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B0AEFDE">
      <w:pPr>
        <w:jc w:val="center"/>
        <w:rPr>
          <w:rFonts w:ascii="宋体" w:hAnsi="宋体" w:eastAsia="宋体" w:cs="宋体"/>
          <w:b/>
          <w:sz w:val="44"/>
          <w:szCs w:val="44"/>
          <w:shd w:val="clear" w:color="auto" w:fill="auto"/>
        </w:rPr>
      </w:pPr>
    </w:p>
    <w:p w14:paraId="0B2B6357">
      <w:pPr>
        <w:jc w:val="center"/>
        <w:rPr>
          <w:rFonts w:ascii="宋体" w:hAnsi="宋体" w:eastAsia="宋体" w:cs="宋体"/>
          <w:b/>
          <w:sz w:val="44"/>
          <w:szCs w:val="44"/>
          <w:shd w:val="clear" w:color="auto" w:fill="auto"/>
        </w:rPr>
      </w:pPr>
      <w:r>
        <w:rPr>
          <w:rFonts w:hint="eastAsia" w:ascii="宋体" w:hAnsi="宋体" w:eastAsia="宋体" w:cs="宋体"/>
          <w:b/>
          <w:sz w:val="44"/>
          <w:szCs w:val="44"/>
          <w:shd w:val="clear" w:color="auto" w:fill="auto"/>
        </w:rPr>
        <w:t>数 据 查 询 服 务 合 同 书</w:t>
      </w:r>
    </w:p>
    <w:p w14:paraId="2367E143">
      <w:pPr>
        <w:rPr>
          <w:shd w:val="clear" w:color="auto" w:fill="auto"/>
        </w:rPr>
      </w:pPr>
    </w:p>
    <w:p w14:paraId="7384B001">
      <w:pPr>
        <w:pStyle w:val="2"/>
        <w:widowControl/>
        <w:shd w:val="clear" w:color="auto" w:fill="FFFFFF"/>
        <w:spacing w:beforeAutospacing="0" w:afterAutospacing="0" w:line="375" w:lineRule="atLeast"/>
        <w:jc w:val="center"/>
        <w:rPr>
          <w:rFonts w:hint="default" w:cs="Arial" w:asciiTheme="minorEastAsia" w:hAnsiTheme="minorEastAsia" w:eastAsiaTheme="minorEastAsia"/>
          <w:shd w:val="clear" w:color="auto" w:fill="auto"/>
        </w:rPr>
      </w:pPr>
      <w:bookmarkStart w:id="0" w:name="_GoBack"/>
      <w:bookmarkEnd w:id="0"/>
      <w:r>
        <w:rPr>
          <w:rFonts w:hint="default" w:cs="Arial" w:asciiTheme="minorEastAsia" w:hAnsiTheme="minorEastAsia" w:eastAsiaTheme="minorEastAsia"/>
          <w:shd w:val="clear" w:color="auto" w:fill="auto"/>
        </w:rPr>
        <w:br w:type="textWrapping"/>
      </w:r>
    </w:p>
    <w:p w14:paraId="05E1937A">
      <w:pPr>
        <w:rPr>
          <w:shd w:val="clear" w:color="auto" w:fill="auto"/>
        </w:rPr>
      </w:pPr>
    </w:p>
    <w:p w14:paraId="237AD06D">
      <w:pPr>
        <w:rPr>
          <w:shd w:val="clear" w:color="auto" w:fill="auto"/>
        </w:rPr>
      </w:pPr>
    </w:p>
    <w:p w14:paraId="47D4AF2B">
      <w:pPr>
        <w:rPr>
          <w:shd w:val="clear" w:color="auto" w:fill="auto"/>
        </w:rPr>
      </w:pPr>
    </w:p>
    <w:p w14:paraId="70A18929">
      <w:pPr>
        <w:rPr>
          <w:shd w:val="clear" w:color="auto" w:fill="auto"/>
        </w:rPr>
      </w:pPr>
    </w:p>
    <w:p w14:paraId="4DB3244B">
      <w:pPr>
        <w:ind w:firstLine="560" w:firstLineChars="200"/>
        <w:jc w:val="left"/>
        <w:rPr>
          <w:rFonts w:asciiTheme="minorEastAsia" w:hAnsiTheme="minorEastAsia"/>
          <w:sz w:val="28"/>
          <w:szCs w:val="28"/>
          <w:shd w:val="clear" w:color="auto" w:fill="auto"/>
        </w:rPr>
      </w:pPr>
      <w:r>
        <w:rPr>
          <w:rFonts w:asciiTheme="minorEastAsia" w:hAnsiTheme="minorEastAsia"/>
          <w:sz w:val="28"/>
          <w:szCs w:val="28"/>
          <w:shd w:val="clear" w:color="auto" w:fill="auto"/>
        </w:rPr>
        <w:t>项  目  名  称：</w:t>
      </w:r>
      <w:r>
        <w:rPr>
          <w:rFonts w:hint="eastAsia" w:asciiTheme="minorEastAsia" w:hAnsiTheme="minorEastAsia"/>
          <w:sz w:val="28"/>
          <w:szCs w:val="28"/>
          <w:shd w:val="clear" w:color="auto" w:fill="auto"/>
        </w:rPr>
        <w:t>大数据辅助分析系统数据查询服务</w:t>
      </w:r>
    </w:p>
    <w:p w14:paraId="11833F39">
      <w:pPr>
        <w:jc w:val="left"/>
        <w:rPr>
          <w:rFonts w:asciiTheme="minorEastAsia" w:hAnsiTheme="minorEastAsia"/>
          <w:sz w:val="28"/>
          <w:szCs w:val="28"/>
          <w:u w:val="single"/>
          <w:shd w:val="clear" w:color="auto" w:fill="auto"/>
        </w:rPr>
      </w:pPr>
    </w:p>
    <w:p w14:paraId="63BE5249">
      <w:pPr>
        <w:spacing w:line="360" w:lineRule="auto"/>
        <w:ind w:firstLine="560" w:firstLineChars="200"/>
        <w:jc w:val="left"/>
        <w:rPr>
          <w:rFonts w:asciiTheme="minorEastAsia" w:hAnsiTheme="minorEastAsia"/>
          <w:sz w:val="28"/>
          <w:szCs w:val="28"/>
          <w:shd w:val="clear" w:color="auto" w:fill="auto"/>
        </w:rPr>
      </w:pPr>
      <w:r>
        <w:rPr>
          <w:rFonts w:asciiTheme="minorEastAsia" w:hAnsiTheme="minorEastAsia"/>
          <w:sz w:val="28"/>
          <w:szCs w:val="28"/>
          <w:shd w:val="clear" w:color="auto" w:fill="auto"/>
        </w:rPr>
        <w:t>委托方（甲 方）：</w:t>
      </w:r>
      <w:r>
        <w:rPr>
          <w:rFonts w:hint="eastAsia" w:asciiTheme="minorEastAsia" w:hAnsiTheme="minorEastAsia"/>
          <w:sz w:val="28"/>
          <w:szCs w:val="28"/>
          <w:u w:val="single"/>
          <w:shd w:val="clear" w:color="auto" w:fill="auto"/>
        </w:rPr>
        <w:t>石林彝族自治县公安局</w:t>
      </w:r>
      <w:r>
        <w:rPr>
          <w:rFonts w:hint="eastAsia" w:asciiTheme="minorEastAsia" w:hAnsiTheme="minorEastAsia"/>
          <w:sz w:val="28"/>
          <w:szCs w:val="28"/>
          <w:shd w:val="clear" w:color="auto" w:fill="auto"/>
        </w:rPr>
        <w:t xml:space="preserve"> </w:t>
      </w:r>
    </w:p>
    <w:p w14:paraId="67388A86">
      <w:pPr>
        <w:spacing w:line="480" w:lineRule="auto"/>
        <w:jc w:val="left"/>
        <w:rPr>
          <w:rFonts w:asciiTheme="minorEastAsia" w:hAnsiTheme="minorEastAsia"/>
          <w:sz w:val="28"/>
          <w:szCs w:val="28"/>
          <w:shd w:val="clear" w:color="auto" w:fill="auto"/>
        </w:rPr>
      </w:pPr>
    </w:p>
    <w:p w14:paraId="7637D332">
      <w:pPr>
        <w:spacing w:line="480" w:lineRule="auto"/>
        <w:ind w:firstLine="560" w:firstLineChars="200"/>
        <w:jc w:val="left"/>
        <w:rPr>
          <w:rFonts w:asciiTheme="minorEastAsia" w:hAnsiTheme="minorEastAsia"/>
          <w:sz w:val="28"/>
          <w:szCs w:val="28"/>
          <w:shd w:val="clear" w:color="auto" w:fill="auto"/>
        </w:rPr>
      </w:pPr>
      <w:r>
        <w:rPr>
          <w:rFonts w:asciiTheme="minorEastAsia" w:hAnsiTheme="minorEastAsia"/>
          <w:sz w:val="28"/>
          <w:szCs w:val="28"/>
          <w:shd w:val="clear" w:color="auto" w:fill="auto"/>
        </w:rPr>
        <w:t xml:space="preserve">服务方（乙 方）： </w:t>
      </w:r>
      <w:r>
        <w:rPr>
          <w:rFonts w:hint="eastAsia" w:asciiTheme="minorEastAsia" w:hAnsiTheme="minorEastAsia"/>
          <w:sz w:val="28"/>
          <w:szCs w:val="28"/>
          <w:u w:val="single"/>
          <w:shd w:val="clear" w:color="auto" w:fill="auto"/>
        </w:rPr>
        <w:t>杭州云深科技有限公司</w:t>
      </w:r>
    </w:p>
    <w:p w14:paraId="329675E6">
      <w:pPr>
        <w:spacing w:line="480" w:lineRule="auto"/>
        <w:rPr>
          <w:sz w:val="28"/>
          <w:szCs w:val="28"/>
          <w:u w:val="single"/>
          <w:shd w:val="clear" w:color="auto" w:fill="auto"/>
        </w:rPr>
      </w:pPr>
    </w:p>
    <w:p w14:paraId="4AC5647E">
      <w:pPr>
        <w:spacing w:line="480" w:lineRule="auto"/>
        <w:rPr>
          <w:sz w:val="28"/>
          <w:szCs w:val="28"/>
          <w:shd w:val="clear" w:color="auto" w:fill="auto"/>
        </w:rPr>
      </w:pPr>
    </w:p>
    <w:p w14:paraId="7C68B83E">
      <w:pPr>
        <w:spacing w:line="480" w:lineRule="auto"/>
        <w:rPr>
          <w:sz w:val="28"/>
          <w:szCs w:val="28"/>
          <w:shd w:val="clear" w:color="auto" w:fill="auto"/>
        </w:rPr>
      </w:pPr>
    </w:p>
    <w:p w14:paraId="291AB34F">
      <w:pPr>
        <w:spacing w:line="480" w:lineRule="auto"/>
        <w:rPr>
          <w:sz w:val="28"/>
          <w:szCs w:val="28"/>
          <w:shd w:val="clear" w:color="auto" w:fill="auto"/>
        </w:rPr>
      </w:pPr>
    </w:p>
    <w:p w14:paraId="5665DE71">
      <w:pPr>
        <w:spacing w:line="480" w:lineRule="auto"/>
        <w:ind w:firstLine="1400" w:firstLineChars="500"/>
        <w:rPr>
          <w:rFonts w:asciiTheme="minorEastAsia" w:hAnsiTheme="minorEastAsia"/>
          <w:sz w:val="28"/>
          <w:szCs w:val="28"/>
          <w:shd w:val="clear" w:color="auto" w:fill="auto"/>
        </w:rPr>
      </w:pPr>
      <w:r>
        <w:rPr>
          <w:rFonts w:hint="eastAsia" w:asciiTheme="minorEastAsia" w:hAnsiTheme="minorEastAsia"/>
          <w:sz w:val="28"/>
          <w:szCs w:val="28"/>
          <w:shd w:val="clear" w:color="auto" w:fill="auto"/>
        </w:rPr>
        <w:t>签订</w:t>
      </w:r>
      <w:r>
        <w:rPr>
          <w:rFonts w:asciiTheme="minorEastAsia" w:hAnsiTheme="minorEastAsia"/>
          <w:sz w:val="28"/>
          <w:szCs w:val="28"/>
          <w:shd w:val="clear" w:color="auto" w:fill="auto"/>
        </w:rPr>
        <w:t>地点：</w:t>
      </w:r>
      <w:r>
        <w:rPr>
          <w:rFonts w:hint="eastAsia" w:asciiTheme="minorEastAsia" w:hAnsiTheme="minorEastAsia"/>
          <w:sz w:val="28"/>
          <w:szCs w:val="28"/>
          <w:shd w:val="clear" w:color="auto" w:fill="auto"/>
          <w:lang w:eastAsia="zh-CN"/>
        </w:rPr>
        <w:t>石林县公安局</w:t>
      </w:r>
      <w:r>
        <w:rPr>
          <w:rFonts w:hint="eastAsia" w:asciiTheme="minorEastAsia" w:hAnsiTheme="minorEastAsia"/>
          <w:sz w:val="28"/>
          <w:szCs w:val="28"/>
          <w:shd w:val="clear" w:color="auto" w:fill="auto"/>
        </w:rPr>
        <w:t xml:space="preserve"> </w:t>
      </w:r>
    </w:p>
    <w:p w14:paraId="29AC498B">
      <w:pPr>
        <w:spacing w:line="480" w:lineRule="auto"/>
        <w:ind w:firstLine="1400" w:firstLineChars="500"/>
        <w:rPr>
          <w:rFonts w:hint="default" w:asciiTheme="minorEastAsia" w:hAnsiTheme="minorEastAsia" w:eastAsiaTheme="minorEastAsia"/>
          <w:sz w:val="28"/>
          <w:szCs w:val="28"/>
          <w:shd w:val="clear" w:color="auto" w:fill="auto"/>
          <w:lang w:val="en-US" w:eastAsia="zh-CN"/>
        </w:rPr>
      </w:pPr>
      <w:r>
        <w:rPr>
          <w:rFonts w:asciiTheme="minorEastAsia" w:hAnsiTheme="minorEastAsia"/>
          <w:sz w:val="28"/>
          <w:szCs w:val="28"/>
          <w:shd w:val="clear" w:color="auto" w:fill="auto"/>
        </w:rPr>
        <w:t>签订日期：</w:t>
      </w:r>
      <w:r>
        <w:rPr>
          <w:rFonts w:hint="eastAsia" w:asciiTheme="minorEastAsia" w:hAnsiTheme="minorEastAsia"/>
          <w:sz w:val="28"/>
          <w:szCs w:val="28"/>
          <w:shd w:val="clear" w:color="auto" w:fill="auto"/>
          <w:lang w:val="en-US" w:eastAsia="zh-CN"/>
        </w:rPr>
        <w:t>2026</w:t>
      </w:r>
      <w:r>
        <w:rPr>
          <w:rFonts w:asciiTheme="minorEastAsia" w:hAnsiTheme="minorEastAsia"/>
          <w:sz w:val="28"/>
          <w:szCs w:val="28"/>
          <w:shd w:val="clear" w:color="auto" w:fill="auto"/>
        </w:rPr>
        <w:t>年</w:t>
      </w:r>
      <w:r>
        <w:rPr>
          <w:rFonts w:hint="eastAsia" w:asciiTheme="minorEastAsia" w:hAnsiTheme="minorEastAsia"/>
          <w:sz w:val="28"/>
          <w:szCs w:val="28"/>
          <w:shd w:val="clear" w:color="auto" w:fill="auto"/>
          <w:lang w:val="en-US" w:eastAsia="zh-CN"/>
        </w:rPr>
        <w:t>9</w:t>
      </w:r>
      <w:r>
        <w:rPr>
          <w:rFonts w:asciiTheme="minorEastAsia" w:hAnsiTheme="minorEastAsia"/>
          <w:sz w:val="28"/>
          <w:szCs w:val="28"/>
          <w:shd w:val="clear" w:color="auto" w:fill="auto"/>
        </w:rPr>
        <w:t>月</w:t>
      </w:r>
      <w:r>
        <w:rPr>
          <w:rFonts w:hint="eastAsia" w:asciiTheme="minorEastAsia" w:hAnsiTheme="minorEastAsia"/>
          <w:sz w:val="28"/>
          <w:szCs w:val="28"/>
          <w:shd w:val="clear" w:color="auto" w:fill="auto"/>
          <w:lang w:val="en-US" w:eastAsia="zh-CN"/>
        </w:rPr>
        <w:t>21日</w:t>
      </w:r>
    </w:p>
    <w:p w14:paraId="0B74833D">
      <w:pPr>
        <w:pStyle w:val="7"/>
        <w:widowControl/>
        <w:shd w:val="clear" w:color="auto" w:fill="FFFFFF"/>
        <w:spacing w:beforeAutospacing="0" w:afterAutospacing="0" w:line="360" w:lineRule="auto"/>
        <w:jc w:val="both"/>
        <w:rPr>
          <w:rFonts w:ascii="仿宋_GB2312" w:hAnsi="仿宋_GB2312" w:eastAsia="仿宋_GB2312" w:cs="仿宋_GB2312"/>
          <w:b/>
          <w:bCs/>
          <w:shd w:val="clear" w:color="auto" w:fill="auto"/>
        </w:rPr>
      </w:pPr>
    </w:p>
    <w:p w14:paraId="7FE0049F">
      <w:pPr>
        <w:widowControl/>
        <w:jc w:val="left"/>
        <w:rPr>
          <w:rFonts w:cs="仿宋_GB2312" w:asciiTheme="minorEastAsia" w:hAnsiTheme="minorEastAsia"/>
          <w:b/>
          <w:bCs/>
          <w:sz w:val="24"/>
          <w:shd w:val="clear" w:color="auto" w:fill="auto"/>
        </w:rPr>
      </w:pPr>
      <w:r>
        <w:rPr>
          <w:rFonts w:ascii="仿宋_GB2312" w:hAnsi="仿宋_GB2312" w:eastAsia="仿宋_GB2312" w:cs="仿宋_GB2312"/>
          <w:b/>
          <w:bCs/>
          <w:sz w:val="24"/>
          <w:shd w:val="clear" w:color="auto" w:fill="auto"/>
        </w:rPr>
        <w:br w:type="page"/>
      </w:r>
      <w:r>
        <w:rPr>
          <w:rFonts w:hint="eastAsia" w:cs="仿宋_GB2312" w:asciiTheme="minorEastAsia" w:hAnsiTheme="minorEastAsia"/>
          <w:b/>
          <w:bCs/>
          <w:sz w:val="24"/>
          <w:shd w:val="clear" w:color="auto" w:fill="auto"/>
        </w:rPr>
        <w:t>第一条 合同说明</w:t>
      </w:r>
    </w:p>
    <w:p w14:paraId="475FF875">
      <w:pPr>
        <w:spacing w:line="360" w:lineRule="auto"/>
        <w:ind w:firstLine="480"/>
        <w:rPr>
          <w:rFonts w:cs="仿宋_GB2312" w:asciiTheme="minorEastAsia" w:hAnsiTheme="minorEastAsia"/>
          <w:sz w:val="24"/>
          <w:shd w:val="clear" w:color="auto" w:fill="auto"/>
        </w:rPr>
      </w:pPr>
      <w:r>
        <w:rPr>
          <w:rFonts w:hint="eastAsia" w:cs="仿宋_GB2312" w:asciiTheme="minorEastAsia" w:hAnsiTheme="minorEastAsia"/>
          <w:sz w:val="24"/>
          <w:shd w:val="clear" w:color="auto" w:fill="auto"/>
        </w:rPr>
        <w:t>甲乙双方一致同意在公安行业大数据分析领域建立密切的战略伙伴关系，在治安管理、公共安全保障等安全服务方面开展基于大数据的相关合作，提升甲方公共服务分析的数字化能力和策略能力。</w:t>
      </w:r>
    </w:p>
    <w:p w14:paraId="66ACAC19">
      <w:pPr>
        <w:spacing w:line="360" w:lineRule="auto"/>
        <w:ind w:firstLine="480"/>
        <w:rPr>
          <w:rFonts w:cs="仿宋_GB2312" w:asciiTheme="minorEastAsia" w:hAnsiTheme="minorEastAsia"/>
          <w:sz w:val="24"/>
          <w:shd w:val="clear" w:color="auto" w:fill="auto"/>
        </w:rPr>
      </w:pPr>
      <w:r>
        <w:rPr>
          <w:rFonts w:cs="仿宋_GB2312" w:asciiTheme="minorEastAsia" w:hAnsiTheme="minorEastAsia"/>
          <w:sz w:val="24"/>
          <w:shd w:val="clear" w:color="auto" w:fill="auto"/>
        </w:rPr>
        <w:t>依据《中华人民共和国</w:t>
      </w:r>
      <w:r>
        <w:rPr>
          <w:rFonts w:hint="eastAsia" w:cs="仿宋_GB2312" w:asciiTheme="minorEastAsia" w:hAnsiTheme="minorEastAsia"/>
          <w:sz w:val="24"/>
          <w:shd w:val="clear" w:color="auto" w:fill="auto"/>
        </w:rPr>
        <w:t>民法典</w:t>
      </w:r>
      <w:r>
        <w:rPr>
          <w:rFonts w:cs="仿宋_GB2312" w:asciiTheme="minorEastAsia" w:hAnsiTheme="minorEastAsia"/>
          <w:sz w:val="24"/>
          <w:shd w:val="clear" w:color="auto" w:fill="auto"/>
        </w:rPr>
        <w:t>》规定，双方经协商达成一致，签订本合同。</w:t>
      </w:r>
    </w:p>
    <w:p w14:paraId="4AEE3E84">
      <w:pPr>
        <w:pStyle w:val="7"/>
        <w:widowControl/>
        <w:shd w:val="clear" w:color="auto" w:fill="FFFFFF"/>
        <w:spacing w:before="75" w:beforeAutospacing="0" w:after="75" w:afterAutospacing="0" w:line="360" w:lineRule="auto"/>
        <w:rPr>
          <w:rFonts w:cs="Arial" w:asciiTheme="minorEastAsia" w:hAnsiTheme="minorEastAsia"/>
          <w:shd w:val="clear" w:color="auto" w:fill="auto"/>
        </w:rPr>
      </w:pPr>
      <w:r>
        <w:rPr>
          <w:rFonts w:cs="仿宋_GB2312" w:asciiTheme="minorEastAsia" w:hAnsiTheme="minorEastAsia"/>
          <w:b/>
          <w:bCs/>
          <w:shd w:val="clear" w:color="auto" w:fill="auto"/>
        </w:rPr>
        <w:t>第</w:t>
      </w:r>
      <w:r>
        <w:rPr>
          <w:rFonts w:hint="eastAsia" w:cs="仿宋_GB2312" w:asciiTheme="minorEastAsia" w:hAnsiTheme="minorEastAsia"/>
          <w:b/>
          <w:bCs/>
          <w:shd w:val="clear" w:color="auto" w:fill="auto"/>
        </w:rPr>
        <w:t>二</w:t>
      </w:r>
      <w:r>
        <w:rPr>
          <w:rFonts w:cs="仿宋_GB2312" w:asciiTheme="minorEastAsia" w:hAnsiTheme="minorEastAsia"/>
          <w:b/>
          <w:bCs/>
          <w:shd w:val="clear" w:color="auto" w:fill="auto"/>
        </w:rPr>
        <w:t>条</w:t>
      </w:r>
      <w:r>
        <w:rPr>
          <w:rFonts w:hint="eastAsia" w:cs="仿宋_GB2312" w:asciiTheme="minorEastAsia" w:hAnsiTheme="minorEastAsia"/>
          <w:b/>
          <w:bCs/>
          <w:shd w:val="clear" w:color="auto" w:fill="auto"/>
        </w:rPr>
        <w:t xml:space="preserve"> 合同内容</w:t>
      </w:r>
    </w:p>
    <w:p w14:paraId="2532D3A4">
      <w:pPr>
        <w:pStyle w:val="7"/>
        <w:widowControl/>
        <w:shd w:val="clear" w:color="auto" w:fill="FFFFFF"/>
        <w:spacing w:before="75" w:beforeAutospacing="0" w:after="75" w:afterAutospacing="0" w:line="360" w:lineRule="auto"/>
        <w:ind w:firstLine="480" w:firstLineChars="200"/>
        <w:rPr>
          <w:rFonts w:cs="仿宋_GB2312" w:asciiTheme="minorEastAsia" w:hAnsiTheme="minorEastAsia"/>
          <w:shd w:val="clear" w:color="auto" w:fill="auto"/>
        </w:rPr>
      </w:pPr>
      <w:r>
        <w:rPr>
          <w:rFonts w:hint="eastAsia" w:cs="仿宋_GB2312" w:asciiTheme="minorEastAsia" w:hAnsiTheme="minorEastAsia"/>
          <w:shd w:val="clear" w:color="auto" w:fill="auto"/>
        </w:rPr>
        <w:t>乙方向甲方有偿提供基于移动终端设备环境数据的大数据</w:t>
      </w:r>
      <w:r>
        <w:rPr>
          <w:rFonts w:hint="eastAsia" w:cs="仿宋_GB2312" w:asciiTheme="minorEastAsia" w:hAnsiTheme="minorEastAsia"/>
          <w:shd w:val="clear" w:color="auto" w:fill="auto"/>
          <w:lang w:val="en-US" w:eastAsia="zh-CN"/>
        </w:rPr>
        <w:t>辅助</w:t>
      </w:r>
      <w:r>
        <w:rPr>
          <w:rFonts w:hint="eastAsia" w:cs="仿宋_GB2312" w:asciiTheme="minorEastAsia" w:hAnsiTheme="minorEastAsia"/>
          <w:shd w:val="clear" w:color="auto" w:fill="auto"/>
        </w:rPr>
        <w:t>分析</w:t>
      </w:r>
      <w:r>
        <w:rPr>
          <w:rFonts w:hint="eastAsia" w:cs="仿宋_GB2312" w:asciiTheme="minorEastAsia" w:hAnsiTheme="minorEastAsia"/>
          <w:shd w:val="clear" w:color="auto" w:fill="auto"/>
          <w:lang w:val="en-US" w:eastAsia="zh-CN"/>
        </w:rPr>
        <w:t>系统数据</w:t>
      </w:r>
      <w:r>
        <w:rPr>
          <w:rFonts w:hint="eastAsia" w:cs="仿宋_GB2312" w:asciiTheme="minorEastAsia" w:hAnsiTheme="minorEastAsia"/>
          <w:shd w:val="clear" w:color="auto" w:fill="auto"/>
        </w:rPr>
        <w:t>查询服务。具体服务项目见附件。</w:t>
      </w:r>
    </w:p>
    <w:p w14:paraId="1BFF6B1C">
      <w:pPr>
        <w:pStyle w:val="7"/>
        <w:widowControl/>
        <w:shd w:val="clear" w:color="auto" w:fill="FFFFFF"/>
        <w:spacing w:before="75" w:beforeAutospacing="0" w:after="75" w:afterAutospacing="0" w:line="360" w:lineRule="auto"/>
        <w:rPr>
          <w:rFonts w:cs="Arial" w:asciiTheme="minorEastAsia" w:hAnsiTheme="minorEastAsia"/>
          <w:shd w:val="clear" w:color="auto" w:fill="auto"/>
        </w:rPr>
      </w:pPr>
      <w:r>
        <w:rPr>
          <w:rFonts w:cs="仿宋_GB2312" w:asciiTheme="minorEastAsia" w:hAnsiTheme="minorEastAsia"/>
          <w:b/>
          <w:bCs/>
          <w:shd w:val="clear" w:color="auto" w:fill="auto"/>
        </w:rPr>
        <w:t>第</w:t>
      </w:r>
      <w:r>
        <w:rPr>
          <w:rFonts w:hint="eastAsia" w:cs="仿宋_GB2312" w:asciiTheme="minorEastAsia" w:hAnsiTheme="minorEastAsia"/>
          <w:b/>
          <w:bCs/>
          <w:shd w:val="clear" w:color="auto" w:fill="auto"/>
        </w:rPr>
        <w:t>三</w:t>
      </w:r>
      <w:r>
        <w:rPr>
          <w:rFonts w:cs="仿宋_GB2312" w:asciiTheme="minorEastAsia" w:hAnsiTheme="minorEastAsia"/>
          <w:b/>
          <w:bCs/>
          <w:shd w:val="clear" w:color="auto" w:fill="auto"/>
        </w:rPr>
        <w:t>条</w:t>
      </w:r>
      <w:r>
        <w:rPr>
          <w:rFonts w:hint="eastAsia" w:cs="仿宋_GB2312" w:asciiTheme="minorEastAsia" w:hAnsiTheme="minorEastAsia"/>
          <w:b/>
          <w:bCs/>
          <w:shd w:val="clear" w:color="auto" w:fill="auto"/>
        </w:rPr>
        <w:t xml:space="preserve"> 合同期限</w:t>
      </w:r>
    </w:p>
    <w:p w14:paraId="6A5CB3B2">
      <w:pPr>
        <w:pStyle w:val="7"/>
        <w:widowControl/>
        <w:shd w:val="clear" w:color="auto" w:fill="FFFFFF"/>
        <w:spacing w:before="75" w:beforeAutospacing="0" w:after="75" w:afterAutospacing="0" w:line="360" w:lineRule="auto"/>
        <w:ind w:firstLine="480" w:firstLineChars="200"/>
        <w:rPr>
          <w:rFonts w:cs="仿宋_GB2312" w:asciiTheme="minorEastAsia" w:hAnsiTheme="minorEastAsia"/>
          <w:kern w:val="2"/>
          <w:shd w:val="clear" w:color="auto" w:fill="auto"/>
        </w:rPr>
      </w:pPr>
      <w:r>
        <w:rPr>
          <w:rFonts w:hint="eastAsia" w:cs="仿宋_GB2312" w:asciiTheme="minorEastAsia" w:hAnsiTheme="minorEastAsia"/>
          <w:shd w:val="clear" w:color="auto" w:fill="auto"/>
        </w:rPr>
        <w:t>本合同</w:t>
      </w:r>
      <w:r>
        <w:rPr>
          <w:rFonts w:hint="eastAsia" w:cs="仿宋_GB2312" w:asciiTheme="minorEastAsia" w:hAnsiTheme="minorEastAsia"/>
          <w:shd w:val="clear" w:color="auto" w:fill="auto"/>
          <w:lang w:val="en-US" w:eastAsia="zh-CN"/>
        </w:rPr>
        <w:t>服务</w:t>
      </w:r>
      <w:r>
        <w:rPr>
          <w:rFonts w:hint="eastAsia" w:cs="仿宋_GB2312" w:asciiTheme="minorEastAsia" w:hAnsiTheme="minorEastAsia"/>
          <w:shd w:val="clear" w:color="auto" w:fill="auto"/>
        </w:rPr>
        <w:t>期限为12个月</w:t>
      </w:r>
      <w:r>
        <w:rPr>
          <w:rFonts w:hint="eastAsia" w:cs="仿宋_GB2312" w:asciiTheme="minorEastAsia" w:hAnsiTheme="minorEastAsia"/>
          <w:shd w:val="clear" w:color="auto" w:fill="auto"/>
          <w:lang w:eastAsia="zh-CN"/>
        </w:rPr>
        <w:t>，自账号开通之日起算</w:t>
      </w:r>
      <w:r>
        <w:rPr>
          <w:rFonts w:hint="eastAsia" w:cs="仿宋_GB2312" w:asciiTheme="minorEastAsia" w:hAnsiTheme="minorEastAsia"/>
          <w:kern w:val="2"/>
          <w:shd w:val="clear" w:color="auto" w:fill="auto"/>
        </w:rPr>
        <w:t>。</w:t>
      </w:r>
      <w:r>
        <w:rPr>
          <w:rFonts w:hint="eastAsia" w:cs="仿宋_GB2312" w:asciiTheme="minorEastAsia" w:hAnsiTheme="minorEastAsia"/>
          <w:shd w:val="clear" w:color="auto" w:fill="auto"/>
          <w:lang w:val="en-US" w:eastAsia="zh-CN"/>
        </w:rPr>
        <w:t>服务期限</w:t>
      </w:r>
      <w:r>
        <w:rPr>
          <w:rFonts w:hint="eastAsia" w:cs="仿宋_GB2312" w:asciiTheme="minorEastAsia" w:hAnsiTheme="minorEastAsia"/>
          <w:shd w:val="clear" w:color="auto" w:fill="auto"/>
        </w:rPr>
        <w:t>到期后，双方如有未履行完毕的相关义务，应继续履行直至履行完毕。</w:t>
      </w:r>
      <w:r>
        <w:rPr>
          <w:rFonts w:hint="eastAsia" w:cs="仿宋_GB2312" w:asciiTheme="minorEastAsia" w:hAnsiTheme="minorEastAsia"/>
          <w:kern w:val="2"/>
          <w:shd w:val="clear" w:color="auto" w:fill="auto"/>
        </w:rPr>
        <w:t>在服务期内，甲方每年调用（成功查询得到相关信息即为一次调用）服务的总次数超过约定限制后，需另行购买服务。</w:t>
      </w:r>
    </w:p>
    <w:p w14:paraId="1C94CB7C">
      <w:pPr>
        <w:pStyle w:val="7"/>
        <w:widowControl/>
        <w:shd w:val="clear" w:color="auto" w:fill="FFFFFF"/>
        <w:spacing w:before="75" w:beforeAutospacing="0" w:after="75" w:afterAutospacing="0" w:line="360" w:lineRule="auto"/>
        <w:rPr>
          <w:rFonts w:cs="仿宋_GB2312" w:asciiTheme="minorEastAsia" w:hAnsiTheme="minorEastAsia"/>
          <w:b/>
          <w:bCs/>
          <w:shd w:val="clear" w:color="auto" w:fill="auto"/>
        </w:rPr>
      </w:pPr>
      <w:r>
        <w:rPr>
          <w:rFonts w:hint="eastAsia" w:cs="仿宋_GB2312" w:asciiTheme="minorEastAsia" w:hAnsiTheme="minorEastAsia"/>
          <w:b/>
          <w:bCs/>
          <w:shd w:val="clear" w:color="auto" w:fill="auto"/>
        </w:rPr>
        <w:t>第四条 费用与支付</w:t>
      </w:r>
    </w:p>
    <w:p w14:paraId="70FC7330">
      <w:pPr>
        <w:pStyle w:val="7"/>
        <w:widowControl/>
        <w:shd w:val="clear" w:color="auto" w:fill="FFFFFF"/>
        <w:spacing w:before="75" w:beforeAutospacing="0" w:after="75" w:afterAutospacing="0" w:line="360" w:lineRule="auto"/>
        <w:rPr>
          <w:rFonts w:cs="仿宋_GB2312" w:asciiTheme="minorEastAsia" w:hAnsiTheme="minorEastAsia"/>
          <w:shd w:val="clear" w:color="auto" w:fill="auto"/>
        </w:rPr>
      </w:pPr>
      <w:r>
        <w:rPr>
          <w:rFonts w:cs="仿宋_GB2312" w:asciiTheme="minorEastAsia" w:hAnsiTheme="minorEastAsia"/>
          <w:shd w:val="clear" w:color="auto" w:fill="auto"/>
        </w:rPr>
        <w:t xml:space="preserve">1. </w:t>
      </w:r>
      <w:r>
        <w:rPr>
          <w:rFonts w:hint="eastAsia" w:cs="仿宋_GB2312" w:asciiTheme="minorEastAsia" w:hAnsiTheme="minorEastAsia"/>
          <w:shd w:val="clear" w:color="auto" w:fill="auto"/>
        </w:rPr>
        <w:t>费用</w:t>
      </w:r>
    </w:p>
    <w:p w14:paraId="0898B117">
      <w:pPr>
        <w:pStyle w:val="7"/>
        <w:widowControl/>
        <w:shd w:val="clear" w:color="auto" w:fill="FFFFFF"/>
        <w:spacing w:before="75" w:beforeAutospacing="0" w:after="75" w:afterAutospacing="0" w:line="360" w:lineRule="auto"/>
        <w:ind w:firstLine="480"/>
        <w:rPr>
          <w:rFonts w:cs="仿宋_GB2312" w:asciiTheme="minorEastAsia" w:hAnsiTheme="minorEastAsia"/>
          <w:shd w:val="clear" w:color="auto" w:fill="auto"/>
        </w:rPr>
      </w:pPr>
      <w:r>
        <w:rPr>
          <w:rFonts w:cs="仿宋_GB2312" w:asciiTheme="minorEastAsia" w:hAnsiTheme="minorEastAsia"/>
          <w:shd w:val="clear" w:color="auto" w:fill="auto"/>
        </w:rPr>
        <w:t>本合同</w:t>
      </w:r>
      <w:r>
        <w:rPr>
          <w:rFonts w:hint="eastAsia" w:cs="仿宋_GB2312" w:asciiTheme="minorEastAsia" w:hAnsiTheme="minorEastAsia"/>
          <w:shd w:val="clear" w:color="auto" w:fill="auto"/>
        </w:rPr>
        <w:t>项下服务费用价款</w:t>
      </w:r>
      <w:r>
        <w:rPr>
          <w:rFonts w:cs="仿宋_GB2312" w:asciiTheme="minorEastAsia" w:hAnsiTheme="minorEastAsia"/>
          <w:shd w:val="clear" w:color="auto" w:fill="auto"/>
        </w:rPr>
        <w:t>为人民币</w:t>
      </w:r>
      <w:r>
        <w:rPr>
          <w:rFonts w:hint="eastAsia" w:cs="仿宋_GB2312" w:asciiTheme="minorEastAsia" w:hAnsiTheme="minorEastAsia"/>
          <w:u w:val="single"/>
          <w:shd w:val="clear" w:color="auto" w:fill="auto"/>
          <w:lang w:val="en-US" w:eastAsia="zh-CN"/>
        </w:rPr>
        <w:t xml:space="preserve"> 壹拾万壹仟伍佰</w:t>
      </w:r>
      <w:r>
        <w:rPr>
          <w:rFonts w:hint="eastAsia" w:cs="仿宋_GB2312" w:asciiTheme="minorEastAsia" w:hAnsiTheme="minorEastAsia"/>
          <w:u w:val="single"/>
          <w:shd w:val="clear" w:color="auto" w:fill="auto"/>
        </w:rPr>
        <w:t>元整</w:t>
      </w:r>
      <w:r>
        <w:rPr>
          <w:rFonts w:cs="仿宋_GB2312" w:asciiTheme="minorEastAsia" w:hAnsiTheme="minorEastAsia"/>
          <w:shd w:val="clear" w:color="auto" w:fill="auto"/>
        </w:rPr>
        <w:t>（￥</w:t>
      </w:r>
      <w:r>
        <w:rPr>
          <w:rFonts w:hint="eastAsia" w:cs="仿宋_GB2312" w:asciiTheme="minorEastAsia" w:hAnsiTheme="minorEastAsia"/>
          <w:shd w:val="clear" w:color="auto" w:fill="auto"/>
          <w:lang w:val="en-US" w:eastAsia="zh-CN"/>
        </w:rPr>
        <w:t>101500.00</w:t>
      </w:r>
      <w:r>
        <w:rPr>
          <w:rFonts w:cs="仿宋_GB2312" w:asciiTheme="minorEastAsia" w:hAnsiTheme="minorEastAsia"/>
          <w:shd w:val="clear" w:color="auto" w:fill="auto"/>
        </w:rPr>
        <w:t>元）。</w:t>
      </w:r>
    </w:p>
    <w:p w14:paraId="7AF84FD5">
      <w:pPr>
        <w:pStyle w:val="7"/>
        <w:widowControl/>
        <w:shd w:val="clear" w:color="auto" w:fill="FFFFFF"/>
        <w:spacing w:before="75" w:beforeAutospacing="0" w:after="75" w:afterAutospacing="0" w:line="360" w:lineRule="auto"/>
        <w:rPr>
          <w:rFonts w:cs="仿宋_GB2312" w:asciiTheme="minorEastAsia" w:hAnsiTheme="minorEastAsia"/>
          <w:shd w:val="clear" w:color="auto" w:fill="auto"/>
        </w:rPr>
      </w:pPr>
      <w:r>
        <w:rPr>
          <w:rFonts w:hint="eastAsia" w:cs="仿宋_GB2312" w:asciiTheme="minorEastAsia" w:hAnsiTheme="minorEastAsia"/>
          <w:shd w:val="clear" w:color="auto" w:fill="auto"/>
        </w:rPr>
        <w:t>2.支付</w:t>
      </w:r>
    </w:p>
    <w:p w14:paraId="6CF5854C">
      <w:pPr>
        <w:pStyle w:val="7"/>
        <w:widowControl/>
        <w:shd w:val="clear" w:color="auto" w:fill="FFFFFF"/>
        <w:spacing w:before="75" w:beforeAutospacing="0" w:after="75" w:afterAutospacing="0" w:line="360" w:lineRule="auto"/>
        <w:ind w:firstLine="480"/>
        <w:rPr>
          <w:rFonts w:hint="eastAsia" w:cs="仿宋_GB2312" w:asciiTheme="minorEastAsia" w:hAnsiTheme="minorEastAsia"/>
          <w:color w:val="0000FF"/>
          <w:shd w:val="clear" w:color="auto" w:fill="auto"/>
        </w:rPr>
      </w:pPr>
      <w:r>
        <w:rPr>
          <w:rFonts w:hint="eastAsia" w:cs="仿宋_GB2312" w:asciiTheme="minorEastAsia" w:hAnsiTheme="minorEastAsia"/>
          <w:color w:val="0000FF"/>
          <w:shd w:val="clear" w:color="auto" w:fill="auto"/>
        </w:rPr>
        <w:t>自合同签订生效30个工作日内，</w:t>
      </w:r>
      <w:r>
        <w:rPr>
          <w:rFonts w:hint="eastAsia" w:cs="仿宋_GB2312" w:asciiTheme="minorEastAsia" w:hAnsiTheme="minorEastAsia"/>
          <w:color w:val="0000FF"/>
          <w:shd w:val="clear" w:color="auto" w:fill="auto"/>
          <w:lang w:eastAsia="zh-CN"/>
        </w:rPr>
        <w:t>待财政资金到位后</w:t>
      </w:r>
      <w:r>
        <w:rPr>
          <w:rFonts w:hint="eastAsia" w:cs="仿宋_GB2312" w:asciiTheme="minorEastAsia" w:hAnsiTheme="minorEastAsia"/>
          <w:color w:val="0000FF"/>
          <w:shd w:val="clear" w:color="auto" w:fill="auto"/>
        </w:rPr>
        <w:t>甲方向乙方一次性支付全部费用，即人民币</w:t>
      </w:r>
      <w:r>
        <w:rPr>
          <w:rFonts w:hint="eastAsia" w:cs="仿宋_GB2312" w:asciiTheme="minorEastAsia" w:hAnsiTheme="minorEastAsia"/>
          <w:color w:val="0000FF"/>
          <w:u w:val="single"/>
          <w:shd w:val="clear" w:color="auto" w:fill="auto"/>
          <w:lang w:val="en-US" w:eastAsia="zh-CN"/>
        </w:rPr>
        <w:t>壹拾万壹仟伍佰</w:t>
      </w:r>
      <w:r>
        <w:rPr>
          <w:rFonts w:hint="eastAsia" w:cs="仿宋_GB2312" w:asciiTheme="minorEastAsia" w:hAnsiTheme="minorEastAsia"/>
          <w:color w:val="0000FF"/>
          <w:u w:val="single"/>
          <w:shd w:val="clear" w:color="auto" w:fill="auto"/>
        </w:rPr>
        <w:t>元整</w:t>
      </w:r>
      <w:r>
        <w:rPr>
          <w:rFonts w:cs="仿宋_GB2312" w:asciiTheme="minorEastAsia" w:hAnsiTheme="minorEastAsia"/>
          <w:color w:val="0000FF"/>
          <w:shd w:val="clear" w:color="auto" w:fill="auto"/>
        </w:rPr>
        <w:t>（￥</w:t>
      </w:r>
      <w:r>
        <w:rPr>
          <w:rFonts w:hint="eastAsia" w:cs="仿宋_GB2312" w:asciiTheme="minorEastAsia" w:hAnsiTheme="minorEastAsia"/>
          <w:color w:val="0000FF"/>
          <w:shd w:val="clear" w:color="auto" w:fill="auto"/>
          <w:lang w:val="en-US" w:eastAsia="zh-CN"/>
        </w:rPr>
        <w:t>101500.00</w:t>
      </w:r>
      <w:r>
        <w:rPr>
          <w:rFonts w:cs="仿宋_GB2312" w:asciiTheme="minorEastAsia" w:hAnsiTheme="minorEastAsia"/>
          <w:color w:val="0000FF"/>
          <w:shd w:val="clear" w:color="auto" w:fill="auto"/>
        </w:rPr>
        <w:t>元</w:t>
      </w:r>
      <w:r>
        <w:rPr>
          <w:rFonts w:hint="eastAsia" w:cs="仿宋_GB2312" w:asciiTheme="minorEastAsia" w:hAnsiTheme="minorEastAsia"/>
          <w:color w:val="0000FF"/>
          <w:shd w:val="clear" w:color="auto" w:fill="auto"/>
        </w:rPr>
        <w:t>）。</w:t>
      </w:r>
    </w:p>
    <w:p w14:paraId="553CCAB4">
      <w:pPr>
        <w:pStyle w:val="7"/>
        <w:widowControl/>
        <w:shd w:val="clear" w:color="auto" w:fill="FFFFFF"/>
        <w:spacing w:before="75" w:beforeAutospacing="0" w:after="75" w:afterAutospacing="0" w:line="360" w:lineRule="auto"/>
        <w:ind w:firstLine="480"/>
        <w:rPr>
          <w:rFonts w:hint="eastAsia" w:cs="仿宋_GB2312" w:asciiTheme="minorEastAsia" w:hAnsiTheme="minorEastAsia"/>
          <w:shd w:val="clear" w:color="auto" w:fill="auto"/>
        </w:rPr>
      </w:pPr>
      <w:r>
        <w:rPr>
          <w:rFonts w:hint="eastAsia" w:cs="仿宋_GB2312" w:asciiTheme="minorEastAsia" w:hAnsiTheme="minorEastAsia"/>
          <w:shd w:val="clear" w:color="auto" w:fill="auto"/>
        </w:rPr>
        <w:t>付款应以乙方向甲方开具合规有效发票为前提</w:t>
      </w:r>
      <w:r>
        <w:rPr>
          <w:rFonts w:cs="仿宋_GB2312" w:asciiTheme="minorEastAsia" w:hAnsiTheme="minorEastAsia"/>
          <w:shd w:val="clear" w:color="auto" w:fill="auto"/>
        </w:rPr>
        <w:t xml:space="preserve">, </w:t>
      </w:r>
      <w:r>
        <w:rPr>
          <w:rFonts w:hint="eastAsia" w:cs="仿宋_GB2312" w:asciiTheme="minorEastAsia" w:hAnsiTheme="minorEastAsia"/>
          <w:shd w:val="clear" w:color="auto" w:fill="auto"/>
        </w:rPr>
        <w:t>乙方应在合同签订后三个工作日内，开通大数据</w:t>
      </w:r>
      <w:r>
        <w:rPr>
          <w:rFonts w:hint="eastAsia" w:cs="仿宋_GB2312" w:asciiTheme="minorEastAsia" w:hAnsiTheme="minorEastAsia"/>
          <w:shd w:val="clear" w:color="auto" w:fill="auto"/>
          <w:lang w:val="en-US" w:eastAsia="zh-CN"/>
        </w:rPr>
        <w:t>辅助</w:t>
      </w:r>
      <w:r>
        <w:rPr>
          <w:rFonts w:hint="eastAsia" w:cs="仿宋_GB2312" w:asciiTheme="minorEastAsia" w:hAnsiTheme="minorEastAsia"/>
          <w:shd w:val="clear" w:color="auto" w:fill="auto"/>
        </w:rPr>
        <w:t>分析</w:t>
      </w:r>
      <w:r>
        <w:rPr>
          <w:rFonts w:hint="eastAsia" w:cs="仿宋_GB2312" w:asciiTheme="minorEastAsia" w:hAnsiTheme="minorEastAsia"/>
          <w:shd w:val="clear" w:color="auto" w:fill="auto"/>
          <w:lang w:val="en-US" w:eastAsia="zh-CN"/>
        </w:rPr>
        <w:t>系统数据查询</w:t>
      </w:r>
      <w:r>
        <w:rPr>
          <w:rFonts w:hint="eastAsia" w:cs="仿宋_GB2312" w:asciiTheme="minorEastAsia" w:hAnsiTheme="minorEastAsia"/>
          <w:shd w:val="clear" w:color="auto" w:fill="auto"/>
        </w:rPr>
        <w:t>服务。</w:t>
      </w:r>
    </w:p>
    <w:p w14:paraId="346E9E26">
      <w:pPr>
        <w:pStyle w:val="7"/>
        <w:widowControl/>
        <w:shd w:val="clear" w:color="auto" w:fill="FFFFFF"/>
        <w:spacing w:before="75" w:beforeAutospacing="0" w:after="75" w:afterAutospacing="0" w:line="360" w:lineRule="auto"/>
        <w:ind w:firstLine="480"/>
        <w:rPr>
          <w:rFonts w:hint="eastAsia" w:cs="仿宋_GB2312" w:asciiTheme="minorEastAsia" w:hAnsiTheme="minorEastAsia"/>
          <w:shd w:val="clear" w:color="auto" w:fill="auto"/>
        </w:rPr>
      </w:pPr>
      <w:r>
        <w:rPr>
          <w:rFonts w:hint="eastAsia" w:cs="仿宋_GB2312" w:asciiTheme="minorEastAsia" w:hAnsiTheme="minorEastAsia"/>
          <w:color w:val="0000FF"/>
          <w:shd w:val="clear" w:color="auto" w:fill="auto"/>
          <w:lang w:val="en-US" w:eastAsia="zh-CN"/>
        </w:rPr>
        <w:t>在整个合同价款支付履行过程中，鉴于甲方系财政拨款单位，甲方因未收到项目财政拨款经费或收到经费但因办理相关支付财政手续未能及时向乙方支付合同价款的，不能认定为甲方违约，乙方应予谅解并保证正常的服务进度及服务质量。财政资金到位后甲方将按照甲乙方确认的支付材料据实支付费用给乙方。</w:t>
      </w:r>
    </w:p>
    <w:p w14:paraId="21BA1303">
      <w:pPr>
        <w:pStyle w:val="7"/>
        <w:widowControl/>
        <w:shd w:val="clear" w:color="auto" w:fill="FFFFFF"/>
        <w:spacing w:before="75" w:beforeAutospacing="0" w:after="75" w:afterAutospacing="0" w:line="360" w:lineRule="auto"/>
        <w:ind w:firstLine="480"/>
        <w:rPr>
          <w:rFonts w:cs="仿宋_GB2312" w:asciiTheme="minorEastAsia" w:hAnsiTheme="minorEastAsia"/>
          <w:shd w:val="clear" w:color="auto" w:fill="auto"/>
        </w:rPr>
      </w:pPr>
    </w:p>
    <w:p w14:paraId="52CC88DD">
      <w:pPr>
        <w:pStyle w:val="7"/>
        <w:widowControl/>
        <w:shd w:val="clear" w:color="auto" w:fill="FFFFFF"/>
        <w:spacing w:before="75" w:beforeAutospacing="0" w:after="75" w:afterAutospacing="0" w:line="360" w:lineRule="auto"/>
        <w:rPr>
          <w:rFonts w:cs="仿宋_GB2312" w:asciiTheme="minorEastAsia" w:hAnsiTheme="minorEastAsia"/>
          <w:b/>
          <w:bCs/>
          <w:shd w:val="clear" w:color="auto" w:fill="auto"/>
        </w:rPr>
      </w:pPr>
      <w:r>
        <w:rPr>
          <w:rFonts w:hint="eastAsia" w:cs="仿宋_GB2312" w:asciiTheme="minorEastAsia" w:hAnsiTheme="minorEastAsia"/>
          <w:b/>
          <w:bCs/>
          <w:shd w:val="clear" w:color="auto" w:fill="auto"/>
        </w:rPr>
        <w:t>第五条 权利义务</w:t>
      </w:r>
    </w:p>
    <w:p w14:paraId="0606420F">
      <w:pPr>
        <w:tabs>
          <w:tab w:val="left" w:pos="0"/>
        </w:tabs>
        <w:autoSpaceDE w:val="0"/>
        <w:autoSpaceDN w:val="0"/>
        <w:snapToGrid w:val="0"/>
        <w:spacing w:line="360" w:lineRule="auto"/>
        <w:rPr>
          <w:rFonts w:cs="仿宋_GB2312" w:asciiTheme="minorEastAsia" w:hAnsiTheme="minorEastAsia"/>
          <w:sz w:val="24"/>
          <w:shd w:val="clear" w:color="auto" w:fill="auto"/>
        </w:rPr>
      </w:pPr>
      <w:r>
        <w:rPr>
          <w:rFonts w:hint="eastAsia" w:cs="仿宋_GB2312" w:asciiTheme="minorEastAsia" w:hAnsiTheme="minorEastAsia"/>
          <w:sz w:val="24"/>
          <w:shd w:val="clear" w:color="auto" w:fill="auto"/>
        </w:rPr>
        <w:t xml:space="preserve">    为顺利开展本次合作，双方应勤勉尽责、通力配合，共同制定适合双方业务的对接方式、提供必要的研发资源、对各自系统进行监控以确保信息通信安全，对合作过程中可能出现的问题积极磋商、协力解决。此外，结合双方开展本次合作的目的，特约定以下义务供双方恪守执行：</w:t>
      </w:r>
    </w:p>
    <w:p w14:paraId="28CA1F23">
      <w:pPr>
        <w:pStyle w:val="7"/>
        <w:widowControl/>
        <w:numPr>
          <w:ilvl w:val="0"/>
          <w:numId w:val="2"/>
        </w:numPr>
        <w:shd w:val="clear" w:color="auto" w:fill="FFFFFF"/>
        <w:spacing w:before="75" w:beforeAutospacing="0" w:after="75" w:afterAutospacing="0" w:line="360" w:lineRule="auto"/>
        <w:rPr>
          <w:rFonts w:cs="仿宋_GB2312" w:asciiTheme="minorEastAsia" w:hAnsiTheme="minorEastAsia"/>
          <w:shd w:val="clear" w:color="auto" w:fill="auto"/>
        </w:rPr>
      </w:pPr>
      <w:r>
        <w:rPr>
          <w:rFonts w:hint="eastAsia" w:cs="仿宋_GB2312" w:asciiTheme="minorEastAsia" w:hAnsiTheme="minorEastAsia"/>
          <w:shd w:val="clear" w:color="auto" w:fill="auto"/>
        </w:rPr>
        <w:t>甲方权利义务</w:t>
      </w:r>
    </w:p>
    <w:p w14:paraId="4B2945D5">
      <w:pPr>
        <w:pStyle w:val="7"/>
        <w:widowControl/>
        <w:shd w:val="clear" w:color="auto" w:fill="FFFFFF"/>
        <w:spacing w:before="75" w:beforeAutospacing="0" w:after="75" w:afterAutospacing="0" w:line="360" w:lineRule="auto"/>
        <w:rPr>
          <w:rFonts w:hint="eastAsia" w:cs="仿宋_GB2312" w:asciiTheme="minorEastAsia" w:hAnsiTheme="minorEastAsia" w:eastAsiaTheme="minorEastAsia"/>
          <w:shd w:val="clear" w:color="auto" w:fill="auto"/>
          <w:lang w:eastAsia="zh-CN"/>
        </w:rPr>
      </w:pPr>
      <w:r>
        <w:rPr>
          <w:rFonts w:hint="eastAsia" w:cs="仿宋_GB2312" w:asciiTheme="minorEastAsia" w:hAnsiTheme="minorEastAsia"/>
          <w:shd w:val="clear" w:color="auto" w:fill="auto"/>
        </w:rPr>
        <w:t xml:space="preserve">    1)</w:t>
      </w:r>
      <w:r>
        <w:rPr>
          <w:rFonts w:cs="仿宋_GB2312" w:asciiTheme="minorEastAsia" w:hAnsiTheme="minorEastAsia"/>
          <w:shd w:val="clear" w:color="auto" w:fill="auto"/>
        </w:rPr>
        <w:t>甲方有义务在乙方服务过程中提供相应配合</w:t>
      </w:r>
      <w:r>
        <w:rPr>
          <w:rFonts w:hint="eastAsia" w:cs="仿宋_GB2312" w:asciiTheme="minorEastAsia" w:hAnsiTheme="minorEastAsia"/>
          <w:shd w:val="clear" w:color="auto" w:fill="auto"/>
          <w:lang w:eastAsia="zh-CN"/>
        </w:rPr>
        <w:t>。</w:t>
      </w:r>
    </w:p>
    <w:p w14:paraId="7BD53EA6">
      <w:pPr>
        <w:pStyle w:val="7"/>
        <w:widowControl/>
        <w:numPr>
          <w:ilvl w:val="255"/>
          <w:numId w:val="0"/>
        </w:numPr>
        <w:shd w:val="clear" w:color="auto" w:fill="FFFFFF"/>
        <w:spacing w:before="75" w:beforeAutospacing="0" w:after="75" w:afterAutospacing="0" w:line="360" w:lineRule="auto"/>
        <w:rPr>
          <w:rFonts w:hint="eastAsia" w:cs="仿宋_GB2312" w:asciiTheme="minorEastAsia" w:hAnsiTheme="minorEastAsia" w:eastAsiaTheme="minorEastAsia"/>
          <w:color w:val="0000FF"/>
          <w:shd w:val="clear" w:color="auto" w:fill="auto"/>
          <w:lang w:eastAsia="zh-CN"/>
        </w:rPr>
      </w:pPr>
      <w:r>
        <w:rPr>
          <w:rFonts w:hint="eastAsia" w:cs="仿宋_GB2312" w:asciiTheme="minorEastAsia" w:hAnsiTheme="minorEastAsia"/>
          <w:shd w:val="clear" w:color="auto" w:fill="auto"/>
        </w:rPr>
        <w:t xml:space="preserve">    2)及时接收乙方服务成果。甲方需指定接收人，乙方以文档/电子邮件等形式将服务成果提供/发送至甲方指定人进行交付，甲方应及时查看验收，如有相关疑问应及时联系乙方进行咨询，无正当理由不得拒绝接收</w:t>
      </w:r>
      <w:r>
        <w:rPr>
          <w:rFonts w:hint="eastAsia" w:cs="仿宋_GB2312" w:asciiTheme="minorEastAsia" w:hAnsiTheme="minorEastAsia"/>
          <w:shd w:val="clear" w:color="auto" w:fill="auto"/>
          <w:lang w:eastAsia="zh-CN"/>
        </w:rPr>
        <w:t>。</w:t>
      </w:r>
      <w:r>
        <w:rPr>
          <w:rFonts w:hint="eastAsia" w:cs="仿宋_GB2312" w:asciiTheme="minorEastAsia" w:hAnsiTheme="minorEastAsia"/>
          <w:shd w:val="clear" w:color="auto" w:fill="auto"/>
        </w:rPr>
        <w:br w:type="textWrapping"/>
      </w:r>
      <w:r>
        <w:rPr>
          <w:rFonts w:hint="eastAsia" w:cs="仿宋_GB2312" w:asciiTheme="minorEastAsia" w:hAnsiTheme="minorEastAsia"/>
          <w:shd w:val="clear" w:color="auto" w:fill="auto"/>
        </w:rPr>
        <w:t xml:space="preserve">    3)按约支付服务费用。甲方应按第四条之约定按时、足额支付相应服务费用，否则</w:t>
      </w:r>
      <w:r>
        <w:rPr>
          <w:rFonts w:hint="eastAsia" w:cs="仿宋_GB2312" w:asciiTheme="minorEastAsia" w:hAnsiTheme="minorEastAsia"/>
          <w:color w:val="0000FF"/>
          <w:shd w:val="clear" w:color="auto" w:fill="auto"/>
        </w:rPr>
        <w:t>乙方有权暂停数据服务、催告甲方履行应尽义务，并保留单方终止本合同的权利。如甲方迟延付款给乙方造成其他损失的，乙方</w:t>
      </w:r>
      <w:r>
        <w:rPr>
          <w:rFonts w:hint="eastAsia" w:cs="仿宋_GB2312" w:asciiTheme="minorEastAsia" w:hAnsiTheme="minorEastAsia"/>
          <w:color w:val="0000FF"/>
          <w:shd w:val="clear" w:color="auto" w:fill="auto"/>
          <w:lang w:eastAsia="zh-CN"/>
        </w:rPr>
        <w:t>有权通过司法途径追究责任</w:t>
      </w:r>
      <w:r>
        <w:rPr>
          <w:rFonts w:hint="eastAsia" w:cs="仿宋_GB2312" w:asciiTheme="minorEastAsia" w:hAnsiTheme="minorEastAsia"/>
          <w:color w:val="0000FF"/>
          <w:shd w:val="clear" w:color="auto" w:fill="auto"/>
        </w:rPr>
        <w:t>。</w:t>
      </w:r>
    </w:p>
    <w:p w14:paraId="73EAD2C3">
      <w:pPr>
        <w:pStyle w:val="7"/>
        <w:widowControl/>
        <w:numPr>
          <w:ilvl w:val="255"/>
          <w:numId w:val="0"/>
        </w:numPr>
        <w:shd w:val="clear" w:color="auto" w:fill="FFFFFF"/>
        <w:spacing w:before="75" w:beforeAutospacing="0" w:after="75" w:afterAutospacing="0" w:line="360" w:lineRule="auto"/>
        <w:ind w:firstLine="384"/>
        <w:rPr>
          <w:rFonts w:hint="eastAsia" w:cs="仿宋_GB2312" w:asciiTheme="minorEastAsia" w:hAnsiTheme="minorEastAsia" w:eastAsiaTheme="minorEastAsia"/>
          <w:shd w:val="clear" w:color="auto" w:fill="auto"/>
          <w:lang w:eastAsia="zh-CN"/>
        </w:rPr>
      </w:pPr>
      <w:r>
        <w:rPr>
          <w:rFonts w:hint="eastAsia" w:cs="仿宋_GB2312" w:asciiTheme="minorEastAsia" w:hAnsiTheme="minorEastAsia"/>
          <w:shd w:val="clear" w:color="auto" w:fill="auto"/>
        </w:rPr>
        <w:t>4)不得将服务成果用于约定外的其他范畴。甲方不得将乙方提供的服务成果用于本合同约定以外的其他事项，包括但不限于向无关第三方披露、许可使用、转让（无论是否有偿），研发、衍生知识产权产品，或用以侵害公民通信自由、住宅安全、个人隐私等合法权益</w:t>
      </w:r>
      <w:r>
        <w:rPr>
          <w:rFonts w:hint="eastAsia" w:cs="仿宋_GB2312" w:asciiTheme="minorEastAsia" w:hAnsiTheme="minorEastAsia"/>
          <w:shd w:val="clear" w:color="auto" w:fill="auto"/>
          <w:lang w:eastAsia="zh-CN"/>
        </w:rPr>
        <w:t>。</w:t>
      </w:r>
    </w:p>
    <w:p w14:paraId="38E43EB0">
      <w:pPr>
        <w:pStyle w:val="7"/>
        <w:widowControl/>
        <w:shd w:val="clear" w:color="auto" w:fill="FFFFFF"/>
        <w:spacing w:before="75" w:beforeAutospacing="0" w:after="75" w:afterAutospacing="0" w:line="360" w:lineRule="auto"/>
        <w:ind w:firstLine="384"/>
        <w:rPr>
          <w:rFonts w:cs="仿宋_GB2312" w:asciiTheme="minorEastAsia" w:hAnsiTheme="minorEastAsia"/>
          <w:shd w:val="clear" w:color="auto" w:fill="auto"/>
        </w:rPr>
      </w:pPr>
      <w:r>
        <w:rPr>
          <w:rFonts w:hint="eastAsia" w:cs="仿宋_GB2312" w:asciiTheme="minorEastAsia" w:hAnsiTheme="minorEastAsia"/>
          <w:shd w:val="clear" w:color="auto" w:fill="auto"/>
        </w:rPr>
        <w:t>5)在合同服务有效期内，甲方即将达到或超过约定</w:t>
      </w:r>
      <w:r>
        <w:rPr>
          <w:rFonts w:hint="eastAsia" w:cs="仿宋_GB2312" w:asciiTheme="minorEastAsia" w:hAnsiTheme="minorEastAsia"/>
          <w:shd w:val="clear" w:color="auto" w:fill="auto"/>
          <w:lang w:val="en-US" w:eastAsia="zh-CN"/>
        </w:rPr>
        <w:t>调用</w:t>
      </w:r>
      <w:r>
        <w:rPr>
          <w:rFonts w:hint="eastAsia" w:cs="仿宋_GB2312" w:asciiTheme="minorEastAsia" w:hAnsiTheme="minorEastAsia"/>
          <w:shd w:val="clear" w:color="auto" w:fill="auto"/>
        </w:rPr>
        <w:t>次数上限时，应提前通知乙方就补充付费事宜进行接洽磋商。</w:t>
      </w:r>
    </w:p>
    <w:p w14:paraId="3C737C3F">
      <w:pPr>
        <w:pStyle w:val="7"/>
        <w:widowControl/>
        <w:numPr>
          <w:ilvl w:val="0"/>
          <w:numId w:val="2"/>
        </w:numPr>
        <w:shd w:val="clear" w:color="auto" w:fill="FFFFFF"/>
        <w:spacing w:before="75" w:beforeAutospacing="0" w:after="75" w:afterAutospacing="0" w:line="360" w:lineRule="auto"/>
        <w:rPr>
          <w:rFonts w:cs="仿宋_GB2312" w:asciiTheme="minorEastAsia" w:hAnsiTheme="minorEastAsia"/>
          <w:shd w:val="clear" w:color="auto" w:fill="auto"/>
        </w:rPr>
      </w:pPr>
      <w:r>
        <w:rPr>
          <w:rFonts w:hint="eastAsia" w:cs="仿宋_GB2312" w:asciiTheme="minorEastAsia" w:hAnsiTheme="minorEastAsia"/>
          <w:shd w:val="clear" w:color="auto" w:fill="auto"/>
        </w:rPr>
        <w:t>乙方权利义务</w:t>
      </w:r>
    </w:p>
    <w:p w14:paraId="1A483740">
      <w:pPr>
        <w:pStyle w:val="7"/>
        <w:widowControl/>
        <w:numPr>
          <w:ilvl w:val="255"/>
          <w:numId w:val="0"/>
        </w:numPr>
        <w:shd w:val="clear" w:color="auto" w:fill="FFFFFF"/>
        <w:spacing w:before="75" w:beforeAutospacing="0" w:after="75" w:afterAutospacing="0" w:line="360" w:lineRule="auto"/>
        <w:rPr>
          <w:rFonts w:hint="eastAsia" w:cs="仿宋_GB2312" w:asciiTheme="minorEastAsia" w:hAnsiTheme="minorEastAsia" w:eastAsiaTheme="minorEastAsia"/>
          <w:shd w:val="clear" w:color="auto" w:fill="auto"/>
          <w:lang w:eastAsia="zh-CN"/>
        </w:rPr>
      </w:pPr>
      <w:r>
        <w:rPr>
          <w:rFonts w:hint="eastAsia" w:cs="仿宋_GB2312" w:asciiTheme="minorEastAsia" w:hAnsiTheme="minorEastAsia"/>
          <w:shd w:val="clear" w:color="auto" w:fill="auto"/>
        </w:rPr>
        <w:t xml:space="preserve">    1)按时完成约定的服务项目、及时返回服务成果，保证服务质量。乙方应按约定（以具体项目约定交接时间为准）及时进行查询匹配并按约定方式返回数据结果</w:t>
      </w:r>
      <w:r>
        <w:rPr>
          <w:rFonts w:hint="eastAsia" w:cs="仿宋_GB2312" w:asciiTheme="minorEastAsia" w:hAnsiTheme="minorEastAsia"/>
          <w:shd w:val="clear" w:color="auto" w:fill="auto"/>
          <w:lang w:eastAsia="zh-CN"/>
        </w:rPr>
        <w:t>。</w:t>
      </w:r>
    </w:p>
    <w:p w14:paraId="2CD30162">
      <w:pPr>
        <w:pStyle w:val="7"/>
        <w:widowControl/>
        <w:numPr>
          <w:ilvl w:val="255"/>
          <w:numId w:val="0"/>
        </w:numPr>
        <w:shd w:val="clear" w:color="auto" w:fill="FFFFFF"/>
        <w:spacing w:before="75" w:beforeAutospacing="0" w:after="75" w:afterAutospacing="0" w:line="360" w:lineRule="auto"/>
        <w:rPr>
          <w:rFonts w:hint="eastAsia" w:cs="仿宋_GB2312" w:asciiTheme="minorEastAsia" w:hAnsiTheme="minorEastAsia" w:eastAsiaTheme="minorEastAsia"/>
          <w:shd w:val="clear" w:color="auto" w:fill="auto"/>
          <w:lang w:eastAsia="zh-CN"/>
        </w:rPr>
      </w:pPr>
      <w:r>
        <w:rPr>
          <w:rFonts w:hint="eastAsia" w:cs="仿宋_GB2312" w:asciiTheme="minorEastAsia" w:hAnsiTheme="minorEastAsia"/>
          <w:shd w:val="clear" w:color="auto" w:fill="auto"/>
        </w:rPr>
        <w:t xml:space="preserve">    2)配备专门人员提供相关技术支持、解答相关疑问</w:t>
      </w:r>
      <w:r>
        <w:rPr>
          <w:rFonts w:hint="eastAsia" w:cs="仿宋_GB2312" w:asciiTheme="minorEastAsia" w:hAnsiTheme="minorEastAsia"/>
          <w:shd w:val="clear" w:color="auto" w:fill="auto"/>
          <w:lang w:eastAsia="zh-CN"/>
        </w:rPr>
        <w:t>。</w:t>
      </w:r>
    </w:p>
    <w:p w14:paraId="39FEE9B9">
      <w:pPr>
        <w:pStyle w:val="7"/>
        <w:widowControl/>
        <w:shd w:val="clear" w:color="auto" w:fill="FFFFFF"/>
        <w:spacing w:before="75" w:beforeAutospacing="0" w:after="75" w:afterAutospacing="0" w:line="360" w:lineRule="auto"/>
        <w:ind w:firstLine="480" w:firstLineChars="200"/>
        <w:rPr>
          <w:rFonts w:cs="仿宋_GB2312" w:asciiTheme="minorEastAsia" w:hAnsiTheme="minorEastAsia"/>
          <w:shd w:val="clear" w:color="auto" w:fill="auto"/>
        </w:rPr>
      </w:pPr>
      <w:r>
        <w:rPr>
          <w:rFonts w:hint="eastAsia" w:cs="仿宋_GB2312" w:asciiTheme="minorEastAsia" w:hAnsiTheme="minorEastAsia"/>
          <w:shd w:val="clear" w:color="auto" w:fill="auto"/>
        </w:rPr>
        <w:t>3)乙方理解并同意遵循公安的涉密要求，不得擅自使用、对外披露乙方在提供服务过程中接触到的甲方数据。</w:t>
      </w:r>
    </w:p>
    <w:p w14:paraId="47857056">
      <w:pPr>
        <w:pStyle w:val="7"/>
        <w:widowControl/>
        <w:shd w:val="clear" w:color="auto" w:fill="FFFFFF"/>
        <w:spacing w:before="75" w:beforeAutospacing="0" w:after="75" w:afterAutospacing="0" w:line="360" w:lineRule="auto"/>
        <w:ind w:firstLine="480" w:firstLineChars="200"/>
        <w:rPr>
          <w:rFonts w:cs="仿宋_GB2312" w:asciiTheme="minorEastAsia" w:hAnsiTheme="minorEastAsia"/>
          <w:shd w:val="clear" w:color="auto" w:fill="auto"/>
        </w:rPr>
      </w:pPr>
      <w:r>
        <w:rPr>
          <w:rFonts w:hint="eastAsia" w:cs="仿宋_GB2312" w:asciiTheme="minorEastAsia" w:hAnsiTheme="minorEastAsia"/>
          <w:shd w:val="clear" w:color="auto" w:fill="auto"/>
        </w:rPr>
        <w:t>4)无正当理由，乙方不得单方面提前终止为甲方提供本合同项下约定的数据服务。如遇到不可抗力，导致乙方不能继续提供数据服务的，乙方应将余款退还给甲方。</w:t>
      </w:r>
    </w:p>
    <w:p w14:paraId="6FA7CE44">
      <w:pPr>
        <w:pStyle w:val="7"/>
        <w:widowControl/>
        <w:shd w:val="clear" w:color="auto" w:fill="FFFFFF"/>
        <w:spacing w:before="75" w:beforeAutospacing="0" w:after="75" w:afterAutospacing="0" w:line="360" w:lineRule="auto"/>
        <w:ind w:firstLine="480" w:firstLineChars="200"/>
        <w:rPr>
          <w:rFonts w:cs="仿宋_GB2312" w:asciiTheme="minorEastAsia" w:hAnsiTheme="minorEastAsia"/>
          <w:shd w:val="clear" w:color="auto" w:fill="auto"/>
        </w:rPr>
      </w:pPr>
      <w:r>
        <w:rPr>
          <w:rFonts w:hint="eastAsia" w:cs="仿宋_GB2312" w:asciiTheme="minorEastAsia" w:hAnsiTheme="minorEastAsia"/>
          <w:shd w:val="clear" w:color="auto" w:fill="auto"/>
        </w:rPr>
        <w:t>5)在本合同有效期内，除甲方超过约定</w:t>
      </w:r>
      <w:r>
        <w:rPr>
          <w:rFonts w:hint="eastAsia" w:cs="仿宋_GB2312" w:asciiTheme="minorEastAsia" w:hAnsiTheme="minorEastAsia"/>
          <w:shd w:val="clear" w:color="auto" w:fill="auto"/>
          <w:lang w:val="en-US" w:eastAsia="zh-CN"/>
        </w:rPr>
        <w:t>调用</w:t>
      </w:r>
      <w:r>
        <w:rPr>
          <w:rFonts w:hint="eastAsia" w:cs="仿宋_GB2312" w:asciiTheme="minorEastAsia" w:hAnsiTheme="minorEastAsia"/>
          <w:shd w:val="clear" w:color="auto" w:fill="auto"/>
        </w:rPr>
        <w:t>次数上限、需按本</w:t>
      </w:r>
      <w:r>
        <w:rPr>
          <w:rFonts w:hint="eastAsia" w:cs="仿宋_GB2312" w:asciiTheme="minorEastAsia" w:hAnsiTheme="minorEastAsia"/>
          <w:shd w:val="clear" w:color="auto" w:fill="auto"/>
          <w:lang w:val="en-US" w:eastAsia="zh-CN"/>
        </w:rPr>
        <w:t>合同</w:t>
      </w:r>
      <w:r>
        <w:rPr>
          <w:rFonts w:hint="eastAsia" w:cs="仿宋_GB2312" w:asciiTheme="minorEastAsia" w:hAnsiTheme="minorEastAsia"/>
          <w:shd w:val="clear" w:color="auto" w:fill="auto"/>
        </w:rPr>
        <w:t>约定补充付费外，乙方不得以任何借口和理由收取额外费用。</w:t>
      </w:r>
    </w:p>
    <w:p w14:paraId="40981E71">
      <w:pPr>
        <w:pStyle w:val="7"/>
        <w:widowControl/>
        <w:shd w:val="clear" w:color="auto" w:fill="FFFFFF"/>
        <w:spacing w:before="75" w:beforeAutospacing="0" w:after="75" w:afterAutospacing="0" w:line="360" w:lineRule="auto"/>
        <w:ind w:firstLine="480" w:firstLineChars="200"/>
        <w:rPr>
          <w:rFonts w:cs="仿宋_GB2312" w:asciiTheme="minorEastAsia" w:hAnsiTheme="minorEastAsia"/>
          <w:shd w:val="clear" w:color="auto" w:fill="auto"/>
        </w:rPr>
      </w:pPr>
      <w:r>
        <w:rPr>
          <w:rFonts w:cs="仿宋_GB2312" w:asciiTheme="minorEastAsia" w:hAnsiTheme="minorEastAsia"/>
          <w:shd w:val="clear" w:color="auto" w:fill="auto"/>
        </w:rPr>
        <w:t>6</w:t>
      </w:r>
      <w:r>
        <w:rPr>
          <w:rFonts w:hint="eastAsia" w:cs="仿宋_GB2312" w:asciiTheme="minorEastAsia" w:hAnsiTheme="minorEastAsia"/>
          <w:shd w:val="clear" w:color="auto" w:fill="auto"/>
        </w:rPr>
        <w:t>)乙方必须保证甲方使用最新系统服务，本合同约定的服务内容升级不收取费用。</w:t>
      </w:r>
    </w:p>
    <w:p w14:paraId="2DA17886">
      <w:pPr>
        <w:pStyle w:val="7"/>
        <w:widowControl/>
        <w:shd w:val="clear" w:color="auto" w:fill="FFFFFF"/>
        <w:spacing w:before="75" w:beforeAutospacing="0" w:after="75" w:afterAutospacing="0" w:line="360" w:lineRule="auto"/>
        <w:rPr>
          <w:rFonts w:cs="仿宋_GB2312" w:asciiTheme="minorEastAsia" w:hAnsiTheme="minorEastAsia"/>
          <w:b/>
          <w:bCs/>
          <w:shd w:val="clear" w:color="auto" w:fill="auto"/>
        </w:rPr>
      </w:pPr>
      <w:r>
        <w:rPr>
          <w:rFonts w:hint="eastAsia" w:cs="仿宋_GB2312" w:asciiTheme="minorEastAsia" w:hAnsiTheme="minorEastAsia"/>
          <w:b/>
          <w:bCs/>
          <w:shd w:val="clear" w:color="auto" w:fill="auto"/>
        </w:rPr>
        <w:t>第六条 知识产权与保密</w:t>
      </w:r>
    </w:p>
    <w:p w14:paraId="16B787E6">
      <w:pPr>
        <w:pStyle w:val="7"/>
        <w:widowControl/>
        <w:numPr>
          <w:ilvl w:val="0"/>
          <w:numId w:val="3"/>
        </w:numPr>
        <w:shd w:val="clear" w:color="auto" w:fill="FFFFFF"/>
        <w:spacing w:before="75" w:beforeAutospacing="0" w:after="75" w:afterAutospacing="0" w:line="360" w:lineRule="auto"/>
        <w:rPr>
          <w:rFonts w:cs="仿宋_GB2312" w:asciiTheme="minorEastAsia" w:hAnsiTheme="minorEastAsia"/>
          <w:shd w:val="clear" w:color="auto" w:fill="auto"/>
        </w:rPr>
      </w:pPr>
      <w:r>
        <w:rPr>
          <w:rFonts w:hint="eastAsia" w:cs="仿宋_GB2312" w:asciiTheme="minorEastAsia" w:hAnsiTheme="minorEastAsia"/>
          <w:shd w:val="clear" w:color="auto" w:fill="auto"/>
        </w:rPr>
        <w:t>知识产权</w:t>
      </w:r>
    </w:p>
    <w:p w14:paraId="66D48FE8">
      <w:pPr>
        <w:pStyle w:val="7"/>
        <w:widowControl/>
        <w:numPr>
          <w:ilvl w:val="255"/>
          <w:numId w:val="0"/>
        </w:numPr>
        <w:shd w:val="clear" w:color="auto" w:fill="FFFFFF"/>
        <w:spacing w:before="75" w:beforeAutospacing="0" w:after="75" w:afterAutospacing="0" w:line="360" w:lineRule="auto"/>
        <w:rPr>
          <w:rFonts w:cs="仿宋_GB2312" w:asciiTheme="minorEastAsia" w:hAnsiTheme="minorEastAsia"/>
          <w:color w:val="000000" w:themeColor="text1"/>
          <w:shd w:val="clear" w:color="auto" w:fill="auto"/>
          <w14:textFill>
            <w14:solidFill>
              <w14:schemeClr w14:val="tx1"/>
            </w14:solidFill>
          </w14:textFill>
        </w:rPr>
      </w:pPr>
      <w:r>
        <w:rPr>
          <w:rFonts w:hint="eastAsia" w:cs="仿宋_GB2312" w:asciiTheme="minorEastAsia" w:hAnsiTheme="minorEastAsia"/>
          <w:shd w:val="clear" w:color="auto" w:fill="auto"/>
        </w:rPr>
        <w:t xml:space="preserve">   </w:t>
      </w:r>
      <w:r>
        <w:rPr>
          <w:rFonts w:hint="eastAsia" w:asciiTheme="minorEastAsia" w:hAnsiTheme="minorEastAsia"/>
          <w:shd w:val="clear" w:color="auto" w:fill="auto"/>
          <w:lang w:val="zh-CN"/>
        </w:rPr>
        <w:t>乙方根据本合同向甲方提供的</w:t>
      </w:r>
      <w:r>
        <w:rPr>
          <w:rFonts w:hint="eastAsia" w:asciiTheme="minorEastAsia" w:hAnsiTheme="minorEastAsia"/>
          <w:snapToGrid w:val="0"/>
          <w:shd w:val="clear" w:color="auto" w:fill="auto"/>
        </w:rPr>
        <w:t>技术性信息、商业性信息、文件、程序、计划、技术、图表、模型、参数、数据、标准、专有技术、业务或业务运作方法和其他专有信息等</w:t>
      </w:r>
      <w:r>
        <w:rPr>
          <w:rFonts w:hint="eastAsia" w:asciiTheme="minorEastAsia" w:hAnsiTheme="minorEastAsia"/>
          <w:shd w:val="clear" w:color="auto" w:fill="auto"/>
          <w:lang w:val="zh-CN"/>
        </w:rPr>
        <w:t>，其知识产权和其他权益全部归乙方所有。</w:t>
      </w:r>
    </w:p>
    <w:p w14:paraId="5FABF500">
      <w:pPr>
        <w:pStyle w:val="7"/>
        <w:widowControl/>
        <w:shd w:val="clear" w:color="auto" w:fill="FFFFFF"/>
        <w:spacing w:before="75" w:beforeAutospacing="0" w:after="75" w:afterAutospacing="0" w:line="360" w:lineRule="auto"/>
        <w:ind w:firstLine="480"/>
        <w:rPr>
          <w:rFonts w:cs="仿宋_GB2312" w:asciiTheme="minorEastAsia" w:hAnsiTheme="minorEastAsia"/>
          <w:shd w:val="clear" w:color="auto" w:fill="auto"/>
        </w:rPr>
      </w:pPr>
      <w:r>
        <w:rPr>
          <w:rFonts w:cs="仿宋_GB2312" w:asciiTheme="minorEastAsia" w:hAnsiTheme="minorEastAsia"/>
          <w:shd w:val="clear" w:color="auto" w:fill="auto"/>
        </w:rPr>
        <w:t>乙方在本合同期限内向甲方提供的一切材料，包括由乙方开发的任何软件、乙方的标准材料、乙方项目建议书及其衍生作品、有关材料(合称"乙方材料")，仍将属于乙方财产。甲方不</w:t>
      </w:r>
      <w:r>
        <w:rPr>
          <w:rFonts w:hint="eastAsia" w:cs="仿宋_GB2312" w:asciiTheme="minorEastAsia" w:hAnsiTheme="minorEastAsia"/>
          <w:shd w:val="clear" w:color="auto" w:fill="auto"/>
        </w:rPr>
        <w:t>得</w:t>
      </w:r>
      <w:r>
        <w:rPr>
          <w:rFonts w:cs="仿宋_GB2312" w:asciiTheme="minorEastAsia" w:hAnsiTheme="minorEastAsia"/>
          <w:shd w:val="clear" w:color="auto" w:fill="auto"/>
        </w:rPr>
        <w:t>删除这些材料上的任何著作权声明</w:t>
      </w:r>
      <w:r>
        <w:rPr>
          <w:rFonts w:hint="eastAsia" w:cs="仿宋_GB2312" w:asciiTheme="minorEastAsia" w:hAnsiTheme="minorEastAsia"/>
          <w:shd w:val="clear" w:color="auto" w:fill="auto"/>
        </w:rPr>
        <w:t>并</w:t>
      </w:r>
      <w:r>
        <w:rPr>
          <w:rFonts w:cs="仿宋_GB2312" w:asciiTheme="minorEastAsia" w:hAnsiTheme="minorEastAsia"/>
          <w:shd w:val="clear" w:color="auto" w:fill="auto"/>
        </w:rPr>
        <w:t>不</w:t>
      </w:r>
      <w:r>
        <w:rPr>
          <w:rFonts w:hint="eastAsia" w:cs="仿宋_GB2312" w:asciiTheme="minorEastAsia" w:hAnsiTheme="minorEastAsia"/>
          <w:shd w:val="clear" w:color="auto" w:fill="auto"/>
        </w:rPr>
        <w:t>得</w:t>
      </w:r>
      <w:r>
        <w:rPr>
          <w:rFonts w:cs="仿宋_GB2312" w:asciiTheme="minorEastAsia" w:hAnsiTheme="minorEastAsia"/>
          <w:shd w:val="clear" w:color="auto" w:fill="auto"/>
        </w:rPr>
        <w:t>将其用于其他目的</w:t>
      </w:r>
      <w:r>
        <w:rPr>
          <w:rFonts w:hint="eastAsia" w:cs="仿宋_GB2312" w:asciiTheme="minorEastAsia" w:hAnsiTheme="minorEastAsia"/>
          <w:shd w:val="clear" w:color="auto" w:fill="auto"/>
        </w:rPr>
        <w:t>，</w:t>
      </w:r>
      <w:r>
        <w:rPr>
          <w:rFonts w:cs="仿宋_GB2312" w:asciiTheme="minorEastAsia" w:hAnsiTheme="minorEastAsia"/>
          <w:shd w:val="clear" w:color="auto" w:fill="auto"/>
        </w:rPr>
        <w:t>包括但不限于向第三方透露乙方材料的内容。</w:t>
      </w:r>
    </w:p>
    <w:p w14:paraId="31FBD0B9">
      <w:pPr>
        <w:pStyle w:val="7"/>
        <w:widowControl/>
        <w:numPr>
          <w:ilvl w:val="0"/>
          <w:numId w:val="3"/>
        </w:numPr>
        <w:shd w:val="clear" w:color="auto" w:fill="FFFFFF"/>
        <w:spacing w:before="75" w:beforeAutospacing="0" w:after="75" w:afterAutospacing="0" w:line="360" w:lineRule="auto"/>
        <w:rPr>
          <w:rFonts w:cs="仿宋_GB2312" w:asciiTheme="minorEastAsia" w:hAnsiTheme="minorEastAsia"/>
          <w:shd w:val="clear" w:color="auto" w:fill="auto"/>
        </w:rPr>
      </w:pPr>
      <w:r>
        <w:rPr>
          <w:rFonts w:hint="eastAsia" w:cs="仿宋_GB2312" w:asciiTheme="minorEastAsia" w:hAnsiTheme="minorEastAsia"/>
          <w:shd w:val="clear" w:color="auto" w:fill="auto"/>
        </w:rPr>
        <w:t>保密条款</w:t>
      </w:r>
    </w:p>
    <w:p w14:paraId="622AFDA3">
      <w:pPr>
        <w:pStyle w:val="7"/>
        <w:widowControl/>
        <w:shd w:val="clear" w:color="auto" w:fill="FFFFFF"/>
        <w:spacing w:before="75" w:beforeAutospacing="0" w:after="75" w:afterAutospacing="0" w:line="360" w:lineRule="auto"/>
        <w:ind w:firstLine="480"/>
        <w:rPr>
          <w:rFonts w:cs="仿宋_GB2312" w:asciiTheme="minorEastAsia" w:hAnsiTheme="minorEastAsia"/>
          <w:shd w:val="clear" w:color="auto" w:fill="auto"/>
        </w:rPr>
      </w:pPr>
      <w:r>
        <w:rPr>
          <w:rFonts w:hint="eastAsia" w:cs="仿宋_GB2312" w:asciiTheme="minorEastAsia" w:hAnsiTheme="minorEastAsia"/>
          <w:shd w:val="clear" w:color="auto" w:fill="auto"/>
        </w:rPr>
        <w:t>甲</w:t>
      </w:r>
      <w:r>
        <w:rPr>
          <w:rFonts w:cs="仿宋_GB2312" w:asciiTheme="minorEastAsia" w:hAnsiTheme="minorEastAsia"/>
          <w:shd w:val="clear" w:color="auto" w:fill="auto"/>
        </w:rPr>
        <w:t>方对</w:t>
      </w:r>
      <w:r>
        <w:rPr>
          <w:rFonts w:hint="eastAsia" w:cs="仿宋_GB2312" w:asciiTheme="minorEastAsia" w:hAnsiTheme="minorEastAsia"/>
          <w:shd w:val="clear" w:color="auto" w:fill="auto"/>
        </w:rPr>
        <w:t>乙</w:t>
      </w:r>
      <w:r>
        <w:rPr>
          <w:rFonts w:cs="仿宋_GB2312" w:asciiTheme="minorEastAsia" w:hAnsiTheme="minorEastAsia"/>
          <w:shd w:val="clear" w:color="auto" w:fill="auto"/>
        </w:rPr>
        <w:t>方所提供的所有资料以及在本合同签订、履行过程中所接触到的</w:t>
      </w:r>
      <w:r>
        <w:rPr>
          <w:rFonts w:hint="eastAsia" w:cs="仿宋_GB2312" w:asciiTheme="minorEastAsia" w:hAnsiTheme="minorEastAsia"/>
          <w:shd w:val="clear" w:color="auto" w:fill="auto"/>
        </w:rPr>
        <w:t>乙</w:t>
      </w:r>
      <w:r>
        <w:rPr>
          <w:rFonts w:cs="仿宋_GB2312" w:asciiTheme="minorEastAsia" w:hAnsiTheme="minorEastAsia"/>
          <w:shd w:val="clear" w:color="auto" w:fill="auto"/>
        </w:rPr>
        <w:t>方及其关联公司的商业秘密、技术资料、客户信息等资料和信息(统称“保密资料”)负有保密义务。未经</w:t>
      </w:r>
      <w:r>
        <w:rPr>
          <w:rFonts w:hint="eastAsia" w:cs="仿宋_GB2312" w:asciiTheme="minorEastAsia" w:hAnsiTheme="minorEastAsia"/>
          <w:shd w:val="clear" w:color="auto" w:fill="auto"/>
        </w:rPr>
        <w:t>乙</w:t>
      </w:r>
      <w:r>
        <w:rPr>
          <w:rFonts w:cs="仿宋_GB2312" w:asciiTheme="minorEastAsia" w:hAnsiTheme="minorEastAsia"/>
          <w:shd w:val="clear" w:color="auto" w:fill="auto"/>
        </w:rPr>
        <w:t>方书面许可，</w:t>
      </w:r>
      <w:r>
        <w:rPr>
          <w:rFonts w:hint="eastAsia" w:cs="仿宋_GB2312" w:asciiTheme="minorEastAsia" w:hAnsiTheme="minorEastAsia"/>
          <w:shd w:val="clear" w:color="auto" w:fill="auto"/>
        </w:rPr>
        <w:t>甲</w:t>
      </w:r>
      <w:r>
        <w:rPr>
          <w:rFonts w:cs="仿宋_GB2312" w:asciiTheme="minorEastAsia" w:hAnsiTheme="minorEastAsia"/>
          <w:shd w:val="clear" w:color="auto" w:fill="auto"/>
        </w:rPr>
        <w:t>方不得向任何第三方披露，不得将保密资料的部分或全部用于本合同约定事项以外的其他用途。</w:t>
      </w:r>
      <w:r>
        <w:rPr>
          <w:rFonts w:hint="eastAsia" w:cs="仿宋_GB2312" w:asciiTheme="minorEastAsia" w:hAnsiTheme="minorEastAsia"/>
          <w:shd w:val="clear" w:color="auto" w:fill="auto"/>
        </w:rPr>
        <w:t>甲</w:t>
      </w:r>
      <w:r>
        <w:rPr>
          <w:rFonts w:cs="仿宋_GB2312" w:asciiTheme="minorEastAsia" w:hAnsiTheme="minorEastAsia"/>
          <w:shd w:val="clear" w:color="auto" w:fill="auto"/>
        </w:rPr>
        <w:t>方有义务对保密资料采取不低于对</w:t>
      </w:r>
      <w:r>
        <w:rPr>
          <w:rFonts w:hint="eastAsia" w:cs="仿宋_GB2312" w:asciiTheme="minorEastAsia" w:hAnsiTheme="minorEastAsia"/>
          <w:shd w:val="clear" w:color="auto" w:fill="auto"/>
        </w:rPr>
        <w:t>法定</w:t>
      </w:r>
      <w:r>
        <w:rPr>
          <w:rFonts w:cs="仿宋_GB2312" w:asciiTheme="minorEastAsia" w:hAnsiTheme="minorEastAsia"/>
          <w:shd w:val="clear" w:color="auto" w:fill="auto"/>
        </w:rPr>
        <w:t>商业秘密所采取的保护手段予以保护。</w:t>
      </w:r>
      <w:r>
        <w:rPr>
          <w:rFonts w:hint="eastAsia" w:cs="仿宋_GB2312" w:asciiTheme="minorEastAsia" w:hAnsiTheme="minorEastAsia"/>
          <w:shd w:val="clear" w:color="auto" w:fill="auto"/>
        </w:rPr>
        <w:t>甲</w:t>
      </w:r>
      <w:r>
        <w:rPr>
          <w:rFonts w:cs="仿宋_GB2312" w:asciiTheme="minorEastAsia" w:hAnsiTheme="minorEastAsia"/>
          <w:shd w:val="clear" w:color="auto" w:fill="auto"/>
        </w:rPr>
        <w:t>方可仅为本合同目的向其内部有知悉保密资料必要的</w:t>
      </w:r>
      <w:r>
        <w:rPr>
          <w:rFonts w:hint="eastAsia" w:cs="仿宋_GB2312" w:asciiTheme="minorEastAsia" w:hAnsiTheme="minorEastAsia"/>
          <w:shd w:val="clear" w:color="auto" w:fill="auto"/>
        </w:rPr>
        <w:t>职</w:t>
      </w:r>
      <w:r>
        <w:rPr>
          <w:rFonts w:cs="仿宋_GB2312" w:asciiTheme="minorEastAsia" w:hAnsiTheme="minorEastAsia"/>
          <w:shd w:val="clear" w:color="auto" w:fill="auto"/>
        </w:rPr>
        <w:t>员披露保密资料，但同时须指示其员</w:t>
      </w:r>
      <w:r>
        <w:rPr>
          <w:rFonts w:hint="eastAsia" w:cs="仿宋_GB2312" w:asciiTheme="minorEastAsia" w:hAnsiTheme="minorEastAsia"/>
          <w:shd w:val="clear" w:color="auto" w:fill="auto"/>
        </w:rPr>
        <w:t>工</w:t>
      </w:r>
      <w:r>
        <w:rPr>
          <w:rFonts w:cs="仿宋_GB2312" w:asciiTheme="minorEastAsia" w:hAnsiTheme="minorEastAsia"/>
          <w:shd w:val="clear" w:color="auto" w:fill="auto"/>
        </w:rPr>
        <w:t>遵守本条规定的保密及不披露义务。</w:t>
      </w:r>
    </w:p>
    <w:p w14:paraId="692A6899">
      <w:pPr>
        <w:pStyle w:val="7"/>
        <w:widowControl/>
        <w:shd w:val="clear" w:color="auto" w:fill="FFFFFF"/>
        <w:spacing w:before="75" w:beforeAutospacing="0" w:after="75" w:afterAutospacing="0" w:line="360" w:lineRule="auto"/>
        <w:ind w:firstLine="480"/>
        <w:rPr>
          <w:rFonts w:cs="Arial" w:asciiTheme="minorEastAsia" w:hAnsiTheme="minorEastAsia"/>
          <w:shd w:val="clear" w:color="auto" w:fill="auto"/>
        </w:rPr>
      </w:pPr>
      <w:r>
        <w:rPr>
          <w:rFonts w:cs="仿宋_GB2312" w:asciiTheme="minorEastAsia" w:hAnsiTheme="minorEastAsia"/>
          <w:shd w:val="clear" w:color="auto" w:fill="auto"/>
        </w:rPr>
        <w:t>本保密条款自保密资料提供或披露之日起至本合同终止或解除后</w:t>
      </w:r>
      <w:r>
        <w:rPr>
          <w:rFonts w:hint="eastAsia" w:cs="仿宋_GB2312" w:asciiTheme="minorEastAsia" w:hAnsiTheme="minorEastAsia"/>
          <w:shd w:val="clear" w:color="auto" w:fill="auto"/>
        </w:rPr>
        <w:t>5</w:t>
      </w:r>
      <w:r>
        <w:rPr>
          <w:rFonts w:cs="仿宋_GB2312" w:asciiTheme="minorEastAsia" w:hAnsiTheme="minorEastAsia"/>
          <w:shd w:val="clear" w:color="auto" w:fill="auto"/>
        </w:rPr>
        <w:t>年内持续有效</w:t>
      </w:r>
      <w:r>
        <w:rPr>
          <w:rFonts w:hint="eastAsia" w:cs="仿宋_GB2312" w:asciiTheme="minorEastAsia" w:hAnsiTheme="minorEastAsia"/>
          <w:shd w:val="clear" w:color="auto" w:fill="auto"/>
        </w:rPr>
        <w:t>。甲</w:t>
      </w:r>
      <w:r>
        <w:rPr>
          <w:rFonts w:cs="仿宋_GB2312" w:asciiTheme="minorEastAsia" w:hAnsiTheme="minorEastAsia"/>
          <w:shd w:val="clear" w:color="auto" w:fill="auto"/>
        </w:rPr>
        <w:t>方违反上述保密义务的，应承担相应的违约责任并赔偿由此</w:t>
      </w:r>
      <w:r>
        <w:rPr>
          <w:rFonts w:hint="eastAsia" w:cs="仿宋_GB2312" w:asciiTheme="minorEastAsia" w:hAnsiTheme="minorEastAsia"/>
          <w:shd w:val="clear" w:color="auto" w:fill="auto"/>
        </w:rPr>
        <w:t>给乙方</w:t>
      </w:r>
      <w:r>
        <w:rPr>
          <w:rFonts w:cs="仿宋_GB2312" w:asciiTheme="minorEastAsia" w:hAnsiTheme="minorEastAsia"/>
          <w:shd w:val="clear" w:color="auto" w:fill="auto"/>
        </w:rPr>
        <w:t>造成的损失。</w:t>
      </w:r>
    </w:p>
    <w:p w14:paraId="11F6667C">
      <w:pPr>
        <w:pStyle w:val="7"/>
        <w:widowControl/>
        <w:shd w:val="clear" w:color="auto" w:fill="FFFFFF"/>
        <w:spacing w:before="75" w:beforeAutospacing="0" w:after="75" w:afterAutospacing="0" w:line="360" w:lineRule="auto"/>
        <w:rPr>
          <w:rFonts w:cs="仿宋_GB2312" w:asciiTheme="minorEastAsia" w:hAnsiTheme="minorEastAsia"/>
          <w:b/>
          <w:bCs/>
          <w:shd w:val="clear" w:color="auto" w:fill="auto"/>
        </w:rPr>
      </w:pPr>
      <w:r>
        <w:rPr>
          <w:rFonts w:hint="eastAsia" w:cs="仿宋_GB2312" w:asciiTheme="minorEastAsia" w:hAnsiTheme="minorEastAsia"/>
          <w:b/>
          <w:bCs/>
          <w:shd w:val="clear" w:color="auto" w:fill="auto"/>
        </w:rPr>
        <w:t>第七条 声明及保证</w:t>
      </w:r>
    </w:p>
    <w:p w14:paraId="2FF08E05">
      <w:pPr>
        <w:pStyle w:val="7"/>
        <w:widowControl/>
        <w:shd w:val="clear" w:color="auto" w:fill="FFFFFF"/>
        <w:spacing w:before="75" w:beforeAutospacing="0" w:after="75" w:afterAutospacing="0" w:line="360" w:lineRule="auto"/>
        <w:ind w:firstLine="480"/>
        <w:rPr>
          <w:rFonts w:cs="仿宋_GB2312" w:asciiTheme="minorEastAsia" w:hAnsiTheme="minorEastAsia"/>
          <w:shd w:val="clear" w:color="auto" w:fill="auto"/>
        </w:rPr>
      </w:pPr>
      <w:r>
        <w:rPr>
          <w:rFonts w:cs="仿宋_GB2312" w:asciiTheme="minorEastAsia" w:hAnsiTheme="minorEastAsia"/>
          <w:shd w:val="clear" w:color="auto" w:fill="auto"/>
        </w:rPr>
        <w:t>甲方</w:t>
      </w:r>
      <w:r>
        <w:rPr>
          <w:rFonts w:hint="eastAsia" w:cs="仿宋_GB2312" w:asciiTheme="minorEastAsia" w:hAnsiTheme="minorEastAsia"/>
          <w:shd w:val="clear" w:color="auto" w:fill="auto"/>
        </w:rPr>
        <w:t>是具有开展本次合作、接收实施相关成果的国家机关，保证已获相关部门批准从事与本次合作相关的一切活动。</w:t>
      </w:r>
    </w:p>
    <w:p w14:paraId="3CA05296">
      <w:pPr>
        <w:pStyle w:val="7"/>
        <w:widowControl/>
        <w:shd w:val="clear" w:color="auto" w:fill="FFFFFF"/>
        <w:spacing w:before="75" w:beforeAutospacing="0" w:after="75" w:afterAutospacing="0" w:line="360" w:lineRule="auto"/>
        <w:rPr>
          <w:rFonts w:cs="仿宋_GB2312" w:asciiTheme="minorEastAsia" w:hAnsiTheme="minorEastAsia"/>
          <w:shd w:val="clear" w:color="auto" w:fill="auto"/>
        </w:rPr>
      </w:pPr>
      <w:r>
        <w:rPr>
          <w:rFonts w:hint="eastAsia" w:cs="仿宋_GB2312" w:asciiTheme="minorEastAsia" w:hAnsiTheme="minorEastAsia"/>
          <w:shd w:val="clear" w:color="auto" w:fill="auto"/>
        </w:rPr>
        <w:t xml:space="preserve">    </w:t>
      </w:r>
      <w:r>
        <w:rPr>
          <w:rFonts w:cs="仿宋_GB2312" w:asciiTheme="minorEastAsia" w:hAnsiTheme="minorEastAsia"/>
          <w:shd w:val="clear" w:color="auto" w:fill="auto"/>
        </w:rPr>
        <w:t>乙方为一家依法设立并合法存续的企业，有权签署并有能力履行本合同</w:t>
      </w:r>
      <w:r>
        <w:rPr>
          <w:rFonts w:hint="eastAsia" w:cs="仿宋_GB2312" w:asciiTheme="minorEastAsia" w:hAnsiTheme="minorEastAsia"/>
          <w:shd w:val="clear" w:color="auto" w:fill="auto"/>
        </w:rPr>
        <w:t>，且</w:t>
      </w:r>
      <w:r>
        <w:rPr>
          <w:rFonts w:cs="仿宋_GB2312" w:asciiTheme="minorEastAsia" w:hAnsiTheme="minorEastAsia"/>
          <w:shd w:val="clear" w:color="auto" w:fill="auto"/>
        </w:rPr>
        <w:t>在签署本合同时，任何法院、仲裁机构、行政机关或监管机构均未作出任何足以对乙方履行本合同产生重大不利影响的判决、裁定、裁决或具体行政行为</w:t>
      </w:r>
      <w:r>
        <w:rPr>
          <w:rFonts w:hint="eastAsia" w:cs="仿宋_GB2312" w:asciiTheme="minorEastAsia" w:hAnsiTheme="minorEastAsia"/>
          <w:shd w:val="clear" w:color="auto" w:fill="auto"/>
        </w:rPr>
        <w:t>。</w:t>
      </w:r>
    </w:p>
    <w:p w14:paraId="13E6125E">
      <w:pPr>
        <w:pStyle w:val="7"/>
        <w:widowControl/>
        <w:shd w:val="clear" w:color="auto" w:fill="FFFFFF"/>
        <w:spacing w:before="75" w:beforeAutospacing="0" w:after="75" w:afterAutospacing="0" w:line="360" w:lineRule="auto"/>
        <w:rPr>
          <w:rFonts w:cs="仿宋_GB2312" w:asciiTheme="minorEastAsia" w:hAnsiTheme="minorEastAsia"/>
          <w:b/>
          <w:bCs/>
          <w:shd w:val="clear" w:color="auto" w:fill="auto"/>
        </w:rPr>
      </w:pPr>
      <w:r>
        <w:rPr>
          <w:rFonts w:hint="eastAsia" w:cs="仿宋_GB2312" w:asciiTheme="minorEastAsia" w:hAnsiTheme="minorEastAsia"/>
          <w:b/>
          <w:bCs/>
          <w:shd w:val="clear" w:color="auto" w:fill="auto"/>
        </w:rPr>
        <w:t>第八条 不可抗力</w:t>
      </w:r>
    </w:p>
    <w:p w14:paraId="136D8822">
      <w:pPr>
        <w:pStyle w:val="7"/>
        <w:widowControl/>
        <w:shd w:val="clear" w:color="auto" w:fill="FFFFFF"/>
        <w:spacing w:before="75" w:after="75" w:line="360" w:lineRule="auto"/>
        <w:ind w:firstLine="480"/>
        <w:rPr>
          <w:rFonts w:cs="仿宋_GB2312" w:asciiTheme="minorEastAsia" w:hAnsiTheme="minorEastAsia"/>
          <w:shd w:val="clear" w:color="auto" w:fill="auto"/>
        </w:rPr>
      </w:pPr>
      <w:r>
        <w:rPr>
          <w:rFonts w:cs="仿宋_GB2312" w:asciiTheme="minorEastAsia" w:hAnsiTheme="minorEastAsia"/>
          <w:shd w:val="clear" w:color="auto" w:fill="auto"/>
        </w:rPr>
        <w:t>本合同所称不可抗力是指</w:t>
      </w:r>
      <w:r>
        <w:rPr>
          <w:rFonts w:hint="eastAsia" w:cs="仿宋_GB2312" w:asciiTheme="minorEastAsia" w:hAnsiTheme="minorEastAsia"/>
          <w:shd w:val="clear" w:color="auto" w:fill="auto"/>
        </w:rPr>
        <w:t>本合同双方不能合理控制、不可预见或即使预见亦无法避免的事件，该事件使任何一方根据本合同履行其全部或部分义务已不可能。该事件包括但不限于地震、台风、洪水、火灾或其它自然灾害，政府行为、战争、罢工、游行、骚乱或任何其它类似事件。鉴于互联网之特殊性质，不可抗力亦包括下列影响互联网正常运行之情形：1）运营商网络服务以及其他因素可能影响平台的正常运营之情形；2）网络或通信故障、不稳定等原因导致的信息或服务延时、故障；3）电信部门技术调整导致之重大影响；4）因政府管制而造成之暂时性关闭，因</w:t>
      </w:r>
      <w:r>
        <w:rPr>
          <w:rFonts w:hint="eastAsia" w:cs="仿宋_GB2312" w:asciiTheme="minorEastAsia" w:hAnsiTheme="minorEastAsia"/>
          <w:shd w:val="clear" w:color="auto" w:fill="auto"/>
          <w:lang w:val="en-US" w:eastAsia="zh-CN"/>
        </w:rPr>
        <w:t>一</w:t>
      </w:r>
      <w:r>
        <w:rPr>
          <w:rFonts w:hint="eastAsia" w:cs="仿宋_GB2312" w:asciiTheme="minorEastAsia" w:hAnsiTheme="minorEastAsia"/>
          <w:shd w:val="clear" w:color="auto" w:fill="auto"/>
        </w:rPr>
        <w:t>方之过错导致的管制除外；5）政府政策调整。</w:t>
      </w:r>
    </w:p>
    <w:p w14:paraId="7CF5145F">
      <w:pPr>
        <w:pStyle w:val="7"/>
        <w:widowControl/>
        <w:shd w:val="clear" w:color="auto" w:fill="FFFFFF"/>
        <w:spacing w:before="75" w:beforeAutospacing="0" w:after="75" w:afterAutospacing="0" w:line="360" w:lineRule="auto"/>
        <w:ind w:firstLine="480"/>
        <w:rPr>
          <w:rFonts w:cs="仿宋_GB2312" w:asciiTheme="minorEastAsia" w:hAnsiTheme="minorEastAsia"/>
          <w:shd w:val="clear" w:color="auto" w:fill="auto"/>
        </w:rPr>
      </w:pPr>
      <w:r>
        <w:rPr>
          <w:rFonts w:hint="eastAsia" w:cs="仿宋_GB2312" w:asciiTheme="minorEastAsia" w:hAnsiTheme="minorEastAsia"/>
          <w:shd w:val="clear" w:color="auto" w:fill="auto"/>
        </w:rPr>
        <w:t>在不可抗力事件发生的情形下，合同不履行或迟延履行不视为违约行为，不用向对方承担责任。</w:t>
      </w:r>
      <w:r>
        <w:rPr>
          <w:rFonts w:cs="仿宋_GB2312" w:asciiTheme="minorEastAsia" w:hAnsiTheme="minorEastAsia"/>
          <w:shd w:val="clear" w:color="auto" w:fill="auto"/>
        </w:rPr>
        <w:t>如因不可抗力事件的发生导致合同无法履行时，遇不可抗力的一方应立即将事故情况书面告知另一方，并应在</w:t>
      </w:r>
      <w:r>
        <w:rPr>
          <w:rFonts w:hint="eastAsia" w:cs="仿宋_GB2312" w:asciiTheme="minorEastAsia" w:hAnsiTheme="minorEastAsia"/>
          <w:shd w:val="clear" w:color="auto" w:fill="auto"/>
        </w:rPr>
        <w:t>15</w:t>
      </w:r>
      <w:r>
        <w:rPr>
          <w:rFonts w:cs="仿宋_GB2312" w:asciiTheme="minorEastAsia" w:hAnsiTheme="minorEastAsia"/>
          <w:shd w:val="clear" w:color="auto" w:fill="auto"/>
        </w:rPr>
        <w:t>天内提供事故详情及合同不能履行或者需要延期履行的书面资料，双方认可后协商终止合同或暂时延迟合同的履行。</w:t>
      </w:r>
    </w:p>
    <w:p w14:paraId="7792B52B">
      <w:pPr>
        <w:pStyle w:val="7"/>
        <w:widowControl/>
        <w:shd w:val="clear" w:color="auto" w:fill="FFFFFF"/>
        <w:spacing w:before="75" w:beforeAutospacing="0" w:after="75" w:afterAutospacing="0" w:line="360" w:lineRule="auto"/>
        <w:rPr>
          <w:rFonts w:cs="仿宋_GB2312" w:asciiTheme="minorEastAsia" w:hAnsiTheme="minorEastAsia"/>
          <w:b/>
          <w:bCs/>
          <w:shd w:val="clear" w:color="auto" w:fill="auto"/>
        </w:rPr>
      </w:pPr>
      <w:r>
        <w:rPr>
          <w:rFonts w:hint="eastAsia" w:cs="仿宋_GB2312" w:asciiTheme="minorEastAsia" w:hAnsiTheme="minorEastAsia"/>
          <w:b/>
          <w:bCs/>
          <w:shd w:val="clear" w:color="auto" w:fill="auto"/>
        </w:rPr>
        <w:t>第九条 违约责任</w:t>
      </w:r>
    </w:p>
    <w:p w14:paraId="451BD915">
      <w:pPr>
        <w:pStyle w:val="10"/>
        <w:numPr>
          <w:ilvl w:val="1"/>
          <w:numId w:val="0"/>
        </w:numPr>
        <w:tabs>
          <w:tab w:val="clear" w:pos="709"/>
        </w:tabs>
        <w:spacing w:line="360" w:lineRule="auto"/>
        <w:ind w:firstLine="480"/>
        <w:rPr>
          <w:rFonts w:cs="仿宋_GB2312" w:asciiTheme="minorEastAsia" w:hAnsiTheme="minorEastAsia"/>
          <w:sz w:val="24"/>
          <w:shd w:val="clear" w:color="auto" w:fill="auto"/>
        </w:rPr>
      </w:pPr>
      <w:r>
        <w:rPr>
          <w:rFonts w:hint="eastAsia" w:asciiTheme="minorEastAsia" w:hAnsiTheme="minorEastAsia"/>
          <w:sz w:val="24"/>
          <w:shd w:val="clear" w:color="auto" w:fill="auto"/>
        </w:rPr>
        <w:t>任何一方违反本</w:t>
      </w:r>
      <w:r>
        <w:rPr>
          <w:rFonts w:hint="eastAsia" w:asciiTheme="minorEastAsia" w:hAnsiTheme="minorEastAsia"/>
          <w:sz w:val="24"/>
          <w:shd w:val="clear" w:color="auto" w:fill="auto"/>
          <w:lang w:val="en-US" w:eastAsia="zh-CN"/>
        </w:rPr>
        <w:t>合同</w:t>
      </w:r>
      <w:r>
        <w:rPr>
          <w:rFonts w:hint="eastAsia" w:asciiTheme="minorEastAsia" w:hAnsiTheme="minorEastAsia"/>
          <w:sz w:val="24"/>
          <w:shd w:val="clear" w:color="auto" w:fill="auto"/>
        </w:rPr>
        <w:t>的规定，除本合同另有约定外，应在另一方发出督促纠正该等违约的书面通知之日起5个工作日内采取纠正、补救措施；若在此期限内违约方仍未采取纠正、补救措施，另一方有权即时向违约方发出终止</w:t>
      </w:r>
      <w:r>
        <w:rPr>
          <w:rFonts w:hint="eastAsia" w:asciiTheme="minorEastAsia" w:hAnsiTheme="minorEastAsia"/>
          <w:sz w:val="24"/>
          <w:shd w:val="clear" w:color="auto" w:fill="auto"/>
          <w:lang w:val="en-US" w:eastAsia="zh-CN"/>
        </w:rPr>
        <w:t>合同</w:t>
      </w:r>
      <w:r>
        <w:rPr>
          <w:rFonts w:hint="eastAsia" w:asciiTheme="minorEastAsia" w:hAnsiTheme="minorEastAsia"/>
          <w:sz w:val="24"/>
          <w:shd w:val="clear" w:color="auto" w:fill="auto"/>
        </w:rPr>
        <w:t>的书面通知，并在通知规定的时间终止本</w:t>
      </w:r>
      <w:r>
        <w:rPr>
          <w:rFonts w:hint="eastAsia" w:asciiTheme="minorEastAsia" w:hAnsiTheme="minorEastAsia"/>
          <w:sz w:val="24"/>
          <w:shd w:val="clear" w:color="auto" w:fill="auto"/>
          <w:lang w:val="en-US" w:eastAsia="zh-CN"/>
        </w:rPr>
        <w:t>合同</w:t>
      </w:r>
      <w:r>
        <w:rPr>
          <w:rFonts w:hint="eastAsia" w:asciiTheme="minorEastAsia" w:hAnsiTheme="minorEastAsia"/>
          <w:sz w:val="24"/>
          <w:shd w:val="clear" w:color="auto" w:fill="auto"/>
        </w:rPr>
        <w:t>。违约一方，应赔偿另一方的损失。</w:t>
      </w:r>
    </w:p>
    <w:p w14:paraId="47D8B93F">
      <w:pPr>
        <w:pStyle w:val="7"/>
        <w:widowControl/>
        <w:shd w:val="clear" w:color="auto" w:fill="FFFFFF"/>
        <w:spacing w:before="75" w:beforeAutospacing="0" w:after="75" w:afterAutospacing="0" w:line="360" w:lineRule="auto"/>
        <w:rPr>
          <w:rFonts w:cs="仿宋_GB2312" w:asciiTheme="minorEastAsia" w:hAnsiTheme="minorEastAsia"/>
          <w:b/>
          <w:bCs/>
          <w:shd w:val="clear" w:color="auto" w:fill="auto"/>
        </w:rPr>
      </w:pPr>
      <w:r>
        <w:rPr>
          <w:rFonts w:cs="仿宋_GB2312" w:asciiTheme="minorEastAsia" w:hAnsiTheme="minorEastAsia"/>
          <w:b/>
          <w:bCs/>
          <w:shd w:val="clear" w:color="auto" w:fill="auto"/>
        </w:rPr>
        <w:t>第</w:t>
      </w:r>
      <w:r>
        <w:rPr>
          <w:rFonts w:hint="eastAsia" w:cs="仿宋_GB2312" w:asciiTheme="minorEastAsia" w:hAnsiTheme="minorEastAsia"/>
          <w:b/>
          <w:bCs/>
          <w:shd w:val="clear" w:color="auto" w:fill="auto"/>
        </w:rPr>
        <w:t xml:space="preserve">十条 </w:t>
      </w:r>
      <w:r>
        <w:rPr>
          <w:rFonts w:cs="仿宋_GB2312" w:asciiTheme="minorEastAsia" w:hAnsiTheme="minorEastAsia"/>
          <w:b/>
          <w:bCs/>
          <w:shd w:val="clear" w:color="auto" w:fill="auto"/>
        </w:rPr>
        <w:t>争议处理</w:t>
      </w:r>
    </w:p>
    <w:p w14:paraId="67F81A43">
      <w:pPr>
        <w:pStyle w:val="7"/>
        <w:widowControl/>
        <w:shd w:val="clear" w:color="auto" w:fill="FFFFFF"/>
        <w:spacing w:before="75" w:beforeAutospacing="0" w:after="75" w:afterAutospacing="0" w:line="360" w:lineRule="auto"/>
        <w:rPr>
          <w:rFonts w:cs="仿宋_GB2312" w:asciiTheme="minorEastAsia" w:hAnsiTheme="minorEastAsia"/>
          <w:shd w:val="clear" w:color="auto" w:fill="auto"/>
        </w:rPr>
      </w:pPr>
      <w:r>
        <w:rPr>
          <w:rFonts w:hint="eastAsia" w:cs="仿宋_GB2312" w:asciiTheme="minorEastAsia" w:hAnsiTheme="minorEastAsia"/>
          <w:shd w:val="clear" w:color="auto" w:fill="auto"/>
        </w:rPr>
        <w:t xml:space="preserve">    </w:t>
      </w:r>
      <w:r>
        <w:rPr>
          <w:rFonts w:cs="仿宋_GB2312" w:asciiTheme="minorEastAsia" w:hAnsiTheme="minorEastAsia"/>
          <w:shd w:val="clear" w:color="auto" w:fill="auto"/>
        </w:rPr>
        <w:t>本合同受</w:t>
      </w:r>
      <w:r>
        <w:rPr>
          <w:rFonts w:hint="eastAsia" w:cs="仿宋_GB2312" w:asciiTheme="minorEastAsia" w:hAnsiTheme="minorEastAsia"/>
          <w:shd w:val="clear" w:color="auto" w:fill="auto"/>
        </w:rPr>
        <w:t>中</w:t>
      </w:r>
      <w:r>
        <w:rPr>
          <w:rFonts w:cs="仿宋_GB2312" w:asciiTheme="minorEastAsia" w:hAnsiTheme="minorEastAsia"/>
          <w:shd w:val="clear" w:color="auto" w:fill="auto"/>
        </w:rPr>
        <w:t>国法律管辖并按其进行解释。</w:t>
      </w:r>
    </w:p>
    <w:p w14:paraId="01684648">
      <w:pPr>
        <w:pStyle w:val="7"/>
        <w:widowControl/>
        <w:shd w:val="clear" w:color="auto" w:fill="FFFFFF"/>
        <w:spacing w:before="75" w:beforeAutospacing="0" w:after="75" w:afterAutospacing="0" w:line="360" w:lineRule="auto"/>
        <w:rPr>
          <w:rFonts w:cs="仿宋_GB2312" w:asciiTheme="minorEastAsia" w:hAnsiTheme="minorEastAsia"/>
          <w:shd w:val="clear" w:color="auto" w:fill="auto"/>
        </w:rPr>
      </w:pPr>
      <w:r>
        <w:rPr>
          <w:rFonts w:hint="eastAsia" w:cs="仿宋_GB2312" w:asciiTheme="minorEastAsia" w:hAnsiTheme="minorEastAsia"/>
          <w:shd w:val="clear" w:color="auto" w:fill="auto"/>
        </w:rPr>
        <w:t xml:space="preserve">    </w:t>
      </w:r>
      <w:r>
        <w:rPr>
          <w:rFonts w:cs="仿宋_GB2312" w:asciiTheme="minorEastAsia" w:hAnsiTheme="minorEastAsia"/>
          <w:shd w:val="clear" w:color="auto" w:fill="auto"/>
        </w:rPr>
        <w:t>本合同在履行过程中发生的争议，由双方当事人协商解决，也可由有关部门调解；协商或调解不成的，按下列第</w:t>
      </w:r>
      <w:r>
        <w:rPr>
          <w:rFonts w:hint="eastAsia" w:cs="仿宋_GB2312" w:asciiTheme="minorEastAsia" w:hAnsiTheme="minorEastAsia"/>
          <w:shd w:val="clear" w:color="auto" w:fill="auto"/>
        </w:rPr>
        <w:t>2</w:t>
      </w:r>
      <w:r>
        <w:rPr>
          <w:rFonts w:cs="仿宋_GB2312" w:asciiTheme="minorEastAsia" w:hAnsiTheme="minorEastAsia"/>
          <w:shd w:val="clear" w:color="auto" w:fill="auto"/>
        </w:rPr>
        <w:t>种方式解决：</w:t>
      </w:r>
    </w:p>
    <w:p w14:paraId="11B51AB4">
      <w:pPr>
        <w:pStyle w:val="7"/>
        <w:widowControl/>
        <w:shd w:val="clear" w:color="auto" w:fill="FFFFFF"/>
        <w:spacing w:before="75" w:beforeAutospacing="0" w:after="75" w:afterAutospacing="0" w:line="360" w:lineRule="auto"/>
        <w:rPr>
          <w:rFonts w:cs="仿宋_GB2312" w:asciiTheme="minorEastAsia" w:hAnsiTheme="minorEastAsia"/>
          <w:shd w:val="clear" w:color="auto" w:fill="auto"/>
        </w:rPr>
      </w:pPr>
      <w:r>
        <w:rPr>
          <w:rFonts w:hint="eastAsia" w:cs="仿宋_GB2312" w:asciiTheme="minorEastAsia" w:hAnsiTheme="minorEastAsia"/>
          <w:shd w:val="clear" w:color="auto" w:fill="auto"/>
        </w:rPr>
        <w:t xml:space="preserve">    1)</w:t>
      </w:r>
      <w:r>
        <w:rPr>
          <w:rFonts w:cs="仿宋_GB2312" w:asciiTheme="minorEastAsia" w:hAnsiTheme="minorEastAsia"/>
          <w:shd w:val="clear" w:color="auto" w:fill="auto"/>
        </w:rPr>
        <w:t>提交</w:t>
      </w:r>
      <w:r>
        <w:rPr>
          <w:rFonts w:hint="eastAsia" w:cs="仿宋_GB2312" w:asciiTheme="minorEastAsia" w:hAnsiTheme="minorEastAsia"/>
          <w:shd w:val="clear" w:color="auto" w:fill="auto"/>
        </w:rPr>
        <w:t>杭州</w:t>
      </w:r>
      <w:r>
        <w:rPr>
          <w:rFonts w:cs="仿宋_GB2312" w:asciiTheme="minorEastAsia" w:hAnsiTheme="minorEastAsia"/>
          <w:shd w:val="clear" w:color="auto" w:fill="auto"/>
        </w:rPr>
        <w:t>仲裁委员会仲裁；</w:t>
      </w:r>
    </w:p>
    <w:p w14:paraId="26863F11">
      <w:pPr>
        <w:pStyle w:val="7"/>
        <w:widowControl/>
        <w:shd w:val="clear" w:color="auto" w:fill="FFFFFF"/>
        <w:spacing w:before="75" w:beforeAutospacing="0" w:after="75" w:afterAutospacing="0" w:line="360" w:lineRule="auto"/>
        <w:rPr>
          <w:rFonts w:cs="仿宋_GB2312" w:asciiTheme="minorEastAsia" w:hAnsiTheme="minorEastAsia"/>
          <w:shd w:val="clear" w:color="auto" w:fill="auto"/>
        </w:rPr>
      </w:pPr>
      <w:r>
        <w:rPr>
          <w:rFonts w:hint="eastAsia" w:cs="仿宋_GB2312" w:asciiTheme="minorEastAsia" w:hAnsiTheme="minorEastAsia"/>
          <w:shd w:val="clear" w:color="auto" w:fill="auto"/>
        </w:rPr>
        <w:t xml:space="preserve">    2)</w:t>
      </w:r>
      <w:r>
        <w:rPr>
          <w:rFonts w:cs="仿宋_GB2312" w:asciiTheme="minorEastAsia" w:hAnsiTheme="minorEastAsia"/>
          <w:shd w:val="clear" w:color="auto" w:fill="auto"/>
        </w:rPr>
        <w:t>依法向</w:t>
      </w:r>
      <w:r>
        <w:rPr>
          <w:rFonts w:hint="eastAsia" w:cs="仿宋_GB2312" w:asciiTheme="minorEastAsia" w:hAnsiTheme="minorEastAsia"/>
          <w:shd w:val="clear" w:color="auto" w:fill="auto"/>
        </w:rPr>
        <w:t>原告方所在地有管辖权的</w:t>
      </w:r>
      <w:r>
        <w:rPr>
          <w:rFonts w:cs="仿宋_GB2312" w:asciiTheme="minorEastAsia" w:hAnsiTheme="minorEastAsia"/>
          <w:shd w:val="clear" w:color="auto" w:fill="auto"/>
        </w:rPr>
        <w:t>人民法院起诉。</w:t>
      </w:r>
    </w:p>
    <w:p w14:paraId="14023769">
      <w:pPr>
        <w:pStyle w:val="7"/>
        <w:widowControl/>
        <w:shd w:val="clear" w:color="auto" w:fill="FFFFFF"/>
        <w:spacing w:before="75" w:beforeAutospacing="0" w:after="75" w:afterAutospacing="0" w:line="360" w:lineRule="auto"/>
        <w:rPr>
          <w:rFonts w:cs="仿宋_GB2312" w:asciiTheme="minorEastAsia" w:hAnsiTheme="minorEastAsia"/>
          <w:b/>
          <w:bCs/>
          <w:shd w:val="clear" w:color="auto" w:fill="auto"/>
        </w:rPr>
      </w:pPr>
      <w:r>
        <w:rPr>
          <w:rFonts w:cs="仿宋_GB2312" w:asciiTheme="minorEastAsia" w:hAnsiTheme="minorEastAsia"/>
          <w:b/>
          <w:bCs/>
          <w:shd w:val="clear" w:color="auto" w:fill="auto"/>
        </w:rPr>
        <w:t>第</w:t>
      </w:r>
      <w:r>
        <w:rPr>
          <w:rFonts w:hint="eastAsia" w:cs="仿宋_GB2312" w:asciiTheme="minorEastAsia" w:hAnsiTheme="minorEastAsia"/>
          <w:b/>
          <w:bCs/>
          <w:shd w:val="clear" w:color="auto" w:fill="auto"/>
        </w:rPr>
        <w:t>十一</w:t>
      </w:r>
      <w:r>
        <w:rPr>
          <w:rFonts w:cs="仿宋_GB2312" w:asciiTheme="minorEastAsia" w:hAnsiTheme="minorEastAsia"/>
          <w:b/>
          <w:bCs/>
          <w:shd w:val="clear" w:color="auto" w:fill="auto"/>
        </w:rPr>
        <w:t>条</w:t>
      </w:r>
      <w:r>
        <w:rPr>
          <w:rFonts w:hint="eastAsia" w:cs="仿宋_GB2312" w:asciiTheme="minorEastAsia" w:hAnsiTheme="minorEastAsia"/>
          <w:b/>
          <w:bCs/>
          <w:shd w:val="clear" w:color="auto" w:fill="auto"/>
        </w:rPr>
        <w:t xml:space="preserve"> </w:t>
      </w:r>
      <w:r>
        <w:rPr>
          <w:rFonts w:cs="仿宋_GB2312" w:asciiTheme="minorEastAsia" w:hAnsiTheme="minorEastAsia"/>
          <w:b/>
          <w:bCs/>
          <w:shd w:val="clear" w:color="auto" w:fill="auto"/>
        </w:rPr>
        <w:t>补充与附件</w:t>
      </w:r>
    </w:p>
    <w:p w14:paraId="7C8762E4">
      <w:pPr>
        <w:pStyle w:val="7"/>
        <w:widowControl/>
        <w:shd w:val="clear" w:color="auto" w:fill="FFFFFF"/>
        <w:spacing w:before="75" w:beforeAutospacing="0" w:after="75" w:afterAutospacing="0" w:line="360" w:lineRule="auto"/>
        <w:rPr>
          <w:rFonts w:cs="仿宋_GB2312" w:asciiTheme="minorEastAsia" w:hAnsiTheme="minorEastAsia"/>
          <w:shd w:val="clear" w:color="auto" w:fill="auto"/>
        </w:rPr>
      </w:pPr>
      <w:r>
        <w:rPr>
          <w:rFonts w:hint="eastAsia" w:cs="仿宋_GB2312" w:asciiTheme="minorEastAsia" w:hAnsiTheme="minorEastAsia"/>
          <w:shd w:val="clear" w:color="auto" w:fill="auto"/>
        </w:rPr>
        <w:t xml:space="preserve">    </w:t>
      </w:r>
      <w:r>
        <w:rPr>
          <w:rFonts w:cs="仿宋_GB2312" w:asciiTheme="minorEastAsia" w:hAnsiTheme="minorEastAsia"/>
          <w:shd w:val="clear" w:color="auto" w:fill="auto"/>
        </w:rPr>
        <w:t>本合同未尽事宜，依照有关法律、法规执行</w:t>
      </w:r>
      <w:r>
        <w:rPr>
          <w:rFonts w:hint="eastAsia" w:cs="仿宋_GB2312" w:asciiTheme="minorEastAsia" w:hAnsiTheme="minorEastAsia"/>
          <w:shd w:val="clear" w:color="auto" w:fill="auto"/>
        </w:rPr>
        <w:t>；</w:t>
      </w:r>
      <w:r>
        <w:rPr>
          <w:rFonts w:cs="仿宋_GB2312" w:asciiTheme="minorEastAsia" w:hAnsiTheme="minorEastAsia"/>
          <w:shd w:val="clear" w:color="auto" w:fill="auto"/>
        </w:rPr>
        <w:t>法律、法规未作规定的，甲乙双方可以达成书面补充协议。本合同的附件和补充协议均为本合同不可分割的组成部分，与本合同具有同等的法律效力。</w:t>
      </w:r>
    </w:p>
    <w:p w14:paraId="70826C76">
      <w:pPr>
        <w:pStyle w:val="7"/>
        <w:widowControl/>
        <w:shd w:val="clear" w:color="auto" w:fill="FFFFFF"/>
        <w:spacing w:before="75" w:beforeAutospacing="0" w:after="75" w:afterAutospacing="0" w:line="360" w:lineRule="auto"/>
        <w:rPr>
          <w:rFonts w:cs="仿宋_GB2312" w:asciiTheme="minorEastAsia" w:hAnsiTheme="minorEastAsia"/>
          <w:shd w:val="clear" w:color="auto" w:fill="auto"/>
        </w:rPr>
      </w:pPr>
      <w:r>
        <w:rPr>
          <w:rFonts w:cs="仿宋_GB2312" w:asciiTheme="minorEastAsia" w:hAnsiTheme="minorEastAsia"/>
          <w:b/>
          <w:bCs/>
          <w:shd w:val="clear" w:color="auto" w:fill="auto"/>
        </w:rPr>
        <w:t>第</w:t>
      </w:r>
      <w:r>
        <w:rPr>
          <w:rFonts w:hint="eastAsia" w:cs="仿宋_GB2312" w:asciiTheme="minorEastAsia" w:hAnsiTheme="minorEastAsia"/>
          <w:b/>
          <w:bCs/>
          <w:shd w:val="clear" w:color="auto" w:fill="auto"/>
        </w:rPr>
        <w:t>十二条 合同效力</w:t>
      </w:r>
    </w:p>
    <w:p w14:paraId="1B418670">
      <w:pPr>
        <w:pStyle w:val="7"/>
        <w:widowControl/>
        <w:shd w:val="clear" w:color="auto" w:fill="FFFFFF"/>
        <w:spacing w:before="75" w:beforeAutospacing="0" w:after="75" w:afterAutospacing="0" w:line="360" w:lineRule="auto"/>
        <w:ind w:firstLine="480"/>
        <w:rPr>
          <w:rFonts w:cs="仿宋_GB2312" w:asciiTheme="minorEastAsia" w:hAnsiTheme="minorEastAsia"/>
          <w:shd w:val="clear" w:color="auto" w:fill="auto"/>
        </w:rPr>
      </w:pPr>
      <w:r>
        <w:rPr>
          <w:rFonts w:cs="仿宋_GB2312" w:asciiTheme="minorEastAsia" w:hAnsiTheme="minorEastAsia"/>
          <w:shd w:val="clear" w:color="auto" w:fill="auto"/>
        </w:rPr>
        <w:t>本合同自双方盖章之日起生效。</w:t>
      </w:r>
    </w:p>
    <w:p w14:paraId="3868500A">
      <w:pPr>
        <w:pStyle w:val="7"/>
        <w:widowControl/>
        <w:shd w:val="clear" w:color="auto" w:fill="FFFFFF"/>
        <w:spacing w:before="75" w:beforeAutospacing="0" w:after="75" w:afterAutospacing="0" w:line="360" w:lineRule="auto"/>
        <w:ind w:firstLine="480"/>
        <w:rPr>
          <w:rFonts w:cs="仿宋_GB2312" w:asciiTheme="minorEastAsia" w:hAnsiTheme="minorEastAsia"/>
          <w:shd w:val="clear" w:color="auto" w:fill="auto"/>
        </w:rPr>
      </w:pPr>
      <w:r>
        <w:rPr>
          <w:rFonts w:cs="仿宋_GB2312" w:asciiTheme="minorEastAsia" w:hAnsiTheme="minorEastAsia"/>
          <w:shd w:val="clear" w:color="auto" w:fill="auto"/>
        </w:rPr>
        <w:t>本合同正本一式</w:t>
      </w:r>
      <w:r>
        <w:rPr>
          <w:rFonts w:hint="eastAsia" w:cs="仿宋_GB2312" w:asciiTheme="minorEastAsia" w:hAnsiTheme="minorEastAsia"/>
          <w:shd w:val="clear" w:color="auto" w:fill="auto"/>
          <w:lang w:val="en-US" w:eastAsia="zh-CN"/>
        </w:rPr>
        <w:t>陆</w:t>
      </w:r>
      <w:r>
        <w:rPr>
          <w:rFonts w:cs="仿宋_GB2312" w:asciiTheme="minorEastAsia" w:hAnsiTheme="minorEastAsia"/>
          <w:shd w:val="clear" w:color="auto" w:fill="auto"/>
        </w:rPr>
        <w:t>份，</w:t>
      </w:r>
      <w:r>
        <w:rPr>
          <w:rFonts w:hint="eastAsia" w:cs="仿宋_GB2312" w:asciiTheme="minorEastAsia" w:hAnsiTheme="minorEastAsia"/>
          <w:shd w:val="clear" w:color="auto" w:fill="auto"/>
        </w:rPr>
        <w:t>甲</w:t>
      </w:r>
      <w:r>
        <w:rPr>
          <w:rFonts w:cs="仿宋_GB2312" w:asciiTheme="minorEastAsia" w:hAnsiTheme="minorEastAsia"/>
          <w:shd w:val="clear" w:color="auto" w:fill="auto"/>
        </w:rPr>
        <w:t>方执</w:t>
      </w:r>
      <w:r>
        <w:rPr>
          <w:rFonts w:hint="eastAsia" w:cs="仿宋_GB2312" w:asciiTheme="minorEastAsia" w:hAnsiTheme="minorEastAsia"/>
          <w:shd w:val="clear" w:color="auto" w:fill="auto"/>
          <w:lang w:val="en-US" w:eastAsia="zh-CN"/>
        </w:rPr>
        <w:t>叁</w:t>
      </w:r>
      <w:r>
        <w:rPr>
          <w:rFonts w:cs="仿宋_GB2312" w:asciiTheme="minorEastAsia" w:hAnsiTheme="minorEastAsia"/>
          <w:shd w:val="clear" w:color="auto" w:fill="auto"/>
        </w:rPr>
        <w:t>份，</w:t>
      </w:r>
      <w:r>
        <w:rPr>
          <w:rFonts w:hint="eastAsia" w:cs="仿宋_GB2312" w:asciiTheme="minorEastAsia" w:hAnsiTheme="minorEastAsia"/>
          <w:shd w:val="clear" w:color="auto" w:fill="auto"/>
        </w:rPr>
        <w:t>乙方执</w:t>
      </w:r>
      <w:r>
        <w:rPr>
          <w:rFonts w:hint="eastAsia" w:cs="仿宋_GB2312" w:asciiTheme="minorEastAsia" w:hAnsiTheme="minorEastAsia"/>
          <w:shd w:val="clear" w:color="auto" w:fill="auto"/>
          <w:lang w:val="en-US" w:eastAsia="zh-CN"/>
        </w:rPr>
        <w:t>叁</w:t>
      </w:r>
      <w:r>
        <w:rPr>
          <w:rFonts w:hint="eastAsia" w:cs="仿宋_GB2312" w:asciiTheme="minorEastAsia" w:hAnsiTheme="minorEastAsia"/>
          <w:shd w:val="clear" w:color="auto" w:fill="auto"/>
        </w:rPr>
        <w:t>份</w:t>
      </w:r>
      <w:r>
        <w:rPr>
          <w:rFonts w:hint="eastAsia" w:cs="仿宋_GB2312" w:asciiTheme="minorEastAsia" w:hAnsiTheme="minorEastAsia"/>
          <w:shd w:val="clear" w:color="auto" w:fill="auto"/>
          <w:lang w:eastAsia="zh-CN"/>
        </w:rPr>
        <w:t>，</w:t>
      </w:r>
      <w:r>
        <w:rPr>
          <w:rFonts w:cs="仿宋_GB2312" w:asciiTheme="minorEastAsia" w:hAnsiTheme="minorEastAsia"/>
          <w:shd w:val="clear" w:color="auto" w:fill="auto"/>
        </w:rPr>
        <w:t>具有同等法律效力。</w:t>
      </w:r>
    </w:p>
    <w:p w14:paraId="1838A0B7">
      <w:pPr>
        <w:pStyle w:val="7"/>
        <w:widowControl/>
        <w:shd w:val="clear" w:color="auto" w:fill="FFFFFF"/>
        <w:spacing w:before="75" w:beforeAutospacing="0" w:after="75" w:afterAutospacing="0" w:line="360" w:lineRule="auto"/>
        <w:ind w:firstLine="480"/>
        <w:jc w:val="center"/>
        <w:rPr>
          <w:rFonts w:hint="eastAsia" w:cs="仿宋_GB2312" w:asciiTheme="minorEastAsia" w:hAnsiTheme="minorEastAsia"/>
          <w:b/>
          <w:bCs/>
          <w:shd w:val="clear" w:color="auto" w:fill="auto"/>
          <w:lang w:val="zh-CN"/>
        </w:rPr>
      </w:pPr>
      <w:r>
        <w:rPr>
          <w:rFonts w:hint="eastAsia" w:cs="仿宋_GB2312" w:asciiTheme="minorEastAsia" w:hAnsiTheme="minorEastAsia"/>
          <w:b/>
          <w:bCs/>
          <w:shd w:val="clear" w:color="auto" w:fill="auto"/>
          <w:lang w:val="zh-CN"/>
        </w:rPr>
        <w:t>保密协议</w:t>
      </w:r>
    </w:p>
    <w:p w14:paraId="113754BE">
      <w:pPr>
        <w:pStyle w:val="7"/>
        <w:widowControl/>
        <w:shd w:val="clear" w:color="auto" w:fill="FFFFFF"/>
        <w:spacing w:before="75" w:beforeAutospacing="0" w:after="75" w:afterAutospacing="0" w:line="360" w:lineRule="auto"/>
        <w:ind w:firstLine="480"/>
        <w:rPr>
          <w:rFonts w:hint="eastAsia" w:cs="仿宋_GB2312" w:asciiTheme="minorEastAsia" w:hAnsiTheme="minorEastAsia"/>
          <w:shd w:val="clear" w:color="auto" w:fill="auto"/>
        </w:rPr>
      </w:pPr>
      <w:r>
        <w:rPr>
          <w:rFonts w:hint="eastAsia" w:cs="仿宋_GB2312" w:asciiTheme="minorEastAsia" w:hAnsiTheme="minorEastAsia"/>
          <w:shd w:val="clear" w:color="auto" w:fill="auto"/>
          <w:lang w:val="zh-CN"/>
        </w:rPr>
        <w:t>鉴于乙方参与石林彝族自治县公安局</w:t>
      </w:r>
      <w:r>
        <w:rPr>
          <w:rFonts w:hint="eastAsia" w:cs="仿宋_GB2312" w:asciiTheme="minorEastAsia" w:hAnsiTheme="minorEastAsia"/>
          <w:shd w:val="clear" w:color="auto" w:fill="auto"/>
          <w:lang w:val="zh-CN" w:eastAsia="zh-CN"/>
        </w:rPr>
        <w:t>刑侦大队大数据辅助分析系统数据查询服务</w:t>
      </w:r>
      <w:r>
        <w:rPr>
          <w:rFonts w:hint="eastAsia" w:cs="仿宋_GB2312" w:asciiTheme="minorEastAsia" w:hAnsiTheme="minorEastAsia"/>
          <w:shd w:val="clear" w:color="auto" w:fill="auto"/>
          <w:lang w:val="en-US" w:eastAsia="zh-CN"/>
        </w:rPr>
        <w:t>，为</w:t>
      </w:r>
      <w:r>
        <w:rPr>
          <w:rFonts w:hint="eastAsia" w:cs="仿宋_GB2312" w:asciiTheme="minorEastAsia" w:hAnsiTheme="minorEastAsia"/>
          <w:shd w:val="clear" w:color="auto" w:fill="auto"/>
          <w:lang w:val="zh-CN"/>
        </w:rPr>
        <w:t>确保该项目所涉及的国家秘密和警务工作秘密安全，根据《中华人民共和国保守国家秘密法》等有关法律法规，乙方自愿遵守以下保密条款：</w:t>
      </w:r>
    </w:p>
    <w:p w14:paraId="3E409E11">
      <w:pPr>
        <w:pStyle w:val="7"/>
        <w:widowControl/>
        <w:shd w:val="clear" w:color="auto" w:fill="FFFFFF"/>
        <w:spacing w:before="75" w:beforeAutospacing="0" w:after="75" w:afterAutospacing="0" w:line="360" w:lineRule="auto"/>
        <w:ind w:firstLine="480"/>
        <w:rPr>
          <w:rFonts w:hint="eastAsia" w:cs="仿宋_GB2312" w:asciiTheme="minorEastAsia" w:hAnsiTheme="minorEastAsia"/>
          <w:shd w:val="clear" w:color="auto" w:fill="auto"/>
        </w:rPr>
      </w:pPr>
      <w:r>
        <w:rPr>
          <w:rFonts w:hint="eastAsia" w:cs="仿宋_GB2312" w:asciiTheme="minorEastAsia" w:hAnsiTheme="minorEastAsia"/>
          <w:shd w:val="clear" w:color="auto" w:fill="auto"/>
          <w:lang w:val="zh-CN"/>
        </w:rPr>
        <w:t>一、严格遵守《中华人民共和国保守国家秘密法》《中华人民共和国保守国家秘密法实施条例》等法律法规和云南省、昆明市国家保密行政管理部门、公安机关有关保密管理规章制度。</w:t>
      </w:r>
    </w:p>
    <w:p w14:paraId="1C3EAF99">
      <w:pPr>
        <w:pStyle w:val="7"/>
        <w:widowControl/>
        <w:shd w:val="clear" w:color="auto" w:fill="FFFFFF"/>
        <w:spacing w:before="75" w:beforeAutospacing="0" w:after="75" w:afterAutospacing="0" w:line="360" w:lineRule="auto"/>
        <w:ind w:firstLine="480"/>
        <w:rPr>
          <w:rFonts w:hint="eastAsia" w:cs="仿宋_GB2312" w:asciiTheme="minorEastAsia" w:hAnsiTheme="minorEastAsia"/>
          <w:shd w:val="clear" w:color="auto" w:fill="auto"/>
        </w:rPr>
      </w:pPr>
      <w:r>
        <w:rPr>
          <w:rFonts w:hint="eastAsia" w:cs="仿宋_GB2312" w:asciiTheme="minorEastAsia" w:hAnsiTheme="minorEastAsia"/>
          <w:shd w:val="clear" w:color="auto" w:fill="auto"/>
          <w:lang w:val="zh-CN"/>
        </w:rPr>
        <w:t>二、未经甲方许可，不得对外披露项目相关信息，不得以任何方式将甲方提供的资料、数据和其他相关信息透露给任何第三方机构或个人，不得在本项目以外的其他项目中涉及甲方提供的任何信息。在项目完成后，应当按照甲方要求退回部分或全部资料。</w:t>
      </w:r>
      <w:r>
        <w:rPr>
          <w:rFonts w:hint="eastAsia" w:cs="仿宋_GB2312" w:asciiTheme="minorEastAsia" w:hAnsiTheme="minorEastAsia"/>
          <w:shd w:val="clear" w:color="auto" w:fill="auto"/>
          <w:lang w:val="zh-CN"/>
        </w:rPr>
        <w:tab/>
      </w:r>
    </w:p>
    <w:p w14:paraId="2FBEF13C">
      <w:pPr>
        <w:pStyle w:val="7"/>
        <w:widowControl/>
        <w:shd w:val="clear" w:color="auto" w:fill="FFFFFF"/>
        <w:spacing w:before="75" w:beforeAutospacing="0" w:after="75" w:afterAutospacing="0" w:line="360" w:lineRule="auto"/>
        <w:ind w:firstLine="480"/>
        <w:rPr>
          <w:rFonts w:hint="eastAsia" w:cs="仿宋_GB2312" w:asciiTheme="minorEastAsia" w:hAnsiTheme="minorEastAsia"/>
          <w:shd w:val="clear" w:color="auto" w:fill="auto"/>
        </w:rPr>
      </w:pPr>
      <w:r>
        <w:rPr>
          <w:rFonts w:hint="eastAsia" w:cs="仿宋_GB2312" w:asciiTheme="minorEastAsia" w:hAnsiTheme="minorEastAsia"/>
          <w:shd w:val="clear" w:color="auto" w:fill="auto"/>
          <w:lang w:val="zh-CN"/>
        </w:rPr>
        <w:t>三、对参与本项目所有人员的道德品质、行为举止、责任观念、能力素质等方面进行综合考察和严格审查，确保相关人员及其家庭政治可靠，无违法犯罪记录。</w:t>
      </w:r>
    </w:p>
    <w:p w14:paraId="261FECA7">
      <w:pPr>
        <w:pStyle w:val="7"/>
        <w:widowControl/>
        <w:shd w:val="clear" w:color="auto" w:fill="FFFFFF"/>
        <w:spacing w:before="75" w:beforeAutospacing="0" w:after="75" w:afterAutospacing="0" w:line="360" w:lineRule="auto"/>
        <w:ind w:firstLine="480"/>
        <w:rPr>
          <w:rFonts w:hint="eastAsia" w:cs="仿宋_GB2312" w:asciiTheme="minorEastAsia" w:hAnsiTheme="minorEastAsia"/>
          <w:shd w:val="clear" w:color="auto" w:fill="auto"/>
        </w:rPr>
      </w:pPr>
      <w:r>
        <w:rPr>
          <w:rFonts w:hint="eastAsia" w:cs="仿宋_GB2312" w:asciiTheme="minorEastAsia" w:hAnsiTheme="minorEastAsia"/>
          <w:shd w:val="clear" w:color="auto" w:fill="auto"/>
          <w:lang w:val="zh-CN"/>
        </w:rPr>
        <w:t>四、使用符合国家保密管理要求和技术标准的设施设备处理、保管本项目涉及的国家秘密和警务工作秘密信息以及相关涉密载体。</w:t>
      </w:r>
    </w:p>
    <w:p w14:paraId="4D5356E0">
      <w:pPr>
        <w:pStyle w:val="7"/>
        <w:widowControl/>
        <w:shd w:val="clear" w:color="auto" w:fill="FFFFFF"/>
        <w:spacing w:before="75" w:beforeAutospacing="0" w:after="75" w:afterAutospacing="0" w:line="360" w:lineRule="auto"/>
        <w:ind w:firstLine="480"/>
        <w:rPr>
          <w:rFonts w:hint="eastAsia" w:cs="仿宋_GB2312" w:asciiTheme="minorEastAsia" w:hAnsiTheme="minorEastAsia"/>
          <w:shd w:val="clear" w:color="auto" w:fill="auto"/>
        </w:rPr>
      </w:pPr>
      <w:r>
        <w:rPr>
          <w:rFonts w:hint="eastAsia" w:cs="仿宋_GB2312" w:asciiTheme="minorEastAsia" w:hAnsiTheme="minorEastAsia"/>
          <w:shd w:val="clear" w:color="auto" w:fill="auto"/>
          <w:lang w:val="zh-CN"/>
        </w:rPr>
        <w:t>五、认真落实以下保密管理措施：</w:t>
      </w:r>
    </w:p>
    <w:p w14:paraId="2943181C">
      <w:pPr>
        <w:pStyle w:val="7"/>
        <w:widowControl/>
        <w:shd w:val="clear" w:color="auto" w:fill="FFFFFF"/>
        <w:spacing w:before="75" w:beforeAutospacing="0" w:after="75" w:afterAutospacing="0" w:line="360" w:lineRule="auto"/>
        <w:ind w:firstLine="480"/>
        <w:rPr>
          <w:rFonts w:hint="eastAsia" w:cs="仿宋_GB2312" w:asciiTheme="minorEastAsia" w:hAnsiTheme="minorEastAsia"/>
          <w:shd w:val="clear" w:color="auto" w:fill="auto"/>
          <w:lang w:val="zh-CN"/>
        </w:rPr>
      </w:pPr>
      <w:r>
        <w:rPr>
          <w:rFonts w:hint="eastAsia" w:cs="仿宋_GB2312" w:asciiTheme="minorEastAsia" w:hAnsiTheme="minorEastAsia"/>
          <w:shd w:val="clear" w:color="auto" w:fill="auto"/>
          <w:lang w:val="zh-CN"/>
        </w:rPr>
        <w:t xml:space="preserve">（一）成立或指定专门的工作机构、负责涉密项目保密管理工作，并为保密管理工作的开展提供必要的人、财、物保障； </w:t>
      </w:r>
    </w:p>
    <w:p w14:paraId="50F11DD4">
      <w:pPr>
        <w:pStyle w:val="7"/>
        <w:widowControl/>
        <w:shd w:val="clear" w:color="auto" w:fill="FFFFFF"/>
        <w:spacing w:before="75" w:beforeAutospacing="0" w:after="75" w:afterAutospacing="0" w:line="360" w:lineRule="auto"/>
        <w:ind w:firstLine="480"/>
        <w:rPr>
          <w:rFonts w:hint="eastAsia" w:cs="仿宋_GB2312" w:asciiTheme="minorEastAsia" w:hAnsiTheme="minorEastAsia"/>
          <w:shd w:val="clear" w:color="auto" w:fill="auto"/>
        </w:rPr>
      </w:pPr>
      <w:r>
        <w:rPr>
          <w:rFonts w:hint="eastAsia" w:cs="仿宋_GB2312" w:asciiTheme="minorEastAsia" w:hAnsiTheme="minorEastAsia"/>
          <w:shd w:val="clear" w:color="auto" w:fill="auto"/>
          <w:lang w:val="zh-CN"/>
        </w:rPr>
        <w:t xml:space="preserve">（二）制定涉密项目保密管理方案，明确保密职责和保密措施； </w:t>
      </w:r>
    </w:p>
    <w:p w14:paraId="692EDBBF">
      <w:pPr>
        <w:pStyle w:val="7"/>
        <w:widowControl/>
        <w:shd w:val="clear" w:color="auto" w:fill="FFFFFF"/>
        <w:spacing w:before="75" w:beforeAutospacing="0" w:after="75" w:afterAutospacing="0" w:line="360" w:lineRule="auto"/>
        <w:ind w:firstLine="480"/>
        <w:rPr>
          <w:rFonts w:hint="eastAsia" w:cs="仿宋_GB2312" w:asciiTheme="minorEastAsia" w:hAnsiTheme="minorEastAsia"/>
          <w:shd w:val="clear" w:color="auto" w:fill="auto"/>
        </w:rPr>
      </w:pPr>
      <w:r>
        <w:rPr>
          <w:rFonts w:hint="eastAsia" w:cs="仿宋_GB2312" w:asciiTheme="minorEastAsia" w:hAnsiTheme="minorEastAsia"/>
          <w:shd w:val="clear" w:color="auto" w:fill="auto"/>
          <w:lang w:val="zh-CN"/>
        </w:rPr>
        <w:t>（三）对从事涉密项目的业务人员进行保密审查和培训，签订保密协议，提出保密要求；</w:t>
      </w:r>
    </w:p>
    <w:p w14:paraId="7DEFD8DA">
      <w:pPr>
        <w:pStyle w:val="7"/>
        <w:widowControl/>
        <w:shd w:val="clear" w:color="auto" w:fill="FFFFFF"/>
        <w:spacing w:before="75" w:beforeAutospacing="0" w:after="75" w:afterAutospacing="0" w:line="360" w:lineRule="auto"/>
        <w:ind w:firstLine="480"/>
        <w:rPr>
          <w:rFonts w:hint="eastAsia" w:cs="仿宋_GB2312" w:asciiTheme="minorEastAsia" w:hAnsiTheme="minorEastAsia"/>
          <w:shd w:val="clear" w:color="auto" w:fill="auto"/>
        </w:rPr>
      </w:pPr>
      <w:r>
        <w:rPr>
          <w:rFonts w:hint="eastAsia" w:cs="仿宋_GB2312" w:asciiTheme="minorEastAsia" w:hAnsiTheme="minorEastAsia"/>
          <w:shd w:val="clear" w:color="auto" w:fill="auto"/>
          <w:lang w:val="zh-CN"/>
        </w:rPr>
        <w:t>（四）妥善保管涉密项目资料或密品，严格控制知悉范围，未经申报单位批准，不得私自复制、转让、转借、留存；</w:t>
      </w:r>
    </w:p>
    <w:p w14:paraId="1DD4172B">
      <w:pPr>
        <w:pStyle w:val="7"/>
        <w:widowControl/>
        <w:shd w:val="clear" w:color="auto" w:fill="FFFFFF"/>
        <w:spacing w:before="75" w:beforeAutospacing="0" w:after="75" w:afterAutospacing="0" w:line="360" w:lineRule="auto"/>
        <w:ind w:firstLine="480"/>
        <w:rPr>
          <w:rFonts w:hint="eastAsia" w:cs="仿宋_GB2312" w:asciiTheme="minorEastAsia" w:hAnsiTheme="minorEastAsia"/>
          <w:shd w:val="clear" w:color="auto" w:fill="auto"/>
        </w:rPr>
      </w:pPr>
      <w:r>
        <w:rPr>
          <w:rFonts w:hint="eastAsia" w:cs="仿宋_GB2312" w:asciiTheme="minorEastAsia" w:hAnsiTheme="minorEastAsia"/>
          <w:shd w:val="clear" w:color="auto" w:fill="auto"/>
          <w:lang w:val="zh-CN"/>
        </w:rPr>
        <w:t>（五）加强涉密计算机及移动存储介质、涉密通信和办公自动化设备防护和管理；</w:t>
      </w:r>
    </w:p>
    <w:p w14:paraId="309AF985">
      <w:pPr>
        <w:pStyle w:val="7"/>
        <w:widowControl/>
        <w:shd w:val="clear" w:color="auto" w:fill="FFFFFF"/>
        <w:spacing w:before="75" w:beforeAutospacing="0" w:after="75" w:afterAutospacing="0" w:line="360" w:lineRule="auto"/>
        <w:ind w:firstLine="480"/>
        <w:rPr>
          <w:rFonts w:hint="eastAsia" w:cs="仿宋_GB2312" w:asciiTheme="minorEastAsia" w:hAnsiTheme="minorEastAsia"/>
          <w:shd w:val="clear" w:color="auto" w:fill="auto"/>
        </w:rPr>
      </w:pPr>
      <w:r>
        <w:rPr>
          <w:rFonts w:hint="eastAsia" w:cs="仿宋_GB2312" w:asciiTheme="minorEastAsia" w:hAnsiTheme="minorEastAsia"/>
          <w:shd w:val="clear" w:color="auto" w:fill="auto"/>
          <w:lang w:val="zh-CN"/>
        </w:rPr>
        <w:t>（六）对保密要害部门、部位或涉密场所采取必要的人防、技防措施；</w:t>
      </w:r>
    </w:p>
    <w:p w14:paraId="1820EF23">
      <w:pPr>
        <w:pStyle w:val="7"/>
        <w:widowControl/>
        <w:shd w:val="clear" w:color="auto" w:fill="FFFFFF"/>
        <w:spacing w:before="75" w:beforeAutospacing="0" w:after="75" w:afterAutospacing="0" w:line="360" w:lineRule="auto"/>
        <w:ind w:firstLine="480"/>
        <w:rPr>
          <w:rFonts w:hint="eastAsia" w:cs="仿宋_GB2312" w:asciiTheme="minorEastAsia" w:hAnsiTheme="minorEastAsia"/>
          <w:shd w:val="clear" w:color="auto" w:fill="auto"/>
        </w:rPr>
      </w:pPr>
      <w:r>
        <w:rPr>
          <w:rFonts w:hint="eastAsia" w:cs="仿宋_GB2312" w:asciiTheme="minorEastAsia" w:hAnsiTheme="minorEastAsia"/>
          <w:shd w:val="clear" w:color="auto" w:fill="auto"/>
          <w:lang w:val="zh-CN"/>
        </w:rPr>
        <w:t>（七）落实法律法规等相关规定中的其他保密措施。</w:t>
      </w:r>
    </w:p>
    <w:p w14:paraId="7230EB24">
      <w:pPr>
        <w:pStyle w:val="7"/>
        <w:widowControl/>
        <w:shd w:val="clear" w:color="auto" w:fill="FFFFFF"/>
        <w:spacing w:before="75" w:beforeAutospacing="0" w:after="75" w:afterAutospacing="0" w:line="360" w:lineRule="auto"/>
        <w:ind w:firstLine="480"/>
        <w:rPr>
          <w:rFonts w:hint="eastAsia" w:cs="仿宋_GB2312" w:asciiTheme="minorEastAsia" w:hAnsiTheme="minorEastAsia"/>
          <w:shd w:val="clear" w:color="auto" w:fill="auto"/>
        </w:rPr>
      </w:pPr>
      <w:r>
        <w:rPr>
          <w:rFonts w:hint="eastAsia" w:cs="仿宋_GB2312" w:asciiTheme="minorEastAsia" w:hAnsiTheme="minorEastAsia"/>
          <w:shd w:val="clear" w:color="auto" w:fill="auto"/>
          <w:lang w:val="zh-CN"/>
        </w:rPr>
        <w:t>六、发现项目相关保密事项存在重大泄密风险或已经泄露时，应当立即采取补救措施，并及时报告甲方。发生失泄密事件的，甲方有权终止项目合作，直至追究法律责任，由此给甲方造成的一切损失由乙方承担。</w:t>
      </w:r>
    </w:p>
    <w:p w14:paraId="65F67843">
      <w:pPr>
        <w:pStyle w:val="7"/>
        <w:widowControl/>
        <w:shd w:val="clear" w:color="auto" w:fill="FFFFFF"/>
        <w:spacing w:before="75" w:beforeAutospacing="0" w:after="75" w:afterAutospacing="0" w:line="360" w:lineRule="auto"/>
        <w:ind w:firstLine="480"/>
        <w:rPr>
          <w:rFonts w:cs="仿宋_GB2312" w:asciiTheme="minorEastAsia" w:hAnsiTheme="minorEastAsia"/>
          <w:shd w:val="clear" w:color="auto" w:fill="auto"/>
        </w:rPr>
      </w:pPr>
      <w:r>
        <w:rPr>
          <w:rFonts w:hint="eastAsia" w:cs="仿宋_GB2312" w:asciiTheme="minorEastAsia" w:hAnsiTheme="minorEastAsia"/>
          <w:shd w:val="clear" w:color="auto" w:fill="auto"/>
          <w:lang w:val="zh-CN"/>
        </w:rPr>
        <w:t>七、无条件接受甲方提出的其他保密要求、并采取措施加以落实；无条件接受保密行政管理部门和甲方保密部门的监督检查。</w:t>
      </w:r>
    </w:p>
    <w:tbl>
      <w:tblPr>
        <w:tblStyle w:val="8"/>
        <w:tblpPr w:leftFromText="180" w:rightFromText="180" w:vertAnchor="text" w:horzAnchor="margin" w:tblpY="623"/>
        <w:tblW w:w="829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42"/>
        <w:gridCol w:w="1418"/>
        <w:gridCol w:w="1883"/>
        <w:gridCol w:w="1488"/>
        <w:gridCol w:w="2265"/>
      </w:tblGrid>
      <w:tr w14:paraId="6530D1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242" w:type="dxa"/>
            <w:vMerge w:val="restart"/>
            <w:textDirection w:val="tbRlV"/>
            <w:vAlign w:val="center"/>
          </w:tcPr>
          <w:p w14:paraId="459F049C">
            <w:pPr>
              <w:pStyle w:val="7"/>
              <w:widowControl/>
              <w:shd w:val="clear" w:color="auto" w:fill="FFFFFF"/>
              <w:spacing w:before="75" w:after="75" w:line="360" w:lineRule="auto"/>
              <w:ind w:firstLine="480"/>
              <w:jc w:val="center"/>
              <w:rPr>
                <w:rFonts w:asciiTheme="minorEastAsia" w:hAnsiTheme="minorEastAsia"/>
                <w:shd w:val="clear" w:color="auto" w:fill="auto"/>
              </w:rPr>
            </w:pPr>
            <w:r>
              <w:rPr>
                <w:rFonts w:asciiTheme="minorEastAsia" w:hAnsiTheme="minorEastAsia"/>
                <w:shd w:val="clear" w:color="auto" w:fill="auto"/>
              </w:rPr>
              <w:t>委托方（甲方）</w:t>
            </w:r>
          </w:p>
        </w:tc>
        <w:tc>
          <w:tcPr>
            <w:tcW w:w="1418" w:type="dxa"/>
          </w:tcPr>
          <w:p w14:paraId="4F8C34E2">
            <w:pPr>
              <w:pStyle w:val="7"/>
              <w:widowControl/>
              <w:shd w:val="clear" w:color="auto" w:fill="FFFFFF"/>
              <w:spacing w:before="75" w:after="75" w:line="360" w:lineRule="auto"/>
              <w:rPr>
                <w:rFonts w:asciiTheme="minorEastAsia" w:hAnsiTheme="minorEastAsia"/>
                <w:shd w:val="clear" w:color="auto" w:fill="auto"/>
              </w:rPr>
            </w:pPr>
            <w:r>
              <w:rPr>
                <w:rFonts w:asciiTheme="minorEastAsia" w:hAnsiTheme="minorEastAsia"/>
                <w:shd w:val="clear" w:color="auto" w:fill="auto"/>
              </w:rPr>
              <w:t>名称</w:t>
            </w:r>
          </w:p>
        </w:tc>
        <w:tc>
          <w:tcPr>
            <w:tcW w:w="5636" w:type="dxa"/>
            <w:gridSpan w:val="3"/>
          </w:tcPr>
          <w:p w14:paraId="76B49B1F">
            <w:pPr>
              <w:pStyle w:val="7"/>
              <w:widowControl/>
              <w:shd w:val="clear" w:color="auto" w:fill="FFFFFF"/>
              <w:spacing w:before="75" w:after="75" w:line="360" w:lineRule="auto"/>
              <w:rPr>
                <w:rFonts w:asciiTheme="minorEastAsia" w:hAnsiTheme="minorEastAsia"/>
                <w:shd w:val="clear" w:color="auto" w:fill="auto"/>
              </w:rPr>
            </w:pPr>
            <w:r>
              <w:rPr>
                <w:rFonts w:hint="eastAsia" w:asciiTheme="minorEastAsia" w:hAnsiTheme="minorEastAsia"/>
                <w:shd w:val="clear" w:color="auto" w:fill="auto"/>
              </w:rPr>
              <w:t>石林彝族自治县公安局</w:t>
            </w:r>
          </w:p>
          <w:p w14:paraId="1B9D1C0C">
            <w:pPr>
              <w:pStyle w:val="7"/>
              <w:widowControl/>
              <w:shd w:val="clear" w:color="auto" w:fill="FFFFFF"/>
              <w:spacing w:before="75" w:after="75" w:line="360" w:lineRule="auto"/>
              <w:rPr>
                <w:rFonts w:asciiTheme="minorEastAsia" w:hAnsiTheme="minorEastAsia"/>
                <w:shd w:val="clear" w:color="auto" w:fill="auto"/>
              </w:rPr>
            </w:pPr>
            <w:r>
              <w:rPr>
                <w:rFonts w:asciiTheme="minorEastAsia" w:hAnsiTheme="minorEastAsia"/>
                <w:shd w:val="clear" w:color="auto" w:fill="auto"/>
              </w:rPr>
              <w:t>（签章）</w:t>
            </w:r>
            <w:r>
              <w:rPr>
                <w:rFonts w:hint="eastAsia" w:asciiTheme="minorEastAsia" w:hAnsiTheme="minorEastAsia"/>
                <w:shd w:val="clear" w:color="auto" w:fill="auto"/>
                <w:lang w:val="en-US" w:eastAsia="zh-CN"/>
              </w:rPr>
              <w:t>2026</w:t>
            </w:r>
            <w:r>
              <w:rPr>
                <w:rFonts w:hint="eastAsia" w:asciiTheme="minorEastAsia" w:hAnsiTheme="minorEastAsia"/>
                <w:shd w:val="clear" w:color="auto" w:fill="auto"/>
              </w:rPr>
              <w:t>年</w:t>
            </w:r>
            <w:r>
              <w:rPr>
                <w:rFonts w:hint="eastAsia" w:asciiTheme="minorEastAsia" w:hAnsiTheme="minorEastAsia"/>
                <w:shd w:val="clear" w:color="auto" w:fill="auto"/>
                <w:lang w:val="en-US" w:eastAsia="zh-CN"/>
              </w:rPr>
              <w:t>9</w:t>
            </w:r>
            <w:r>
              <w:rPr>
                <w:rFonts w:hint="eastAsia" w:asciiTheme="minorEastAsia" w:hAnsiTheme="minorEastAsia"/>
                <w:shd w:val="clear" w:color="auto" w:fill="auto"/>
              </w:rPr>
              <w:t>月</w:t>
            </w:r>
            <w:r>
              <w:rPr>
                <w:rFonts w:hint="eastAsia" w:asciiTheme="minorEastAsia" w:hAnsiTheme="minorEastAsia"/>
                <w:shd w:val="clear" w:color="auto" w:fill="auto"/>
                <w:lang w:val="en-US" w:eastAsia="zh-CN"/>
              </w:rPr>
              <w:t>21</w:t>
            </w:r>
            <w:r>
              <w:rPr>
                <w:rFonts w:hint="eastAsia" w:asciiTheme="minorEastAsia" w:hAnsiTheme="minorEastAsia"/>
                <w:shd w:val="clear" w:color="auto" w:fill="auto"/>
              </w:rPr>
              <w:t>日</w:t>
            </w:r>
          </w:p>
        </w:tc>
      </w:tr>
      <w:tr w14:paraId="3572B2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trPr>
        <w:tc>
          <w:tcPr>
            <w:tcW w:w="1242" w:type="dxa"/>
            <w:vMerge w:val="continue"/>
            <w:vAlign w:val="center"/>
          </w:tcPr>
          <w:p w14:paraId="644EE266">
            <w:pPr>
              <w:spacing w:line="360" w:lineRule="auto"/>
              <w:jc w:val="center"/>
              <w:rPr>
                <w:rFonts w:asciiTheme="minorEastAsia" w:hAnsiTheme="minorEastAsia"/>
                <w:sz w:val="24"/>
                <w:shd w:val="clear" w:color="auto" w:fill="auto"/>
              </w:rPr>
            </w:pPr>
          </w:p>
        </w:tc>
        <w:tc>
          <w:tcPr>
            <w:tcW w:w="1418" w:type="dxa"/>
          </w:tcPr>
          <w:p w14:paraId="49463E48">
            <w:pPr>
              <w:spacing w:line="360" w:lineRule="auto"/>
              <w:rPr>
                <w:rFonts w:asciiTheme="minorEastAsia" w:hAnsiTheme="minorEastAsia"/>
                <w:sz w:val="24"/>
                <w:shd w:val="clear" w:color="auto" w:fill="auto"/>
              </w:rPr>
            </w:pPr>
            <w:r>
              <w:rPr>
                <w:rFonts w:hint="eastAsia" w:asciiTheme="minorEastAsia" w:hAnsiTheme="minorEastAsia"/>
                <w:sz w:val="24"/>
                <w:shd w:val="clear" w:color="auto" w:fill="auto"/>
              </w:rPr>
              <w:t>行政负责人</w:t>
            </w:r>
          </w:p>
        </w:tc>
        <w:tc>
          <w:tcPr>
            <w:tcW w:w="1883" w:type="dxa"/>
          </w:tcPr>
          <w:p w14:paraId="69016958">
            <w:pPr>
              <w:spacing w:line="360" w:lineRule="auto"/>
              <w:rPr>
                <w:rFonts w:hint="eastAsia" w:asciiTheme="minorEastAsia" w:hAnsiTheme="minorEastAsia" w:eastAsiaTheme="minorEastAsia"/>
                <w:sz w:val="24"/>
                <w:shd w:val="clear" w:color="auto" w:fill="auto"/>
                <w:lang w:eastAsia="zh-CN"/>
              </w:rPr>
            </w:pPr>
            <w:r>
              <w:rPr>
                <w:rFonts w:hint="eastAsia" w:asciiTheme="minorEastAsia" w:hAnsiTheme="minorEastAsia"/>
                <w:sz w:val="24"/>
                <w:shd w:val="clear" w:color="auto" w:fill="auto"/>
                <w:lang w:eastAsia="zh-CN"/>
              </w:rPr>
              <w:t>梁捷</w:t>
            </w:r>
          </w:p>
        </w:tc>
        <w:tc>
          <w:tcPr>
            <w:tcW w:w="1488" w:type="dxa"/>
          </w:tcPr>
          <w:p w14:paraId="12843E4E">
            <w:pPr>
              <w:spacing w:line="360" w:lineRule="auto"/>
              <w:jc w:val="center"/>
              <w:rPr>
                <w:rFonts w:asciiTheme="minorEastAsia" w:hAnsiTheme="minorEastAsia"/>
                <w:sz w:val="24"/>
                <w:shd w:val="clear" w:color="auto" w:fill="auto"/>
              </w:rPr>
            </w:pPr>
            <w:r>
              <w:rPr>
                <w:rFonts w:asciiTheme="minorEastAsia" w:hAnsiTheme="minorEastAsia"/>
                <w:sz w:val="24"/>
                <w:shd w:val="clear" w:color="auto" w:fill="auto"/>
              </w:rPr>
              <w:t>委托代理人</w:t>
            </w:r>
          </w:p>
        </w:tc>
        <w:tc>
          <w:tcPr>
            <w:tcW w:w="2265" w:type="dxa"/>
          </w:tcPr>
          <w:p w14:paraId="623D80DE">
            <w:pPr>
              <w:spacing w:line="360" w:lineRule="auto"/>
              <w:rPr>
                <w:rFonts w:asciiTheme="minorEastAsia" w:hAnsiTheme="minorEastAsia"/>
                <w:sz w:val="24"/>
                <w:shd w:val="clear" w:color="auto" w:fill="auto"/>
              </w:rPr>
            </w:pPr>
            <w:r>
              <w:rPr>
                <w:rFonts w:asciiTheme="minorEastAsia" w:hAnsiTheme="minorEastAsia"/>
                <w:sz w:val="24"/>
                <w:shd w:val="clear" w:color="auto" w:fill="auto"/>
              </w:rPr>
              <w:t>（签章）</w:t>
            </w:r>
          </w:p>
        </w:tc>
      </w:tr>
      <w:tr w14:paraId="2855E9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vMerge w:val="continue"/>
            <w:vAlign w:val="center"/>
          </w:tcPr>
          <w:p w14:paraId="459109A1">
            <w:pPr>
              <w:spacing w:line="360" w:lineRule="auto"/>
              <w:jc w:val="center"/>
              <w:rPr>
                <w:rFonts w:asciiTheme="minorEastAsia" w:hAnsiTheme="minorEastAsia"/>
                <w:sz w:val="24"/>
                <w:shd w:val="clear" w:color="auto" w:fill="auto"/>
              </w:rPr>
            </w:pPr>
          </w:p>
        </w:tc>
        <w:tc>
          <w:tcPr>
            <w:tcW w:w="1418" w:type="dxa"/>
          </w:tcPr>
          <w:p w14:paraId="3A4985EB">
            <w:pPr>
              <w:spacing w:line="360" w:lineRule="auto"/>
              <w:rPr>
                <w:rFonts w:asciiTheme="minorEastAsia" w:hAnsiTheme="minorEastAsia"/>
                <w:sz w:val="24"/>
                <w:shd w:val="clear" w:color="auto" w:fill="auto"/>
              </w:rPr>
            </w:pPr>
            <w:r>
              <w:rPr>
                <w:rFonts w:asciiTheme="minorEastAsia" w:hAnsiTheme="minorEastAsia"/>
                <w:sz w:val="24"/>
                <w:shd w:val="clear" w:color="auto" w:fill="auto"/>
              </w:rPr>
              <w:t>地址</w:t>
            </w:r>
          </w:p>
        </w:tc>
        <w:tc>
          <w:tcPr>
            <w:tcW w:w="5636" w:type="dxa"/>
            <w:gridSpan w:val="3"/>
          </w:tcPr>
          <w:p w14:paraId="04F72ED6">
            <w:pPr>
              <w:spacing w:line="360" w:lineRule="auto"/>
              <w:rPr>
                <w:rFonts w:asciiTheme="minorEastAsia" w:hAnsiTheme="minorEastAsia"/>
                <w:sz w:val="24"/>
                <w:shd w:val="clear" w:color="auto" w:fill="auto"/>
              </w:rPr>
            </w:pPr>
            <w:r>
              <w:rPr>
                <w:rFonts w:hint="eastAsia" w:asciiTheme="minorEastAsia" w:hAnsiTheme="minorEastAsia"/>
                <w:sz w:val="24"/>
                <w:shd w:val="clear" w:color="auto" w:fill="auto"/>
              </w:rPr>
              <w:t xml:space="preserve"> 云南省昆明市石林县鹿阜镇石林大道260号  </w:t>
            </w:r>
          </w:p>
        </w:tc>
      </w:tr>
      <w:tr w14:paraId="32BAE2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vMerge w:val="continue"/>
            <w:vAlign w:val="center"/>
          </w:tcPr>
          <w:p w14:paraId="40E8E71E">
            <w:pPr>
              <w:spacing w:line="360" w:lineRule="auto"/>
              <w:jc w:val="center"/>
              <w:rPr>
                <w:rFonts w:asciiTheme="minorEastAsia" w:hAnsiTheme="minorEastAsia"/>
                <w:sz w:val="24"/>
                <w:shd w:val="clear" w:color="auto" w:fill="auto"/>
              </w:rPr>
            </w:pPr>
          </w:p>
        </w:tc>
        <w:tc>
          <w:tcPr>
            <w:tcW w:w="1418" w:type="dxa"/>
          </w:tcPr>
          <w:p w14:paraId="074BA3DC">
            <w:pPr>
              <w:spacing w:line="360" w:lineRule="auto"/>
              <w:rPr>
                <w:rFonts w:asciiTheme="minorEastAsia" w:hAnsiTheme="minorEastAsia"/>
                <w:sz w:val="24"/>
                <w:shd w:val="clear" w:color="auto" w:fill="auto"/>
              </w:rPr>
            </w:pPr>
            <w:r>
              <w:rPr>
                <w:rFonts w:asciiTheme="minorEastAsia" w:hAnsiTheme="minorEastAsia"/>
                <w:sz w:val="24"/>
                <w:shd w:val="clear" w:color="auto" w:fill="auto"/>
              </w:rPr>
              <w:t>电话</w:t>
            </w:r>
          </w:p>
        </w:tc>
        <w:tc>
          <w:tcPr>
            <w:tcW w:w="1883" w:type="dxa"/>
          </w:tcPr>
          <w:p w14:paraId="39B03430">
            <w:pPr>
              <w:spacing w:line="360" w:lineRule="auto"/>
              <w:rPr>
                <w:rFonts w:asciiTheme="minorEastAsia" w:hAnsiTheme="minorEastAsia"/>
                <w:sz w:val="24"/>
                <w:shd w:val="clear" w:color="auto" w:fill="auto"/>
              </w:rPr>
            </w:pPr>
            <w:r>
              <w:rPr>
                <w:rFonts w:hint="eastAsia" w:asciiTheme="minorEastAsia" w:hAnsiTheme="minorEastAsia"/>
                <w:sz w:val="24"/>
                <w:shd w:val="clear" w:color="auto" w:fill="auto"/>
              </w:rPr>
              <w:t>0871-67786023</w:t>
            </w:r>
          </w:p>
        </w:tc>
        <w:tc>
          <w:tcPr>
            <w:tcW w:w="1488" w:type="dxa"/>
          </w:tcPr>
          <w:p w14:paraId="6668F1FF">
            <w:pPr>
              <w:spacing w:line="360" w:lineRule="auto"/>
              <w:jc w:val="center"/>
              <w:rPr>
                <w:rFonts w:asciiTheme="minorEastAsia" w:hAnsiTheme="minorEastAsia"/>
                <w:sz w:val="24"/>
                <w:shd w:val="clear" w:color="auto" w:fill="auto"/>
              </w:rPr>
            </w:pPr>
            <w:r>
              <w:rPr>
                <w:rFonts w:asciiTheme="minorEastAsia" w:hAnsiTheme="minorEastAsia"/>
                <w:sz w:val="24"/>
                <w:shd w:val="clear" w:color="auto" w:fill="auto"/>
              </w:rPr>
              <w:t>传真</w:t>
            </w:r>
          </w:p>
        </w:tc>
        <w:tc>
          <w:tcPr>
            <w:tcW w:w="2265" w:type="dxa"/>
          </w:tcPr>
          <w:p w14:paraId="6AFAD805">
            <w:pPr>
              <w:spacing w:line="360" w:lineRule="auto"/>
              <w:rPr>
                <w:rFonts w:asciiTheme="minorEastAsia" w:hAnsiTheme="minorEastAsia"/>
                <w:sz w:val="24"/>
                <w:shd w:val="clear" w:color="auto" w:fill="auto"/>
              </w:rPr>
            </w:pPr>
            <w:r>
              <w:rPr>
                <w:rFonts w:hint="eastAsia" w:asciiTheme="minorEastAsia" w:hAnsiTheme="minorEastAsia"/>
                <w:sz w:val="24"/>
                <w:shd w:val="clear" w:color="auto" w:fill="auto"/>
              </w:rPr>
              <w:t>0871-67786023</w:t>
            </w:r>
          </w:p>
        </w:tc>
      </w:tr>
      <w:tr w14:paraId="799DA4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vMerge w:val="continue"/>
            <w:vAlign w:val="center"/>
          </w:tcPr>
          <w:p w14:paraId="690E0321">
            <w:pPr>
              <w:spacing w:line="360" w:lineRule="auto"/>
              <w:jc w:val="center"/>
              <w:rPr>
                <w:rFonts w:asciiTheme="minorEastAsia" w:hAnsiTheme="minorEastAsia"/>
                <w:sz w:val="24"/>
                <w:shd w:val="clear" w:color="auto" w:fill="auto"/>
              </w:rPr>
            </w:pPr>
          </w:p>
        </w:tc>
        <w:tc>
          <w:tcPr>
            <w:tcW w:w="1418" w:type="dxa"/>
          </w:tcPr>
          <w:p w14:paraId="487B23FD">
            <w:pPr>
              <w:spacing w:line="360" w:lineRule="auto"/>
              <w:jc w:val="left"/>
              <w:rPr>
                <w:rFonts w:asciiTheme="minorEastAsia" w:hAnsiTheme="minorEastAsia"/>
                <w:sz w:val="24"/>
                <w:shd w:val="clear" w:color="auto" w:fill="auto"/>
              </w:rPr>
            </w:pPr>
            <w:r>
              <w:rPr>
                <w:rFonts w:asciiTheme="minorEastAsia" w:hAnsiTheme="minorEastAsia"/>
                <w:sz w:val="24"/>
                <w:shd w:val="clear" w:color="auto" w:fill="auto"/>
              </w:rPr>
              <w:t>开户银行</w:t>
            </w:r>
          </w:p>
        </w:tc>
        <w:tc>
          <w:tcPr>
            <w:tcW w:w="5636" w:type="dxa"/>
            <w:gridSpan w:val="3"/>
          </w:tcPr>
          <w:p w14:paraId="7319D4CB">
            <w:pPr>
              <w:spacing w:line="360" w:lineRule="auto"/>
              <w:rPr>
                <w:rFonts w:asciiTheme="minorEastAsia" w:hAnsiTheme="minorEastAsia"/>
                <w:sz w:val="24"/>
                <w:shd w:val="clear" w:color="auto" w:fill="auto"/>
              </w:rPr>
            </w:pPr>
            <w:r>
              <w:rPr>
                <w:rFonts w:hint="eastAsia" w:asciiTheme="minorEastAsia" w:hAnsiTheme="minorEastAsia"/>
                <w:sz w:val="24"/>
                <w:shd w:val="clear" w:color="auto" w:fill="auto"/>
              </w:rPr>
              <w:t>石林县农村信用合作联社鹿阜分社</w:t>
            </w:r>
          </w:p>
        </w:tc>
      </w:tr>
      <w:tr w14:paraId="16D923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vMerge w:val="continue"/>
            <w:vAlign w:val="center"/>
          </w:tcPr>
          <w:p w14:paraId="233A9980">
            <w:pPr>
              <w:spacing w:line="360" w:lineRule="auto"/>
              <w:jc w:val="center"/>
              <w:rPr>
                <w:rFonts w:asciiTheme="minorEastAsia" w:hAnsiTheme="minorEastAsia"/>
                <w:sz w:val="24"/>
                <w:shd w:val="clear" w:color="auto" w:fill="auto"/>
              </w:rPr>
            </w:pPr>
          </w:p>
        </w:tc>
        <w:tc>
          <w:tcPr>
            <w:tcW w:w="1418" w:type="dxa"/>
          </w:tcPr>
          <w:p w14:paraId="4D97894A">
            <w:pPr>
              <w:spacing w:line="360" w:lineRule="auto"/>
              <w:rPr>
                <w:rFonts w:asciiTheme="minorEastAsia" w:hAnsiTheme="minorEastAsia"/>
                <w:sz w:val="24"/>
                <w:shd w:val="clear" w:color="auto" w:fill="auto"/>
              </w:rPr>
            </w:pPr>
            <w:r>
              <w:rPr>
                <w:rFonts w:asciiTheme="minorEastAsia" w:hAnsiTheme="minorEastAsia"/>
                <w:sz w:val="24"/>
                <w:shd w:val="clear" w:color="auto" w:fill="auto"/>
              </w:rPr>
              <w:t>帐号</w:t>
            </w:r>
          </w:p>
        </w:tc>
        <w:tc>
          <w:tcPr>
            <w:tcW w:w="1883" w:type="dxa"/>
          </w:tcPr>
          <w:p w14:paraId="0301F822">
            <w:pPr>
              <w:spacing w:line="360" w:lineRule="auto"/>
              <w:rPr>
                <w:rFonts w:asciiTheme="minorEastAsia" w:hAnsiTheme="minorEastAsia"/>
                <w:sz w:val="24"/>
                <w:shd w:val="clear" w:color="auto" w:fill="auto"/>
              </w:rPr>
            </w:pPr>
            <w:r>
              <w:rPr>
                <w:rFonts w:hint="eastAsia" w:asciiTheme="minorEastAsia" w:hAnsiTheme="minorEastAsia"/>
                <w:sz w:val="24"/>
                <w:shd w:val="clear" w:color="auto" w:fill="auto"/>
              </w:rPr>
              <w:t xml:space="preserve">6900005577266012    </w:t>
            </w:r>
          </w:p>
        </w:tc>
        <w:tc>
          <w:tcPr>
            <w:tcW w:w="1488" w:type="dxa"/>
          </w:tcPr>
          <w:p w14:paraId="0C8ED3D2">
            <w:pPr>
              <w:spacing w:line="360" w:lineRule="auto"/>
              <w:ind w:firstLine="240" w:firstLineChars="100"/>
              <w:rPr>
                <w:rFonts w:asciiTheme="minorEastAsia" w:hAnsiTheme="minorEastAsia"/>
                <w:sz w:val="24"/>
                <w:shd w:val="clear" w:color="auto" w:fill="auto"/>
              </w:rPr>
            </w:pPr>
            <w:r>
              <w:rPr>
                <w:rFonts w:asciiTheme="minorEastAsia" w:hAnsiTheme="minorEastAsia"/>
                <w:sz w:val="24"/>
                <w:shd w:val="clear" w:color="auto" w:fill="auto"/>
              </w:rPr>
              <w:t>邮政编码</w:t>
            </w:r>
          </w:p>
        </w:tc>
        <w:tc>
          <w:tcPr>
            <w:tcW w:w="2265" w:type="dxa"/>
          </w:tcPr>
          <w:p w14:paraId="35EE0B3F">
            <w:pPr>
              <w:spacing w:line="360" w:lineRule="auto"/>
              <w:rPr>
                <w:rFonts w:asciiTheme="minorEastAsia" w:hAnsiTheme="minorEastAsia"/>
                <w:sz w:val="24"/>
                <w:shd w:val="clear" w:color="auto" w:fill="auto"/>
              </w:rPr>
            </w:pPr>
            <w:r>
              <w:rPr>
                <w:rFonts w:hint="eastAsia" w:asciiTheme="minorEastAsia" w:hAnsiTheme="minorEastAsia"/>
                <w:sz w:val="24"/>
                <w:shd w:val="clear" w:color="auto" w:fill="auto"/>
              </w:rPr>
              <w:t>652200</w:t>
            </w:r>
          </w:p>
        </w:tc>
      </w:tr>
      <w:tr w14:paraId="01D3D2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vMerge w:val="restart"/>
            <w:textDirection w:val="tbRlV"/>
            <w:vAlign w:val="center"/>
          </w:tcPr>
          <w:p w14:paraId="3E702491">
            <w:pPr>
              <w:spacing w:line="360" w:lineRule="auto"/>
              <w:ind w:left="113" w:right="113"/>
              <w:jc w:val="center"/>
              <w:rPr>
                <w:rFonts w:asciiTheme="minorEastAsia" w:hAnsiTheme="minorEastAsia"/>
                <w:sz w:val="24"/>
                <w:shd w:val="clear" w:color="auto" w:fill="auto"/>
              </w:rPr>
            </w:pPr>
            <w:r>
              <w:rPr>
                <w:rFonts w:asciiTheme="minorEastAsia" w:hAnsiTheme="minorEastAsia"/>
                <w:sz w:val="24"/>
                <w:shd w:val="clear" w:color="auto" w:fill="auto"/>
              </w:rPr>
              <w:t>服务方（乙方）</w:t>
            </w:r>
          </w:p>
        </w:tc>
        <w:tc>
          <w:tcPr>
            <w:tcW w:w="1418" w:type="dxa"/>
          </w:tcPr>
          <w:p w14:paraId="19BE5E58">
            <w:pPr>
              <w:spacing w:line="360" w:lineRule="auto"/>
              <w:rPr>
                <w:rFonts w:asciiTheme="minorEastAsia" w:hAnsiTheme="minorEastAsia"/>
                <w:sz w:val="24"/>
                <w:shd w:val="clear" w:color="auto" w:fill="auto"/>
              </w:rPr>
            </w:pPr>
            <w:r>
              <w:rPr>
                <w:rFonts w:asciiTheme="minorEastAsia" w:hAnsiTheme="minorEastAsia"/>
                <w:sz w:val="24"/>
                <w:shd w:val="clear" w:color="auto" w:fill="auto"/>
              </w:rPr>
              <w:t>名称</w:t>
            </w:r>
          </w:p>
          <w:p w14:paraId="5779AB3E">
            <w:pPr>
              <w:spacing w:line="360" w:lineRule="auto"/>
              <w:rPr>
                <w:rFonts w:asciiTheme="minorEastAsia" w:hAnsiTheme="minorEastAsia"/>
                <w:sz w:val="24"/>
                <w:shd w:val="clear" w:color="auto" w:fill="auto"/>
              </w:rPr>
            </w:pPr>
          </w:p>
        </w:tc>
        <w:tc>
          <w:tcPr>
            <w:tcW w:w="5636" w:type="dxa"/>
            <w:gridSpan w:val="3"/>
          </w:tcPr>
          <w:p w14:paraId="469D5D40">
            <w:pPr>
              <w:spacing w:line="360" w:lineRule="auto"/>
              <w:jc w:val="left"/>
              <w:rPr>
                <w:rFonts w:asciiTheme="minorEastAsia" w:hAnsiTheme="minorEastAsia"/>
                <w:sz w:val="24"/>
                <w:shd w:val="clear" w:color="auto" w:fill="auto"/>
              </w:rPr>
            </w:pPr>
            <w:r>
              <w:rPr>
                <w:rFonts w:hint="eastAsia" w:asciiTheme="minorEastAsia" w:hAnsiTheme="minorEastAsia" w:cstheme="minorEastAsia"/>
                <w:b/>
                <w:kern w:val="0"/>
                <w:sz w:val="24"/>
                <w:shd w:val="clear" w:color="auto" w:fill="auto"/>
              </w:rPr>
              <w:t>杭州云深科技有限公司</w:t>
            </w:r>
          </w:p>
          <w:p w14:paraId="60036462">
            <w:pPr>
              <w:spacing w:line="360" w:lineRule="auto"/>
              <w:jc w:val="left"/>
              <w:rPr>
                <w:rFonts w:asciiTheme="minorEastAsia" w:hAnsiTheme="minorEastAsia"/>
                <w:sz w:val="24"/>
                <w:shd w:val="clear" w:color="auto" w:fill="auto"/>
              </w:rPr>
            </w:pPr>
          </w:p>
          <w:p w14:paraId="5B82C0E6">
            <w:pPr>
              <w:spacing w:line="360" w:lineRule="auto"/>
              <w:jc w:val="left"/>
              <w:rPr>
                <w:rFonts w:asciiTheme="minorEastAsia" w:hAnsiTheme="minorEastAsia"/>
                <w:sz w:val="24"/>
                <w:shd w:val="clear" w:color="auto" w:fill="auto"/>
              </w:rPr>
            </w:pPr>
            <w:r>
              <w:rPr>
                <w:rFonts w:asciiTheme="minorEastAsia" w:hAnsiTheme="minorEastAsia"/>
                <w:sz w:val="24"/>
                <w:shd w:val="clear" w:color="auto" w:fill="auto"/>
              </w:rPr>
              <w:t>（签章）</w:t>
            </w:r>
            <w:r>
              <w:rPr>
                <w:rFonts w:hint="eastAsia" w:asciiTheme="minorEastAsia" w:hAnsiTheme="minorEastAsia"/>
                <w:shd w:val="clear" w:color="auto" w:fill="auto"/>
                <w:lang w:val="en-US" w:eastAsia="zh-CN"/>
              </w:rPr>
              <w:t>2026</w:t>
            </w:r>
            <w:r>
              <w:rPr>
                <w:rFonts w:hint="eastAsia" w:asciiTheme="minorEastAsia" w:hAnsiTheme="minorEastAsia"/>
                <w:shd w:val="clear" w:color="auto" w:fill="auto"/>
              </w:rPr>
              <w:t>年</w:t>
            </w:r>
            <w:r>
              <w:rPr>
                <w:rFonts w:hint="eastAsia" w:asciiTheme="minorEastAsia" w:hAnsiTheme="minorEastAsia"/>
                <w:shd w:val="clear" w:color="auto" w:fill="auto"/>
                <w:lang w:val="en-US" w:eastAsia="zh-CN"/>
              </w:rPr>
              <w:t>9</w:t>
            </w:r>
            <w:r>
              <w:rPr>
                <w:rFonts w:hint="eastAsia" w:asciiTheme="minorEastAsia" w:hAnsiTheme="minorEastAsia"/>
                <w:shd w:val="clear" w:color="auto" w:fill="auto"/>
              </w:rPr>
              <w:t>月</w:t>
            </w:r>
            <w:r>
              <w:rPr>
                <w:rFonts w:hint="eastAsia" w:asciiTheme="minorEastAsia" w:hAnsiTheme="minorEastAsia"/>
                <w:shd w:val="clear" w:color="auto" w:fill="auto"/>
                <w:lang w:val="en-US" w:eastAsia="zh-CN"/>
              </w:rPr>
              <w:t>21</w:t>
            </w:r>
            <w:r>
              <w:rPr>
                <w:rFonts w:hint="eastAsia" w:asciiTheme="minorEastAsia" w:hAnsiTheme="minorEastAsia"/>
                <w:shd w:val="clear" w:color="auto" w:fill="auto"/>
              </w:rPr>
              <w:t>日</w:t>
            </w:r>
          </w:p>
        </w:tc>
      </w:tr>
      <w:tr w14:paraId="40857F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vMerge w:val="continue"/>
            <w:vAlign w:val="center"/>
          </w:tcPr>
          <w:p w14:paraId="795DDDF2">
            <w:pPr>
              <w:spacing w:line="360" w:lineRule="auto"/>
              <w:jc w:val="center"/>
              <w:rPr>
                <w:rFonts w:asciiTheme="minorEastAsia" w:hAnsiTheme="minorEastAsia"/>
                <w:sz w:val="24"/>
                <w:shd w:val="clear" w:color="auto" w:fill="auto"/>
              </w:rPr>
            </w:pPr>
          </w:p>
        </w:tc>
        <w:tc>
          <w:tcPr>
            <w:tcW w:w="1418" w:type="dxa"/>
          </w:tcPr>
          <w:p w14:paraId="3499048C">
            <w:pPr>
              <w:spacing w:line="360" w:lineRule="auto"/>
              <w:rPr>
                <w:rFonts w:asciiTheme="minorEastAsia" w:hAnsiTheme="minorEastAsia"/>
                <w:sz w:val="24"/>
                <w:shd w:val="clear" w:color="auto" w:fill="auto"/>
              </w:rPr>
            </w:pPr>
            <w:r>
              <w:rPr>
                <w:rFonts w:asciiTheme="minorEastAsia" w:hAnsiTheme="minorEastAsia"/>
                <w:sz w:val="24"/>
                <w:shd w:val="clear" w:color="auto" w:fill="auto"/>
              </w:rPr>
              <w:t>法定代表人</w:t>
            </w:r>
          </w:p>
        </w:tc>
        <w:tc>
          <w:tcPr>
            <w:tcW w:w="1883" w:type="dxa"/>
          </w:tcPr>
          <w:p w14:paraId="27A27725">
            <w:pPr>
              <w:spacing w:line="360" w:lineRule="auto"/>
              <w:rPr>
                <w:rFonts w:hint="eastAsia" w:asciiTheme="minorEastAsia" w:hAnsiTheme="minorEastAsia" w:eastAsiaTheme="minorEastAsia"/>
                <w:sz w:val="24"/>
                <w:shd w:val="clear" w:color="auto" w:fill="auto"/>
                <w:lang w:val="en-US" w:eastAsia="zh-CN"/>
              </w:rPr>
            </w:pPr>
            <w:r>
              <w:rPr>
                <w:rFonts w:hint="eastAsia" w:asciiTheme="minorEastAsia" w:hAnsiTheme="minorEastAsia"/>
                <w:sz w:val="24"/>
                <w:shd w:val="clear" w:color="auto" w:fill="auto"/>
                <w:lang w:val="en-US" w:eastAsia="zh-CN"/>
              </w:rPr>
              <w:t>陈津来</w:t>
            </w:r>
          </w:p>
        </w:tc>
        <w:tc>
          <w:tcPr>
            <w:tcW w:w="1488" w:type="dxa"/>
          </w:tcPr>
          <w:p w14:paraId="110327DA">
            <w:pPr>
              <w:spacing w:line="360" w:lineRule="auto"/>
              <w:jc w:val="center"/>
              <w:rPr>
                <w:rFonts w:asciiTheme="minorEastAsia" w:hAnsiTheme="minorEastAsia"/>
                <w:sz w:val="24"/>
                <w:shd w:val="clear" w:color="auto" w:fill="auto"/>
              </w:rPr>
            </w:pPr>
            <w:r>
              <w:rPr>
                <w:rFonts w:asciiTheme="minorEastAsia" w:hAnsiTheme="minorEastAsia"/>
                <w:sz w:val="24"/>
                <w:shd w:val="clear" w:color="auto" w:fill="auto"/>
              </w:rPr>
              <w:t>委托代理人</w:t>
            </w:r>
          </w:p>
        </w:tc>
        <w:tc>
          <w:tcPr>
            <w:tcW w:w="2265" w:type="dxa"/>
          </w:tcPr>
          <w:p w14:paraId="25B30198">
            <w:pPr>
              <w:spacing w:line="360" w:lineRule="auto"/>
              <w:rPr>
                <w:rFonts w:asciiTheme="minorEastAsia" w:hAnsiTheme="minorEastAsia"/>
                <w:sz w:val="24"/>
                <w:shd w:val="clear" w:color="auto" w:fill="auto"/>
              </w:rPr>
            </w:pPr>
            <w:r>
              <w:rPr>
                <w:rFonts w:hint="eastAsia" w:asciiTheme="minorEastAsia" w:hAnsiTheme="minorEastAsia"/>
                <w:sz w:val="24"/>
                <w:shd w:val="clear" w:color="auto" w:fill="auto"/>
              </w:rPr>
              <w:t>（</w:t>
            </w:r>
            <w:r>
              <w:rPr>
                <w:rFonts w:asciiTheme="minorEastAsia" w:hAnsiTheme="minorEastAsia"/>
                <w:sz w:val="24"/>
                <w:shd w:val="clear" w:color="auto" w:fill="auto"/>
              </w:rPr>
              <w:t>签章）</w:t>
            </w:r>
          </w:p>
        </w:tc>
      </w:tr>
      <w:tr w14:paraId="278F8A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vMerge w:val="continue"/>
            <w:vAlign w:val="center"/>
          </w:tcPr>
          <w:p w14:paraId="1B065F17">
            <w:pPr>
              <w:spacing w:line="360" w:lineRule="auto"/>
              <w:jc w:val="center"/>
              <w:rPr>
                <w:rFonts w:asciiTheme="minorEastAsia" w:hAnsiTheme="minorEastAsia"/>
                <w:sz w:val="24"/>
                <w:shd w:val="clear" w:color="auto" w:fill="auto"/>
              </w:rPr>
            </w:pPr>
          </w:p>
        </w:tc>
        <w:tc>
          <w:tcPr>
            <w:tcW w:w="1418" w:type="dxa"/>
          </w:tcPr>
          <w:p w14:paraId="217D979C">
            <w:pPr>
              <w:spacing w:line="360" w:lineRule="auto"/>
              <w:rPr>
                <w:rFonts w:asciiTheme="minorEastAsia" w:hAnsiTheme="minorEastAsia"/>
                <w:sz w:val="24"/>
                <w:shd w:val="clear" w:color="auto" w:fill="auto"/>
              </w:rPr>
            </w:pPr>
            <w:r>
              <w:rPr>
                <w:rFonts w:asciiTheme="minorEastAsia" w:hAnsiTheme="minorEastAsia"/>
                <w:sz w:val="24"/>
                <w:shd w:val="clear" w:color="auto" w:fill="auto"/>
              </w:rPr>
              <w:t>地址</w:t>
            </w:r>
          </w:p>
        </w:tc>
        <w:tc>
          <w:tcPr>
            <w:tcW w:w="5636" w:type="dxa"/>
            <w:gridSpan w:val="3"/>
            <w:vAlign w:val="center"/>
          </w:tcPr>
          <w:p w14:paraId="1ABB81B3">
            <w:pPr>
              <w:spacing w:line="360" w:lineRule="auto"/>
              <w:rPr>
                <w:rFonts w:asciiTheme="minorEastAsia" w:hAnsiTheme="minorEastAsia"/>
                <w:sz w:val="24"/>
                <w:shd w:val="clear" w:color="auto" w:fill="auto"/>
              </w:rPr>
            </w:pPr>
            <w:r>
              <w:rPr>
                <w:rFonts w:hint="eastAsia" w:asciiTheme="minorEastAsia" w:hAnsiTheme="minorEastAsia"/>
                <w:sz w:val="24"/>
                <w:shd w:val="clear" w:color="auto" w:fill="auto"/>
              </w:rPr>
              <w:t>杭州市西湖区荆大路100号每日金座南楼3楼</w:t>
            </w:r>
          </w:p>
        </w:tc>
      </w:tr>
      <w:tr w14:paraId="59BB87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vMerge w:val="continue"/>
            <w:vAlign w:val="center"/>
          </w:tcPr>
          <w:p w14:paraId="2D3AF97D">
            <w:pPr>
              <w:spacing w:line="360" w:lineRule="auto"/>
              <w:jc w:val="center"/>
              <w:rPr>
                <w:rFonts w:asciiTheme="minorEastAsia" w:hAnsiTheme="minorEastAsia"/>
                <w:sz w:val="24"/>
                <w:shd w:val="clear" w:color="auto" w:fill="auto"/>
              </w:rPr>
            </w:pPr>
          </w:p>
        </w:tc>
        <w:tc>
          <w:tcPr>
            <w:tcW w:w="1418" w:type="dxa"/>
          </w:tcPr>
          <w:p w14:paraId="61E8ECF4">
            <w:pPr>
              <w:spacing w:line="360" w:lineRule="auto"/>
              <w:rPr>
                <w:rFonts w:asciiTheme="minorEastAsia" w:hAnsiTheme="minorEastAsia"/>
                <w:sz w:val="24"/>
                <w:shd w:val="clear" w:color="auto" w:fill="auto"/>
              </w:rPr>
            </w:pPr>
            <w:r>
              <w:rPr>
                <w:rFonts w:asciiTheme="minorEastAsia" w:hAnsiTheme="minorEastAsia"/>
                <w:sz w:val="24"/>
                <w:shd w:val="clear" w:color="auto" w:fill="auto"/>
              </w:rPr>
              <w:t>电话</w:t>
            </w:r>
          </w:p>
        </w:tc>
        <w:tc>
          <w:tcPr>
            <w:tcW w:w="1883" w:type="dxa"/>
          </w:tcPr>
          <w:p w14:paraId="57415267">
            <w:pPr>
              <w:spacing w:line="360" w:lineRule="auto"/>
              <w:rPr>
                <w:rFonts w:asciiTheme="minorEastAsia" w:hAnsiTheme="minorEastAsia"/>
                <w:sz w:val="24"/>
                <w:shd w:val="clear" w:color="auto" w:fill="auto"/>
              </w:rPr>
            </w:pPr>
            <w:r>
              <w:rPr>
                <w:rFonts w:hint="eastAsia" w:asciiTheme="minorEastAsia" w:hAnsiTheme="minorEastAsia"/>
                <w:sz w:val="24"/>
                <w:shd w:val="clear" w:color="auto" w:fill="auto"/>
              </w:rPr>
              <w:t>0571-</w:t>
            </w:r>
            <w:r>
              <w:rPr>
                <w:rFonts w:asciiTheme="minorEastAsia" w:hAnsiTheme="minorEastAsia"/>
                <w:sz w:val="24"/>
                <w:shd w:val="clear" w:color="auto" w:fill="auto"/>
              </w:rPr>
              <w:t>85264663</w:t>
            </w:r>
          </w:p>
        </w:tc>
        <w:tc>
          <w:tcPr>
            <w:tcW w:w="1488" w:type="dxa"/>
          </w:tcPr>
          <w:p w14:paraId="6BF42AB8">
            <w:pPr>
              <w:spacing w:line="360" w:lineRule="auto"/>
              <w:jc w:val="center"/>
              <w:rPr>
                <w:rFonts w:asciiTheme="minorEastAsia" w:hAnsiTheme="minorEastAsia"/>
                <w:sz w:val="24"/>
                <w:shd w:val="clear" w:color="auto" w:fill="auto"/>
              </w:rPr>
            </w:pPr>
            <w:r>
              <w:rPr>
                <w:rFonts w:asciiTheme="minorEastAsia" w:hAnsiTheme="minorEastAsia"/>
                <w:sz w:val="24"/>
                <w:shd w:val="clear" w:color="auto" w:fill="auto"/>
              </w:rPr>
              <w:t>传真</w:t>
            </w:r>
          </w:p>
        </w:tc>
        <w:tc>
          <w:tcPr>
            <w:tcW w:w="2265" w:type="dxa"/>
          </w:tcPr>
          <w:p w14:paraId="37F4FAEC">
            <w:pPr>
              <w:spacing w:line="360" w:lineRule="auto"/>
              <w:rPr>
                <w:rFonts w:asciiTheme="minorEastAsia" w:hAnsiTheme="minorEastAsia"/>
                <w:sz w:val="24"/>
                <w:shd w:val="clear" w:color="auto" w:fill="auto"/>
              </w:rPr>
            </w:pPr>
            <w:r>
              <w:rPr>
                <w:rFonts w:hint="eastAsia" w:asciiTheme="minorEastAsia" w:hAnsiTheme="minorEastAsia"/>
                <w:sz w:val="24"/>
                <w:shd w:val="clear" w:color="auto" w:fill="auto"/>
              </w:rPr>
              <w:t>0571-</w:t>
            </w:r>
            <w:r>
              <w:rPr>
                <w:rFonts w:asciiTheme="minorEastAsia" w:hAnsiTheme="minorEastAsia"/>
                <w:sz w:val="24"/>
                <w:shd w:val="clear" w:color="auto" w:fill="auto"/>
              </w:rPr>
              <w:t>85264663</w:t>
            </w:r>
          </w:p>
        </w:tc>
      </w:tr>
      <w:tr w14:paraId="1BBD78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vMerge w:val="continue"/>
            <w:vAlign w:val="center"/>
          </w:tcPr>
          <w:p w14:paraId="67C20F64">
            <w:pPr>
              <w:spacing w:line="360" w:lineRule="auto"/>
              <w:jc w:val="center"/>
              <w:rPr>
                <w:rFonts w:asciiTheme="minorEastAsia" w:hAnsiTheme="minorEastAsia"/>
                <w:sz w:val="24"/>
                <w:shd w:val="clear" w:color="auto" w:fill="auto"/>
              </w:rPr>
            </w:pPr>
          </w:p>
        </w:tc>
        <w:tc>
          <w:tcPr>
            <w:tcW w:w="1418" w:type="dxa"/>
          </w:tcPr>
          <w:p w14:paraId="5D76FB19">
            <w:pPr>
              <w:spacing w:line="360" w:lineRule="auto"/>
              <w:rPr>
                <w:rFonts w:asciiTheme="minorEastAsia" w:hAnsiTheme="minorEastAsia"/>
                <w:sz w:val="24"/>
                <w:shd w:val="clear" w:color="auto" w:fill="auto"/>
              </w:rPr>
            </w:pPr>
            <w:r>
              <w:rPr>
                <w:rFonts w:hint="eastAsia" w:asciiTheme="minorEastAsia" w:hAnsiTheme="minorEastAsia"/>
                <w:sz w:val="24"/>
                <w:shd w:val="clear" w:color="auto" w:fill="auto"/>
              </w:rPr>
              <w:t>开户银行</w:t>
            </w:r>
          </w:p>
        </w:tc>
        <w:tc>
          <w:tcPr>
            <w:tcW w:w="5636" w:type="dxa"/>
            <w:gridSpan w:val="3"/>
          </w:tcPr>
          <w:p w14:paraId="367E1BE6">
            <w:pPr>
              <w:spacing w:line="360" w:lineRule="auto"/>
              <w:rPr>
                <w:rFonts w:asciiTheme="minorEastAsia" w:hAnsiTheme="minorEastAsia"/>
                <w:sz w:val="24"/>
                <w:shd w:val="clear" w:color="auto" w:fill="auto"/>
              </w:rPr>
            </w:pPr>
            <w:r>
              <w:rPr>
                <w:rFonts w:hint="eastAsia" w:asciiTheme="minorEastAsia" w:hAnsiTheme="minorEastAsia"/>
                <w:sz w:val="24"/>
                <w:shd w:val="clear" w:color="auto" w:fill="auto"/>
              </w:rPr>
              <w:t>中国民生银行股份有限公司杭州西湖支行 </w:t>
            </w:r>
          </w:p>
        </w:tc>
      </w:tr>
      <w:tr w14:paraId="7380EA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vMerge w:val="continue"/>
            <w:vAlign w:val="center"/>
          </w:tcPr>
          <w:p w14:paraId="70315AE0">
            <w:pPr>
              <w:spacing w:line="360" w:lineRule="auto"/>
              <w:jc w:val="center"/>
              <w:rPr>
                <w:rFonts w:asciiTheme="minorEastAsia" w:hAnsiTheme="minorEastAsia"/>
                <w:sz w:val="24"/>
                <w:shd w:val="clear" w:color="auto" w:fill="auto"/>
              </w:rPr>
            </w:pPr>
          </w:p>
        </w:tc>
        <w:tc>
          <w:tcPr>
            <w:tcW w:w="1418" w:type="dxa"/>
          </w:tcPr>
          <w:p w14:paraId="006664C1">
            <w:pPr>
              <w:spacing w:line="360" w:lineRule="auto"/>
              <w:rPr>
                <w:rFonts w:asciiTheme="minorEastAsia" w:hAnsiTheme="minorEastAsia"/>
                <w:sz w:val="24"/>
                <w:shd w:val="clear" w:color="auto" w:fill="auto"/>
              </w:rPr>
            </w:pPr>
            <w:r>
              <w:rPr>
                <w:rFonts w:hint="eastAsia" w:asciiTheme="minorEastAsia" w:hAnsiTheme="minorEastAsia"/>
                <w:sz w:val="24"/>
                <w:shd w:val="clear" w:color="auto" w:fill="auto"/>
              </w:rPr>
              <w:t>户名</w:t>
            </w:r>
          </w:p>
        </w:tc>
        <w:tc>
          <w:tcPr>
            <w:tcW w:w="5636" w:type="dxa"/>
            <w:gridSpan w:val="3"/>
          </w:tcPr>
          <w:p w14:paraId="3147F28A">
            <w:pPr>
              <w:spacing w:line="360" w:lineRule="auto"/>
              <w:rPr>
                <w:rFonts w:asciiTheme="minorEastAsia" w:hAnsiTheme="minorEastAsia"/>
                <w:sz w:val="24"/>
                <w:shd w:val="clear" w:color="auto" w:fill="auto"/>
              </w:rPr>
            </w:pPr>
            <w:r>
              <w:rPr>
                <w:rFonts w:hint="eastAsia" w:asciiTheme="minorEastAsia" w:hAnsiTheme="minorEastAsia"/>
                <w:sz w:val="24"/>
                <w:shd w:val="clear" w:color="auto" w:fill="auto"/>
              </w:rPr>
              <w:t>杭州云深科技有限公司</w:t>
            </w:r>
          </w:p>
        </w:tc>
      </w:tr>
      <w:tr w14:paraId="5EA1EF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vMerge w:val="continue"/>
            <w:vAlign w:val="center"/>
          </w:tcPr>
          <w:p w14:paraId="793F9A24">
            <w:pPr>
              <w:spacing w:line="360" w:lineRule="auto"/>
              <w:jc w:val="center"/>
              <w:rPr>
                <w:rFonts w:asciiTheme="minorEastAsia" w:hAnsiTheme="minorEastAsia"/>
                <w:sz w:val="24"/>
                <w:shd w:val="clear" w:color="auto" w:fill="auto"/>
              </w:rPr>
            </w:pPr>
          </w:p>
        </w:tc>
        <w:tc>
          <w:tcPr>
            <w:tcW w:w="1418" w:type="dxa"/>
          </w:tcPr>
          <w:p w14:paraId="535EC136">
            <w:pPr>
              <w:spacing w:line="360" w:lineRule="auto"/>
              <w:rPr>
                <w:rFonts w:asciiTheme="minorEastAsia" w:hAnsiTheme="minorEastAsia"/>
                <w:sz w:val="24"/>
                <w:shd w:val="clear" w:color="auto" w:fill="auto"/>
              </w:rPr>
            </w:pPr>
            <w:r>
              <w:rPr>
                <w:rFonts w:asciiTheme="minorEastAsia" w:hAnsiTheme="minorEastAsia"/>
                <w:sz w:val="24"/>
                <w:shd w:val="clear" w:color="auto" w:fill="auto"/>
              </w:rPr>
              <w:t>帐号</w:t>
            </w:r>
          </w:p>
        </w:tc>
        <w:tc>
          <w:tcPr>
            <w:tcW w:w="5636" w:type="dxa"/>
            <w:gridSpan w:val="3"/>
          </w:tcPr>
          <w:p w14:paraId="13BAF30D">
            <w:pPr>
              <w:spacing w:line="360" w:lineRule="auto"/>
              <w:rPr>
                <w:rFonts w:asciiTheme="minorEastAsia" w:hAnsiTheme="minorEastAsia"/>
                <w:sz w:val="24"/>
                <w:shd w:val="clear" w:color="auto" w:fill="auto"/>
              </w:rPr>
            </w:pPr>
            <w:r>
              <w:rPr>
                <w:rFonts w:asciiTheme="minorEastAsia" w:hAnsiTheme="minorEastAsia"/>
                <w:sz w:val="24"/>
                <w:shd w:val="clear" w:color="auto" w:fill="auto"/>
              </w:rPr>
              <w:t>6050</w:t>
            </w:r>
            <w:r>
              <w:rPr>
                <w:rFonts w:hint="eastAsia" w:asciiTheme="minorEastAsia" w:hAnsiTheme="minorEastAsia"/>
                <w:sz w:val="24"/>
                <w:shd w:val="clear" w:color="auto" w:fill="auto"/>
              </w:rPr>
              <w:t xml:space="preserve"> </w:t>
            </w:r>
            <w:r>
              <w:rPr>
                <w:rFonts w:asciiTheme="minorEastAsia" w:hAnsiTheme="minorEastAsia"/>
                <w:sz w:val="24"/>
                <w:shd w:val="clear" w:color="auto" w:fill="auto"/>
              </w:rPr>
              <w:t>8682</w:t>
            </w:r>
            <w:r>
              <w:rPr>
                <w:rFonts w:hint="eastAsia" w:asciiTheme="minorEastAsia" w:hAnsiTheme="minorEastAsia"/>
                <w:sz w:val="24"/>
                <w:shd w:val="clear" w:color="auto" w:fill="auto"/>
              </w:rPr>
              <w:t xml:space="preserve"> </w:t>
            </w:r>
            <w:r>
              <w:rPr>
                <w:rFonts w:asciiTheme="minorEastAsia" w:hAnsiTheme="minorEastAsia"/>
                <w:sz w:val="24"/>
                <w:shd w:val="clear" w:color="auto" w:fill="auto"/>
              </w:rPr>
              <w:t>5</w:t>
            </w:r>
          </w:p>
        </w:tc>
      </w:tr>
    </w:tbl>
    <w:p w14:paraId="2CD7FA53">
      <w:pPr>
        <w:pStyle w:val="7"/>
        <w:widowControl/>
        <w:shd w:val="clear" w:color="auto" w:fill="FFFFFF"/>
        <w:spacing w:before="75" w:beforeAutospacing="0" w:after="75" w:afterAutospacing="0" w:line="360" w:lineRule="auto"/>
        <w:rPr>
          <w:rFonts w:cs="仿宋_GB2312" w:asciiTheme="minorEastAsia" w:hAnsiTheme="minorEastAsia"/>
          <w:shd w:val="clear" w:color="auto" w:fill="auto"/>
        </w:rPr>
        <w:sectPr>
          <w:footerReference r:id="rId4" w:type="first"/>
          <w:footerReference r:id="rId3" w:type="default"/>
          <w:pgSz w:w="11906" w:h="16838"/>
          <w:pgMar w:top="1440" w:right="1800" w:bottom="1440" w:left="1800" w:header="851" w:footer="992" w:gutter="0"/>
          <w:cols w:space="425" w:num="1"/>
          <w:titlePg/>
          <w:docGrid w:type="lines" w:linePitch="312" w:charSpace="0"/>
        </w:sectPr>
      </w:pPr>
    </w:p>
    <w:p w14:paraId="24052B04">
      <w:pPr>
        <w:rPr>
          <w:rFonts w:hint="eastAsia" w:ascii="微软雅黑" w:hAnsi="微软雅黑" w:eastAsia="微软雅黑" w:cs="微软雅黑"/>
          <w:b/>
          <w:bCs/>
          <w:shd w:val="clear" w:color="auto" w:fill="auto"/>
          <w:lang w:val="en-US" w:eastAsia="zh-CN"/>
        </w:rPr>
      </w:pPr>
      <w:r>
        <w:rPr>
          <w:rFonts w:hint="eastAsia" w:ascii="微软雅黑" w:hAnsi="微软雅黑" w:eastAsia="微软雅黑" w:cs="微软雅黑"/>
          <w:b/>
          <w:bCs/>
          <w:shd w:val="clear" w:color="auto" w:fill="auto"/>
          <w:lang w:val="en-US" w:eastAsia="zh-CN"/>
        </w:rPr>
        <w:t>附件服务内容清单：</w:t>
      </w:r>
    </w:p>
    <w:tbl>
      <w:tblPr>
        <w:tblStyle w:val="8"/>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729"/>
        <w:gridCol w:w="1156"/>
        <w:gridCol w:w="1478"/>
        <w:gridCol w:w="2487"/>
        <w:gridCol w:w="2672"/>
      </w:tblGrid>
      <w:tr w14:paraId="035FBD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2" w:hRule="atLeast"/>
        </w:trPr>
        <w:tc>
          <w:tcPr>
            <w:tcW w:w="5000" w:type="pct"/>
            <w:gridSpan w:val="5"/>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27140ED4">
            <w:pPr>
              <w:keepNext w:val="0"/>
              <w:keepLines w:val="0"/>
              <w:widowControl/>
              <w:suppressLineNumbers w:val="0"/>
              <w:jc w:val="center"/>
              <w:textAlignment w:val="center"/>
              <w:rPr>
                <w:rFonts w:hint="eastAsia" w:ascii="仿宋" w:hAnsi="仿宋" w:eastAsia="仿宋" w:cs="仿宋"/>
                <w:b/>
                <w:bCs/>
                <w:i w:val="0"/>
                <w:iCs w:val="0"/>
                <w:color w:val="000000"/>
                <w:sz w:val="32"/>
                <w:szCs w:val="32"/>
                <w:u w:val="none"/>
                <w:shd w:val="clear" w:color="auto" w:fill="auto"/>
              </w:rPr>
            </w:pPr>
            <w:r>
              <w:rPr>
                <w:rFonts w:hint="eastAsia" w:ascii="仿宋" w:hAnsi="仿宋" w:eastAsia="仿宋" w:cs="仿宋"/>
                <w:b/>
                <w:bCs/>
                <w:i w:val="0"/>
                <w:iCs w:val="0"/>
                <w:color w:val="000000"/>
                <w:kern w:val="0"/>
                <w:sz w:val="32"/>
                <w:szCs w:val="32"/>
                <w:u w:val="none"/>
                <w:shd w:val="clear" w:color="auto" w:fill="auto"/>
                <w:lang w:val="en-US" w:eastAsia="zh-CN" w:bidi="ar"/>
              </w:rPr>
              <w:t>大数据辅助分析系统查询服务清单</w:t>
            </w:r>
          </w:p>
        </w:tc>
      </w:tr>
      <w:tr w14:paraId="72607C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atLeast"/>
        </w:trPr>
        <w:tc>
          <w:tcPr>
            <w:tcW w:w="5000" w:type="pct"/>
            <w:gridSpan w:val="5"/>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C6EDF92">
            <w:pPr>
              <w:jc w:val="center"/>
              <w:rPr>
                <w:rFonts w:hint="eastAsia" w:ascii="仿宋" w:hAnsi="仿宋" w:eastAsia="仿宋" w:cs="仿宋"/>
                <w:b/>
                <w:bCs/>
                <w:i w:val="0"/>
                <w:iCs w:val="0"/>
                <w:color w:val="000000"/>
                <w:sz w:val="32"/>
                <w:szCs w:val="32"/>
                <w:u w:val="none"/>
                <w:shd w:val="clear" w:color="auto" w:fill="auto"/>
              </w:rPr>
            </w:pPr>
          </w:p>
        </w:tc>
      </w:tr>
      <w:tr w14:paraId="291E8F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77" w:hRule="atLeast"/>
        </w:trPr>
        <w:tc>
          <w:tcPr>
            <w:tcW w:w="428" w:type="pct"/>
            <w:tcBorders>
              <w:top w:val="single" w:color="auto" w:sz="4" w:space="0"/>
              <w:left w:val="single" w:color="auto" w:sz="4" w:space="0"/>
              <w:bottom w:val="single" w:color="auto" w:sz="4" w:space="0"/>
              <w:right w:val="single" w:color="auto" w:sz="4" w:space="0"/>
            </w:tcBorders>
            <w:shd w:val="clear" w:color="auto" w:fill="auto"/>
            <w:vAlign w:val="center"/>
          </w:tcPr>
          <w:p w14:paraId="3EFDC5A1">
            <w:pPr>
              <w:keepNext w:val="0"/>
              <w:keepLines w:val="0"/>
              <w:widowControl/>
              <w:suppressLineNumbers w:val="0"/>
              <w:jc w:val="center"/>
              <w:textAlignment w:val="center"/>
              <w:rPr>
                <w:rFonts w:hint="eastAsia" w:ascii="仿宋" w:hAnsi="仿宋" w:eastAsia="仿宋" w:cs="仿宋"/>
                <w:b/>
                <w:bCs/>
                <w:i w:val="0"/>
                <w:iCs w:val="0"/>
                <w:color w:val="000000"/>
                <w:sz w:val="22"/>
                <w:szCs w:val="22"/>
                <w:u w:val="none"/>
                <w:shd w:val="clear" w:color="auto" w:fill="auto"/>
              </w:rPr>
            </w:pPr>
            <w:r>
              <w:rPr>
                <w:rFonts w:hint="eastAsia" w:ascii="仿宋" w:hAnsi="仿宋" w:eastAsia="仿宋" w:cs="仿宋"/>
                <w:b/>
                <w:bCs/>
                <w:i w:val="0"/>
                <w:iCs w:val="0"/>
                <w:color w:val="000000"/>
                <w:kern w:val="0"/>
                <w:sz w:val="22"/>
                <w:szCs w:val="22"/>
                <w:u w:val="none"/>
                <w:shd w:val="clear" w:color="auto" w:fill="auto"/>
                <w:lang w:val="en-US" w:eastAsia="zh-CN" w:bidi="ar"/>
              </w:rPr>
              <w:t>序号</w:t>
            </w:r>
          </w:p>
        </w:tc>
        <w:tc>
          <w:tcPr>
            <w:tcW w:w="1544" w:type="pct"/>
            <w:gridSpan w:val="2"/>
            <w:tcBorders>
              <w:top w:val="single" w:color="auto" w:sz="4" w:space="0"/>
              <w:left w:val="single" w:color="auto" w:sz="4" w:space="0"/>
              <w:bottom w:val="single" w:color="auto" w:sz="4" w:space="0"/>
              <w:right w:val="single" w:color="auto" w:sz="4" w:space="0"/>
            </w:tcBorders>
            <w:shd w:val="clear" w:color="auto" w:fill="auto"/>
            <w:vAlign w:val="center"/>
          </w:tcPr>
          <w:p w14:paraId="4973140E">
            <w:pPr>
              <w:keepNext w:val="0"/>
              <w:keepLines w:val="0"/>
              <w:widowControl/>
              <w:suppressLineNumbers w:val="0"/>
              <w:jc w:val="center"/>
              <w:textAlignment w:val="center"/>
              <w:rPr>
                <w:rFonts w:hint="eastAsia" w:ascii="仿宋" w:hAnsi="仿宋" w:eastAsia="仿宋" w:cs="仿宋"/>
                <w:b/>
                <w:bCs/>
                <w:i w:val="0"/>
                <w:iCs w:val="0"/>
                <w:color w:val="000000"/>
                <w:sz w:val="22"/>
                <w:szCs w:val="22"/>
                <w:u w:val="none"/>
                <w:shd w:val="clear" w:color="auto" w:fill="auto"/>
              </w:rPr>
            </w:pPr>
            <w:r>
              <w:rPr>
                <w:rFonts w:hint="eastAsia" w:ascii="仿宋" w:hAnsi="仿宋" w:eastAsia="仿宋" w:cs="仿宋"/>
                <w:b/>
                <w:bCs/>
                <w:i w:val="0"/>
                <w:iCs w:val="0"/>
                <w:color w:val="000000"/>
                <w:kern w:val="0"/>
                <w:sz w:val="22"/>
                <w:szCs w:val="22"/>
                <w:u w:val="none"/>
                <w:shd w:val="clear" w:color="auto" w:fill="auto"/>
                <w:lang w:val="en-US" w:eastAsia="zh-CN" w:bidi="ar"/>
              </w:rPr>
              <w:t>功能模块</w:t>
            </w:r>
          </w:p>
        </w:tc>
        <w:tc>
          <w:tcPr>
            <w:tcW w:w="1459" w:type="pct"/>
            <w:tcBorders>
              <w:top w:val="single" w:color="auto" w:sz="4" w:space="0"/>
              <w:left w:val="single" w:color="auto" w:sz="4" w:space="0"/>
              <w:bottom w:val="single" w:color="auto" w:sz="4" w:space="0"/>
              <w:right w:val="single" w:color="auto" w:sz="4" w:space="0"/>
            </w:tcBorders>
            <w:shd w:val="clear" w:color="auto" w:fill="auto"/>
            <w:vAlign w:val="center"/>
          </w:tcPr>
          <w:p w14:paraId="41A548BF">
            <w:pPr>
              <w:keepNext w:val="0"/>
              <w:keepLines w:val="0"/>
              <w:widowControl/>
              <w:suppressLineNumbers w:val="0"/>
              <w:jc w:val="center"/>
              <w:textAlignment w:val="center"/>
              <w:rPr>
                <w:rFonts w:hint="eastAsia" w:ascii="仿宋" w:hAnsi="仿宋" w:eastAsia="仿宋" w:cs="仿宋"/>
                <w:b/>
                <w:bCs/>
                <w:i w:val="0"/>
                <w:iCs w:val="0"/>
                <w:color w:val="000000"/>
                <w:sz w:val="22"/>
                <w:szCs w:val="22"/>
                <w:u w:val="none"/>
                <w:shd w:val="clear" w:color="auto" w:fill="auto"/>
              </w:rPr>
            </w:pPr>
            <w:r>
              <w:rPr>
                <w:rFonts w:hint="eastAsia" w:ascii="仿宋" w:hAnsi="仿宋" w:eastAsia="仿宋" w:cs="仿宋"/>
                <w:b/>
                <w:bCs/>
                <w:i w:val="0"/>
                <w:iCs w:val="0"/>
                <w:color w:val="000000"/>
                <w:kern w:val="0"/>
                <w:sz w:val="22"/>
                <w:szCs w:val="22"/>
                <w:u w:val="none"/>
                <w:shd w:val="clear" w:color="auto" w:fill="auto"/>
                <w:lang w:val="en-US" w:eastAsia="zh-CN" w:bidi="ar"/>
              </w:rPr>
              <w:t>许可数（个）</w:t>
            </w:r>
          </w:p>
        </w:tc>
        <w:tc>
          <w:tcPr>
            <w:tcW w:w="1567" w:type="pct"/>
            <w:tcBorders>
              <w:top w:val="single" w:color="auto" w:sz="4" w:space="0"/>
              <w:left w:val="single" w:color="auto" w:sz="4" w:space="0"/>
              <w:bottom w:val="single" w:color="auto" w:sz="4" w:space="0"/>
              <w:right w:val="single" w:color="auto" w:sz="4" w:space="0"/>
            </w:tcBorders>
            <w:shd w:val="clear" w:color="auto" w:fill="auto"/>
            <w:vAlign w:val="center"/>
          </w:tcPr>
          <w:p w14:paraId="48B66053">
            <w:pPr>
              <w:keepNext w:val="0"/>
              <w:keepLines w:val="0"/>
              <w:widowControl/>
              <w:suppressLineNumbers w:val="0"/>
              <w:jc w:val="center"/>
              <w:textAlignment w:val="center"/>
              <w:rPr>
                <w:rFonts w:hint="eastAsia" w:ascii="仿宋" w:hAnsi="仿宋" w:eastAsia="仿宋" w:cs="仿宋"/>
                <w:b/>
                <w:bCs/>
                <w:i w:val="0"/>
                <w:iCs w:val="0"/>
                <w:color w:val="000000"/>
                <w:sz w:val="22"/>
                <w:szCs w:val="22"/>
                <w:u w:val="none"/>
                <w:shd w:val="clear" w:color="auto" w:fill="auto"/>
              </w:rPr>
            </w:pPr>
            <w:r>
              <w:rPr>
                <w:rFonts w:hint="eastAsia" w:ascii="仿宋" w:hAnsi="仿宋" w:eastAsia="仿宋" w:cs="仿宋"/>
                <w:b/>
                <w:bCs/>
                <w:i w:val="0"/>
                <w:iCs w:val="0"/>
                <w:color w:val="000000"/>
                <w:kern w:val="0"/>
                <w:sz w:val="22"/>
                <w:szCs w:val="22"/>
                <w:u w:val="none"/>
                <w:shd w:val="clear" w:color="auto" w:fill="auto"/>
                <w:lang w:val="en-US" w:eastAsia="zh-CN" w:bidi="ar"/>
              </w:rPr>
              <w:t>最大服务数（次）</w:t>
            </w:r>
          </w:p>
        </w:tc>
      </w:tr>
      <w:tr w14:paraId="4E1020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trPr>
        <w:tc>
          <w:tcPr>
            <w:tcW w:w="4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2EAA21FD">
            <w:pPr>
              <w:keepNext w:val="0"/>
              <w:keepLines w:val="0"/>
              <w:widowControl/>
              <w:suppressLineNumbers w:val="0"/>
              <w:jc w:val="center"/>
              <w:textAlignment w:val="center"/>
              <w:rPr>
                <w:rFonts w:hint="eastAsia" w:ascii="仿宋" w:hAnsi="仿宋" w:eastAsia="仿宋" w:cs="仿宋"/>
                <w:i w:val="0"/>
                <w:iCs w:val="0"/>
                <w:color w:val="000000"/>
                <w:sz w:val="20"/>
                <w:szCs w:val="20"/>
                <w:u w:val="none"/>
                <w:shd w:val="clear" w:color="auto" w:fill="auto"/>
              </w:rPr>
            </w:pPr>
            <w:r>
              <w:rPr>
                <w:rFonts w:hint="eastAsia" w:ascii="仿宋" w:hAnsi="仿宋" w:eastAsia="仿宋" w:cs="仿宋"/>
                <w:i w:val="0"/>
                <w:iCs w:val="0"/>
                <w:color w:val="000000"/>
                <w:kern w:val="0"/>
                <w:sz w:val="20"/>
                <w:szCs w:val="20"/>
                <w:u w:val="none"/>
                <w:shd w:val="clear" w:color="auto" w:fill="auto"/>
                <w:lang w:val="en-US" w:eastAsia="zh-CN" w:bidi="ar"/>
              </w:rPr>
              <w:t>1</w:t>
            </w:r>
          </w:p>
        </w:tc>
        <w:tc>
          <w:tcPr>
            <w:tcW w:w="67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74C2AA30">
            <w:pPr>
              <w:keepNext w:val="0"/>
              <w:keepLines w:val="0"/>
              <w:widowControl/>
              <w:suppressLineNumbers w:val="0"/>
              <w:jc w:val="center"/>
              <w:textAlignment w:val="center"/>
              <w:rPr>
                <w:rFonts w:hint="eastAsia" w:ascii="仿宋" w:hAnsi="仿宋" w:eastAsia="仿宋" w:cs="仿宋"/>
                <w:i w:val="0"/>
                <w:iCs w:val="0"/>
                <w:color w:val="000000"/>
                <w:sz w:val="20"/>
                <w:szCs w:val="20"/>
                <w:u w:val="none"/>
                <w:shd w:val="clear" w:color="auto" w:fill="auto"/>
              </w:rPr>
            </w:pPr>
            <w:r>
              <w:rPr>
                <w:rFonts w:hint="eastAsia" w:ascii="仿宋" w:hAnsi="仿宋" w:eastAsia="仿宋" w:cs="仿宋"/>
                <w:i w:val="0"/>
                <w:iCs w:val="0"/>
                <w:color w:val="000000"/>
                <w:kern w:val="0"/>
                <w:sz w:val="20"/>
                <w:szCs w:val="20"/>
                <w:u w:val="none"/>
                <w:shd w:val="clear" w:color="auto" w:fill="auto"/>
                <w:lang w:val="en-US" w:eastAsia="zh-CN" w:bidi="ar"/>
              </w:rPr>
              <w:t>全息画像</w:t>
            </w:r>
          </w:p>
        </w:tc>
        <w:tc>
          <w:tcPr>
            <w:tcW w:w="865" w:type="pct"/>
            <w:tcBorders>
              <w:top w:val="single" w:color="auto" w:sz="4" w:space="0"/>
              <w:left w:val="single" w:color="auto" w:sz="4" w:space="0"/>
              <w:bottom w:val="single" w:color="auto" w:sz="4" w:space="0"/>
              <w:right w:val="single" w:color="auto" w:sz="4" w:space="0"/>
            </w:tcBorders>
            <w:shd w:val="clear" w:color="auto" w:fill="auto"/>
            <w:vAlign w:val="center"/>
          </w:tcPr>
          <w:p w14:paraId="7A5F99F7">
            <w:pPr>
              <w:keepNext w:val="0"/>
              <w:keepLines w:val="0"/>
              <w:widowControl/>
              <w:suppressLineNumbers w:val="0"/>
              <w:jc w:val="center"/>
              <w:textAlignment w:val="center"/>
              <w:rPr>
                <w:rFonts w:hint="eastAsia" w:ascii="仿宋" w:hAnsi="仿宋" w:eastAsia="仿宋" w:cs="仿宋"/>
                <w:i w:val="0"/>
                <w:iCs w:val="0"/>
                <w:color w:val="000000"/>
                <w:sz w:val="20"/>
                <w:szCs w:val="20"/>
                <w:u w:val="none"/>
                <w:shd w:val="clear" w:color="auto" w:fill="auto"/>
              </w:rPr>
            </w:pPr>
            <w:r>
              <w:rPr>
                <w:rFonts w:hint="eastAsia" w:ascii="仿宋" w:hAnsi="仿宋" w:eastAsia="仿宋" w:cs="仿宋"/>
                <w:i w:val="0"/>
                <w:iCs w:val="0"/>
                <w:color w:val="000000"/>
                <w:kern w:val="0"/>
                <w:sz w:val="20"/>
                <w:szCs w:val="20"/>
                <w:u w:val="none"/>
                <w:shd w:val="clear" w:color="auto" w:fill="auto"/>
                <w:lang w:val="en-US" w:eastAsia="zh-CN" w:bidi="ar"/>
              </w:rPr>
              <w:t>特征码信息</w:t>
            </w:r>
          </w:p>
        </w:tc>
        <w:tc>
          <w:tcPr>
            <w:tcW w:w="1459" w:type="pct"/>
            <w:tcBorders>
              <w:top w:val="single" w:color="auto" w:sz="4" w:space="0"/>
              <w:left w:val="single" w:color="auto" w:sz="4" w:space="0"/>
              <w:bottom w:val="single" w:color="auto" w:sz="4" w:space="0"/>
              <w:right w:val="single" w:color="auto" w:sz="4" w:space="0"/>
            </w:tcBorders>
            <w:shd w:val="clear" w:color="auto" w:fill="auto"/>
            <w:vAlign w:val="center"/>
          </w:tcPr>
          <w:p w14:paraId="3D080AC2">
            <w:pPr>
              <w:keepNext w:val="0"/>
              <w:keepLines w:val="0"/>
              <w:widowControl/>
              <w:suppressLineNumbers w:val="0"/>
              <w:jc w:val="center"/>
              <w:textAlignment w:val="center"/>
              <w:rPr>
                <w:rFonts w:hint="eastAsia" w:ascii="仿宋" w:hAnsi="仿宋" w:eastAsia="仿宋" w:cs="仿宋"/>
                <w:i w:val="0"/>
                <w:iCs w:val="0"/>
                <w:color w:val="000000"/>
                <w:sz w:val="20"/>
                <w:szCs w:val="20"/>
                <w:u w:val="none"/>
                <w:shd w:val="clear" w:color="auto" w:fill="auto"/>
              </w:rPr>
            </w:pPr>
            <w:r>
              <w:rPr>
                <w:rFonts w:hint="eastAsia" w:ascii="仿宋" w:hAnsi="仿宋" w:eastAsia="仿宋" w:cs="仿宋"/>
                <w:i w:val="0"/>
                <w:iCs w:val="0"/>
                <w:color w:val="000000"/>
                <w:kern w:val="0"/>
                <w:sz w:val="20"/>
                <w:szCs w:val="20"/>
                <w:u w:val="none"/>
                <w:shd w:val="clear" w:color="auto" w:fill="auto"/>
                <w:lang w:val="en-US" w:eastAsia="zh-CN" w:bidi="ar"/>
              </w:rPr>
              <w:t xml:space="preserve">1 </w:t>
            </w:r>
          </w:p>
        </w:tc>
        <w:tc>
          <w:tcPr>
            <w:tcW w:w="1567" w:type="pct"/>
            <w:tcBorders>
              <w:top w:val="single" w:color="auto" w:sz="4" w:space="0"/>
              <w:left w:val="single" w:color="auto" w:sz="4" w:space="0"/>
              <w:bottom w:val="single" w:color="auto" w:sz="4" w:space="0"/>
              <w:right w:val="single" w:color="auto" w:sz="4" w:space="0"/>
            </w:tcBorders>
            <w:shd w:val="clear" w:color="auto" w:fill="auto"/>
            <w:vAlign w:val="center"/>
          </w:tcPr>
          <w:p w14:paraId="1438EBA4">
            <w:pPr>
              <w:keepNext w:val="0"/>
              <w:keepLines w:val="0"/>
              <w:widowControl/>
              <w:suppressLineNumbers w:val="0"/>
              <w:jc w:val="center"/>
              <w:textAlignment w:val="center"/>
              <w:rPr>
                <w:rFonts w:hint="eastAsia" w:ascii="仿宋" w:hAnsi="仿宋" w:eastAsia="仿宋" w:cs="仿宋"/>
                <w:i w:val="0"/>
                <w:iCs w:val="0"/>
                <w:color w:val="000000"/>
                <w:sz w:val="20"/>
                <w:szCs w:val="20"/>
                <w:u w:val="none"/>
                <w:shd w:val="clear" w:color="auto" w:fill="auto"/>
              </w:rPr>
            </w:pPr>
            <w:r>
              <w:rPr>
                <w:rFonts w:hint="eastAsia" w:ascii="仿宋" w:hAnsi="仿宋" w:eastAsia="仿宋" w:cs="仿宋"/>
                <w:i w:val="0"/>
                <w:iCs w:val="0"/>
                <w:color w:val="000000"/>
                <w:kern w:val="0"/>
                <w:sz w:val="20"/>
                <w:szCs w:val="20"/>
                <w:u w:val="none"/>
                <w:shd w:val="clear" w:color="auto" w:fill="auto"/>
                <w:lang w:val="en-US" w:eastAsia="zh-CN" w:bidi="ar"/>
              </w:rPr>
              <w:t xml:space="preserve">10,000 </w:t>
            </w:r>
          </w:p>
        </w:tc>
      </w:tr>
      <w:tr w14:paraId="156BE4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428"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6D268D9">
            <w:pPr>
              <w:jc w:val="center"/>
              <w:rPr>
                <w:rFonts w:hint="eastAsia" w:ascii="仿宋" w:hAnsi="仿宋" w:eastAsia="仿宋" w:cs="仿宋"/>
                <w:i w:val="0"/>
                <w:iCs w:val="0"/>
                <w:color w:val="000000"/>
                <w:sz w:val="20"/>
                <w:szCs w:val="20"/>
                <w:u w:val="none"/>
                <w:shd w:val="clear" w:color="auto" w:fill="auto"/>
              </w:rPr>
            </w:pPr>
          </w:p>
        </w:tc>
        <w:tc>
          <w:tcPr>
            <w:tcW w:w="678"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A5157D4">
            <w:pPr>
              <w:jc w:val="center"/>
              <w:rPr>
                <w:rFonts w:hint="eastAsia" w:ascii="仿宋" w:hAnsi="仿宋" w:eastAsia="仿宋" w:cs="仿宋"/>
                <w:i w:val="0"/>
                <w:iCs w:val="0"/>
                <w:color w:val="000000"/>
                <w:sz w:val="20"/>
                <w:szCs w:val="20"/>
                <w:u w:val="none"/>
                <w:shd w:val="clear" w:color="auto" w:fill="auto"/>
              </w:rPr>
            </w:pPr>
          </w:p>
        </w:tc>
        <w:tc>
          <w:tcPr>
            <w:tcW w:w="865" w:type="pct"/>
            <w:tcBorders>
              <w:top w:val="single" w:color="auto" w:sz="4" w:space="0"/>
              <w:left w:val="single" w:color="auto" w:sz="4" w:space="0"/>
              <w:bottom w:val="single" w:color="auto" w:sz="4" w:space="0"/>
              <w:right w:val="single" w:color="auto" w:sz="4" w:space="0"/>
            </w:tcBorders>
            <w:shd w:val="clear" w:color="auto" w:fill="auto"/>
            <w:vAlign w:val="center"/>
          </w:tcPr>
          <w:p w14:paraId="78CB13E5">
            <w:pPr>
              <w:keepNext w:val="0"/>
              <w:keepLines w:val="0"/>
              <w:widowControl/>
              <w:suppressLineNumbers w:val="0"/>
              <w:jc w:val="center"/>
              <w:textAlignment w:val="center"/>
              <w:rPr>
                <w:rFonts w:hint="eastAsia" w:ascii="仿宋" w:hAnsi="仿宋" w:eastAsia="仿宋" w:cs="仿宋"/>
                <w:i w:val="0"/>
                <w:iCs w:val="0"/>
                <w:color w:val="000000"/>
                <w:sz w:val="20"/>
                <w:szCs w:val="20"/>
                <w:u w:val="none"/>
                <w:shd w:val="clear" w:color="auto" w:fill="auto"/>
              </w:rPr>
            </w:pPr>
            <w:r>
              <w:rPr>
                <w:rFonts w:hint="eastAsia" w:ascii="仿宋" w:hAnsi="仿宋" w:eastAsia="仿宋" w:cs="仿宋"/>
                <w:i w:val="0"/>
                <w:iCs w:val="0"/>
                <w:color w:val="000000"/>
                <w:kern w:val="0"/>
                <w:sz w:val="20"/>
                <w:szCs w:val="20"/>
                <w:u w:val="none"/>
                <w:shd w:val="clear" w:color="auto" w:fill="auto"/>
                <w:lang w:val="en-US" w:eastAsia="zh-CN" w:bidi="ar"/>
              </w:rPr>
              <w:t>画像推测</w:t>
            </w:r>
          </w:p>
        </w:tc>
        <w:tc>
          <w:tcPr>
            <w:tcW w:w="1459" w:type="pct"/>
            <w:tcBorders>
              <w:top w:val="single" w:color="auto" w:sz="4" w:space="0"/>
              <w:left w:val="single" w:color="auto" w:sz="4" w:space="0"/>
              <w:bottom w:val="single" w:color="auto" w:sz="4" w:space="0"/>
              <w:right w:val="single" w:color="auto" w:sz="4" w:space="0"/>
            </w:tcBorders>
            <w:shd w:val="clear" w:color="auto" w:fill="auto"/>
            <w:vAlign w:val="center"/>
          </w:tcPr>
          <w:p w14:paraId="257D3071">
            <w:pPr>
              <w:keepNext w:val="0"/>
              <w:keepLines w:val="0"/>
              <w:widowControl/>
              <w:suppressLineNumbers w:val="0"/>
              <w:jc w:val="center"/>
              <w:textAlignment w:val="center"/>
              <w:rPr>
                <w:rFonts w:hint="eastAsia" w:ascii="仿宋" w:hAnsi="仿宋" w:eastAsia="仿宋" w:cs="仿宋"/>
                <w:i w:val="0"/>
                <w:iCs w:val="0"/>
                <w:color w:val="000000"/>
                <w:sz w:val="20"/>
                <w:szCs w:val="20"/>
                <w:u w:val="none"/>
                <w:shd w:val="clear" w:color="auto" w:fill="auto"/>
              </w:rPr>
            </w:pPr>
            <w:r>
              <w:rPr>
                <w:rFonts w:hint="eastAsia" w:ascii="仿宋" w:hAnsi="仿宋" w:eastAsia="仿宋" w:cs="仿宋"/>
                <w:i w:val="0"/>
                <w:iCs w:val="0"/>
                <w:color w:val="000000"/>
                <w:kern w:val="0"/>
                <w:sz w:val="20"/>
                <w:szCs w:val="20"/>
                <w:u w:val="none"/>
                <w:shd w:val="clear" w:color="auto" w:fill="auto"/>
                <w:lang w:val="en-US" w:eastAsia="zh-CN" w:bidi="ar"/>
              </w:rPr>
              <w:t xml:space="preserve">1 </w:t>
            </w:r>
          </w:p>
        </w:tc>
        <w:tc>
          <w:tcPr>
            <w:tcW w:w="1567" w:type="pct"/>
            <w:tcBorders>
              <w:top w:val="single" w:color="auto" w:sz="4" w:space="0"/>
              <w:left w:val="single" w:color="auto" w:sz="4" w:space="0"/>
              <w:bottom w:val="single" w:color="auto" w:sz="4" w:space="0"/>
              <w:right w:val="single" w:color="auto" w:sz="4" w:space="0"/>
            </w:tcBorders>
            <w:shd w:val="clear" w:color="auto" w:fill="auto"/>
            <w:vAlign w:val="center"/>
          </w:tcPr>
          <w:p w14:paraId="06637718">
            <w:pPr>
              <w:keepNext w:val="0"/>
              <w:keepLines w:val="0"/>
              <w:widowControl/>
              <w:suppressLineNumbers w:val="0"/>
              <w:jc w:val="center"/>
              <w:textAlignment w:val="center"/>
              <w:rPr>
                <w:rFonts w:hint="eastAsia" w:ascii="仿宋" w:hAnsi="仿宋" w:eastAsia="仿宋" w:cs="仿宋"/>
                <w:i w:val="0"/>
                <w:iCs w:val="0"/>
                <w:color w:val="000000"/>
                <w:sz w:val="20"/>
                <w:szCs w:val="20"/>
                <w:u w:val="none"/>
                <w:shd w:val="clear" w:color="auto" w:fill="auto"/>
              </w:rPr>
            </w:pPr>
            <w:r>
              <w:rPr>
                <w:rFonts w:hint="eastAsia" w:ascii="仿宋" w:hAnsi="仿宋" w:eastAsia="仿宋" w:cs="仿宋"/>
                <w:i w:val="0"/>
                <w:iCs w:val="0"/>
                <w:color w:val="000000"/>
                <w:kern w:val="0"/>
                <w:sz w:val="20"/>
                <w:szCs w:val="20"/>
                <w:u w:val="none"/>
                <w:shd w:val="clear" w:color="auto" w:fill="auto"/>
                <w:lang w:val="en-US" w:eastAsia="zh-CN" w:bidi="ar"/>
              </w:rPr>
              <w:t xml:space="preserve">10,000 </w:t>
            </w:r>
          </w:p>
        </w:tc>
      </w:tr>
      <w:tr w14:paraId="0784C0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428"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5B8B4491">
            <w:pPr>
              <w:jc w:val="center"/>
              <w:rPr>
                <w:rFonts w:hint="eastAsia" w:ascii="仿宋" w:hAnsi="仿宋" w:eastAsia="仿宋" w:cs="仿宋"/>
                <w:i w:val="0"/>
                <w:iCs w:val="0"/>
                <w:color w:val="000000"/>
                <w:sz w:val="20"/>
                <w:szCs w:val="20"/>
                <w:u w:val="none"/>
                <w:shd w:val="clear" w:color="auto" w:fill="auto"/>
              </w:rPr>
            </w:pPr>
          </w:p>
        </w:tc>
        <w:tc>
          <w:tcPr>
            <w:tcW w:w="678"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5BB84150">
            <w:pPr>
              <w:jc w:val="center"/>
              <w:rPr>
                <w:rFonts w:hint="eastAsia" w:ascii="仿宋" w:hAnsi="仿宋" w:eastAsia="仿宋" w:cs="仿宋"/>
                <w:i w:val="0"/>
                <w:iCs w:val="0"/>
                <w:color w:val="000000"/>
                <w:sz w:val="20"/>
                <w:szCs w:val="20"/>
                <w:u w:val="none"/>
                <w:shd w:val="clear" w:color="auto" w:fill="auto"/>
              </w:rPr>
            </w:pPr>
          </w:p>
        </w:tc>
        <w:tc>
          <w:tcPr>
            <w:tcW w:w="865" w:type="pct"/>
            <w:tcBorders>
              <w:top w:val="single" w:color="auto" w:sz="4" w:space="0"/>
              <w:left w:val="single" w:color="auto" w:sz="4" w:space="0"/>
              <w:bottom w:val="single" w:color="auto" w:sz="4" w:space="0"/>
              <w:right w:val="single" w:color="auto" w:sz="4" w:space="0"/>
            </w:tcBorders>
            <w:shd w:val="clear" w:color="auto" w:fill="auto"/>
            <w:vAlign w:val="center"/>
          </w:tcPr>
          <w:p w14:paraId="77BB24FB">
            <w:pPr>
              <w:keepNext w:val="0"/>
              <w:keepLines w:val="0"/>
              <w:widowControl/>
              <w:suppressLineNumbers w:val="0"/>
              <w:jc w:val="center"/>
              <w:textAlignment w:val="center"/>
              <w:rPr>
                <w:rFonts w:hint="eastAsia" w:ascii="仿宋" w:hAnsi="仿宋" w:eastAsia="仿宋" w:cs="仿宋"/>
                <w:i w:val="0"/>
                <w:iCs w:val="0"/>
                <w:color w:val="000000"/>
                <w:sz w:val="20"/>
                <w:szCs w:val="20"/>
                <w:u w:val="none"/>
                <w:shd w:val="clear" w:color="auto" w:fill="auto"/>
              </w:rPr>
            </w:pPr>
            <w:r>
              <w:rPr>
                <w:rFonts w:hint="eastAsia" w:ascii="仿宋" w:hAnsi="仿宋" w:eastAsia="仿宋" w:cs="仿宋"/>
                <w:i w:val="0"/>
                <w:iCs w:val="0"/>
                <w:color w:val="000000"/>
                <w:kern w:val="0"/>
                <w:sz w:val="20"/>
                <w:szCs w:val="20"/>
                <w:u w:val="none"/>
                <w:shd w:val="clear" w:color="auto" w:fill="auto"/>
                <w:lang w:val="en-US" w:eastAsia="zh-CN" w:bidi="ar"/>
              </w:rPr>
              <w:t>线上行为</w:t>
            </w:r>
          </w:p>
        </w:tc>
        <w:tc>
          <w:tcPr>
            <w:tcW w:w="1459" w:type="pct"/>
            <w:tcBorders>
              <w:top w:val="single" w:color="auto" w:sz="4" w:space="0"/>
              <w:left w:val="single" w:color="auto" w:sz="4" w:space="0"/>
              <w:bottom w:val="single" w:color="auto" w:sz="4" w:space="0"/>
              <w:right w:val="single" w:color="auto" w:sz="4" w:space="0"/>
            </w:tcBorders>
            <w:shd w:val="clear" w:color="auto" w:fill="auto"/>
            <w:vAlign w:val="center"/>
          </w:tcPr>
          <w:p w14:paraId="5204E746">
            <w:pPr>
              <w:keepNext w:val="0"/>
              <w:keepLines w:val="0"/>
              <w:widowControl/>
              <w:suppressLineNumbers w:val="0"/>
              <w:jc w:val="center"/>
              <w:textAlignment w:val="center"/>
              <w:rPr>
                <w:rFonts w:hint="eastAsia" w:ascii="仿宋" w:hAnsi="仿宋" w:eastAsia="仿宋" w:cs="仿宋"/>
                <w:i w:val="0"/>
                <w:iCs w:val="0"/>
                <w:color w:val="000000"/>
                <w:sz w:val="20"/>
                <w:szCs w:val="20"/>
                <w:u w:val="none"/>
                <w:shd w:val="clear" w:color="auto" w:fill="auto"/>
              </w:rPr>
            </w:pPr>
            <w:r>
              <w:rPr>
                <w:rFonts w:hint="eastAsia" w:ascii="仿宋" w:hAnsi="仿宋" w:eastAsia="仿宋" w:cs="仿宋"/>
                <w:i w:val="0"/>
                <w:iCs w:val="0"/>
                <w:color w:val="000000"/>
                <w:kern w:val="0"/>
                <w:sz w:val="20"/>
                <w:szCs w:val="20"/>
                <w:u w:val="none"/>
                <w:shd w:val="clear" w:color="auto" w:fill="auto"/>
                <w:lang w:val="en-US" w:eastAsia="zh-CN" w:bidi="ar"/>
              </w:rPr>
              <w:t xml:space="preserve">1 </w:t>
            </w:r>
          </w:p>
        </w:tc>
        <w:tc>
          <w:tcPr>
            <w:tcW w:w="1567" w:type="pct"/>
            <w:tcBorders>
              <w:top w:val="single" w:color="auto" w:sz="4" w:space="0"/>
              <w:left w:val="single" w:color="auto" w:sz="4" w:space="0"/>
              <w:bottom w:val="single" w:color="auto" w:sz="4" w:space="0"/>
              <w:right w:val="single" w:color="auto" w:sz="4" w:space="0"/>
            </w:tcBorders>
            <w:shd w:val="clear" w:color="auto" w:fill="auto"/>
            <w:vAlign w:val="center"/>
          </w:tcPr>
          <w:p w14:paraId="15A61066">
            <w:pPr>
              <w:keepNext w:val="0"/>
              <w:keepLines w:val="0"/>
              <w:widowControl/>
              <w:suppressLineNumbers w:val="0"/>
              <w:jc w:val="center"/>
              <w:textAlignment w:val="center"/>
              <w:rPr>
                <w:rFonts w:hint="eastAsia" w:ascii="仿宋" w:hAnsi="仿宋" w:eastAsia="仿宋" w:cs="仿宋"/>
                <w:i w:val="0"/>
                <w:iCs w:val="0"/>
                <w:color w:val="000000"/>
                <w:sz w:val="20"/>
                <w:szCs w:val="20"/>
                <w:u w:val="none"/>
                <w:shd w:val="clear" w:color="auto" w:fill="auto"/>
              </w:rPr>
            </w:pPr>
            <w:r>
              <w:rPr>
                <w:rFonts w:hint="eastAsia" w:ascii="仿宋" w:hAnsi="仿宋" w:eastAsia="仿宋" w:cs="仿宋"/>
                <w:i w:val="0"/>
                <w:iCs w:val="0"/>
                <w:color w:val="000000"/>
                <w:kern w:val="0"/>
                <w:sz w:val="20"/>
                <w:szCs w:val="20"/>
                <w:u w:val="none"/>
                <w:shd w:val="clear" w:color="auto" w:fill="auto"/>
                <w:lang w:val="en-US" w:eastAsia="zh-CN" w:bidi="ar"/>
              </w:rPr>
              <w:t xml:space="preserve">10,000 </w:t>
            </w:r>
          </w:p>
        </w:tc>
      </w:tr>
      <w:tr w14:paraId="4F9092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428"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FA47C58">
            <w:pPr>
              <w:jc w:val="center"/>
              <w:rPr>
                <w:rFonts w:hint="eastAsia" w:ascii="仿宋" w:hAnsi="仿宋" w:eastAsia="仿宋" w:cs="仿宋"/>
                <w:i w:val="0"/>
                <w:iCs w:val="0"/>
                <w:color w:val="000000"/>
                <w:sz w:val="20"/>
                <w:szCs w:val="20"/>
                <w:u w:val="none"/>
                <w:shd w:val="clear" w:color="auto" w:fill="auto"/>
              </w:rPr>
            </w:pPr>
          </w:p>
        </w:tc>
        <w:tc>
          <w:tcPr>
            <w:tcW w:w="678"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D1EF258">
            <w:pPr>
              <w:jc w:val="center"/>
              <w:rPr>
                <w:rFonts w:hint="eastAsia" w:ascii="仿宋" w:hAnsi="仿宋" w:eastAsia="仿宋" w:cs="仿宋"/>
                <w:i w:val="0"/>
                <w:iCs w:val="0"/>
                <w:color w:val="000000"/>
                <w:sz w:val="20"/>
                <w:szCs w:val="20"/>
                <w:u w:val="none"/>
                <w:shd w:val="clear" w:color="auto" w:fill="auto"/>
              </w:rPr>
            </w:pPr>
          </w:p>
        </w:tc>
        <w:tc>
          <w:tcPr>
            <w:tcW w:w="865" w:type="pct"/>
            <w:tcBorders>
              <w:top w:val="single" w:color="auto" w:sz="4" w:space="0"/>
              <w:left w:val="single" w:color="auto" w:sz="4" w:space="0"/>
              <w:bottom w:val="single" w:color="auto" w:sz="4" w:space="0"/>
              <w:right w:val="single" w:color="auto" w:sz="4" w:space="0"/>
            </w:tcBorders>
            <w:shd w:val="clear" w:color="auto" w:fill="auto"/>
            <w:vAlign w:val="center"/>
          </w:tcPr>
          <w:p w14:paraId="4C661629">
            <w:pPr>
              <w:keepNext w:val="0"/>
              <w:keepLines w:val="0"/>
              <w:widowControl/>
              <w:suppressLineNumbers w:val="0"/>
              <w:jc w:val="center"/>
              <w:textAlignment w:val="center"/>
              <w:rPr>
                <w:rFonts w:hint="eastAsia" w:ascii="仿宋" w:hAnsi="仿宋" w:eastAsia="仿宋" w:cs="仿宋"/>
                <w:i w:val="0"/>
                <w:iCs w:val="0"/>
                <w:color w:val="000000"/>
                <w:sz w:val="20"/>
                <w:szCs w:val="20"/>
                <w:u w:val="none"/>
                <w:shd w:val="clear" w:color="auto" w:fill="auto"/>
              </w:rPr>
            </w:pPr>
            <w:r>
              <w:rPr>
                <w:rFonts w:hint="eastAsia" w:ascii="仿宋" w:hAnsi="仿宋" w:eastAsia="仿宋" w:cs="仿宋"/>
                <w:i w:val="0"/>
                <w:iCs w:val="0"/>
                <w:color w:val="000000"/>
                <w:kern w:val="0"/>
                <w:sz w:val="20"/>
                <w:szCs w:val="20"/>
                <w:u w:val="none"/>
                <w:shd w:val="clear" w:color="auto" w:fill="auto"/>
                <w:lang w:val="en-US" w:eastAsia="zh-CN" w:bidi="ar"/>
              </w:rPr>
              <w:t>常连WiFi</w:t>
            </w:r>
          </w:p>
        </w:tc>
        <w:tc>
          <w:tcPr>
            <w:tcW w:w="1459" w:type="pct"/>
            <w:tcBorders>
              <w:top w:val="single" w:color="auto" w:sz="4" w:space="0"/>
              <w:left w:val="single" w:color="auto" w:sz="4" w:space="0"/>
              <w:bottom w:val="single" w:color="auto" w:sz="4" w:space="0"/>
              <w:right w:val="single" w:color="auto" w:sz="4" w:space="0"/>
            </w:tcBorders>
            <w:shd w:val="clear" w:color="auto" w:fill="auto"/>
            <w:vAlign w:val="center"/>
          </w:tcPr>
          <w:p w14:paraId="0758A695">
            <w:pPr>
              <w:keepNext w:val="0"/>
              <w:keepLines w:val="0"/>
              <w:widowControl/>
              <w:suppressLineNumbers w:val="0"/>
              <w:jc w:val="center"/>
              <w:textAlignment w:val="center"/>
              <w:rPr>
                <w:rFonts w:hint="eastAsia" w:ascii="仿宋" w:hAnsi="仿宋" w:eastAsia="仿宋" w:cs="仿宋"/>
                <w:i w:val="0"/>
                <w:iCs w:val="0"/>
                <w:color w:val="000000"/>
                <w:sz w:val="20"/>
                <w:szCs w:val="20"/>
                <w:u w:val="none"/>
                <w:shd w:val="clear" w:color="auto" w:fill="auto"/>
              </w:rPr>
            </w:pPr>
            <w:r>
              <w:rPr>
                <w:rFonts w:hint="eastAsia" w:ascii="仿宋" w:hAnsi="仿宋" w:eastAsia="仿宋" w:cs="仿宋"/>
                <w:i w:val="0"/>
                <w:iCs w:val="0"/>
                <w:color w:val="000000"/>
                <w:kern w:val="0"/>
                <w:sz w:val="20"/>
                <w:szCs w:val="20"/>
                <w:u w:val="none"/>
                <w:shd w:val="clear" w:color="auto" w:fill="auto"/>
                <w:lang w:val="en-US" w:eastAsia="zh-CN" w:bidi="ar"/>
              </w:rPr>
              <w:t xml:space="preserve">1 </w:t>
            </w:r>
          </w:p>
        </w:tc>
        <w:tc>
          <w:tcPr>
            <w:tcW w:w="1567" w:type="pct"/>
            <w:tcBorders>
              <w:top w:val="single" w:color="auto" w:sz="4" w:space="0"/>
              <w:left w:val="single" w:color="auto" w:sz="4" w:space="0"/>
              <w:bottom w:val="single" w:color="auto" w:sz="4" w:space="0"/>
              <w:right w:val="single" w:color="auto" w:sz="4" w:space="0"/>
            </w:tcBorders>
            <w:shd w:val="clear" w:color="auto" w:fill="auto"/>
            <w:vAlign w:val="center"/>
          </w:tcPr>
          <w:p w14:paraId="192F1D94">
            <w:pPr>
              <w:keepNext w:val="0"/>
              <w:keepLines w:val="0"/>
              <w:widowControl/>
              <w:suppressLineNumbers w:val="0"/>
              <w:jc w:val="center"/>
              <w:textAlignment w:val="center"/>
              <w:rPr>
                <w:rFonts w:hint="eastAsia" w:ascii="仿宋" w:hAnsi="仿宋" w:eastAsia="仿宋" w:cs="仿宋"/>
                <w:i w:val="0"/>
                <w:iCs w:val="0"/>
                <w:color w:val="000000"/>
                <w:sz w:val="20"/>
                <w:szCs w:val="20"/>
                <w:u w:val="none"/>
                <w:shd w:val="clear" w:color="auto" w:fill="auto"/>
              </w:rPr>
            </w:pPr>
            <w:r>
              <w:rPr>
                <w:rFonts w:hint="eastAsia" w:ascii="仿宋" w:hAnsi="仿宋" w:eastAsia="仿宋" w:cs="仿宋"/>
                <w:i w:val="0"/>
                <w:iCs w:val="0"/>
                <w:color w:val="000000"/>
                <w:kern w:val="0"/>
                <w:sz w:val="20"/>
                <w:szCs w:val="20"/>
                <w:u w:val="none"/>
                <w:shd w:val="clear" w:color="auto" w:fill="auto"/>
                <w:lang w:val="en-US" w:eastAsia="zh-CN" w:bidi="ar"/>
              </w:rPr>
              <w:t xml:space="preserve">10,000 </w:t>
            </w:r>
          </w:p>
        </w:tc>
      </w:tr>
      <w:tr w14:paraId="2B09B7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428"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364759A">
            <w:pPr>
              <w:jc w:val="center"/>
              <w:rPr>
                <w:rFonts w:hint="eastAsia" w:ascii="仿宋" w:hAnsi="仿宋" w:eastAsia="仿宋" w:cs="仿宋"/>
                <w:i w:val="0"/>
                <w:iCs w:val="0"/>
                <w:color w:val="000000"/>
                <w:sz w:val="20"/>
                <w:szCs w:val="20"/>
                <w:u w:val="none"/>
                <w:shd w:val="clear" w:color="auto" w:fill="auto"/>
              </w:rPr>
            </w:pPr>
          </w:p>
        </w:tc>
        <w:tc>
          <w:tcPr>
            <w:tcW w:w="678"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7A9B3C6">
            <w:pPr>
              <w:jc w:val="center"/>
              <w:rPr>
                <w:rFonts w:hint="eastAsia" w:ascii="仿宋" w:hAnsi="仿宋" w:eastAsia="仿宋" w:cs="仿宋"/>
                <w:i w:val="0"/>
                <w:iCs w:val="0"/>
                <w:color w:val="000000"/>
                <w:sz w:val="20"/>
                <w:szCs w:val="20"/>
                <w:u w:val="none"/>
                <w:shd w:val="clear" w:color="auto" w:fill="auto"/>
              </w:rPr>
            </w:pPr>
          </w:p>
        </w:tc>
        <w:tc>
          <w:tcPr>
            <w:tcW w:w="865" w:type="pct"/>
            <w:tcBorders>
              <w:top w:val="single" w:color="auto" w:sz="4" w:space="0"/>
              <w:left w:val="single" w:color="auto" w:sz="4" w:space="0"/>
              <w:bottom w:val="single" w:color="auto" w:sz="4" w:space="0"/>
              <w:right w:val="single" w:color="auto" w:sz="4" w:space="0"/>
            </w:tcBorders>
            <w:shd w:val="clear" w:color="auto" w:fill="auto"/>
            <w:vAlign w:val="center"/>
          </w:tcPr>
          <w:p w14:paraId="0334DFE7">
            <w:pPr>
              <w:keepNext w:val="0"/>
              <w:keepLines w:val="0"/>
              <w:widowControl/>
              <w:suppressLineNumbers w:val="0"/>
              <w:jc w:val="center"/>
              <w:textAlignment w:val="center"/>
              <w:rPr>
                <w:rFonts w:hint="eastAsia" w:ascii="仿宋" w:hAnsi="仿宋" w:eastAsia="仿宋" w:cs="仿宋"/>
                <w:i w:val="0"/>
                <w:iCs w:val="0"/>
                <w:color w:val="000000"/>
                <w:sz w:val="20"/>
                <w:szCs w:val="20"/>
                <w:u w:val="none"/>
                <w:shd w:val="clear" w:color="auto" w:fill="auto"/>
              </w:rPr>
            </w:pPr>
            <w:r>
              <w:rPr>
                <w:rFonts w:hint="eastAsia" w:ascii="仿宋" w:hAnsi="仿宋" w:eastAsia="仿宋" w:cs="仿宋"/>
                <w:i w:val="0"/>
                <w:iCs w:val="0"/>
                <w:color w:val="000000"/>
                <w:kern w:val="0"/>
                <w:sz w:val="20"/>
                <w:szCs w:val="20"/>
                <w:u w:val="none"/>
                <w:shd w:val="clear" w:color="auto" w:fill="auto"/>
                <w:lang w:val="en-US" w:eastAsia="zh-CN" w:bidi="ar"/>
              </w:rPr>
              <w:t>关系图谱</w:t>
            </w:r>
          </w:p>
        </w:tc>
        <w:tc>
          <w:tcPr>
            <w:tcW w:w="1459" w:type="pct"/>
            <w:tcBorders>
              <w:top w:val="single" w:color="auto" w:sz="4" w:space="0"/>
              <w:left w:val="single" w:color="auto" w:sz="4" w:space="0"/>
              <w:bottom w:val="single" w:color="auto" w:sz="4" w:space="0"/>
              <w:right w:val="single" w:color="auto" w:sz="4" w:space="0"/>
            </w:tcBorders>
            <w:shd w:val="clear" w:color="auto" w:fill="auto"/>
            <w:vAlign w:val="center"/>
          </w:tcPr>
          <w:p w14:paraId="722ACC52">
            <w:pPr>
              <w:keepNext w:val="0"/>
              <w:keepLines w:val="0"/>
              <w:widowControl/>
              <w:suppressLineNumbers w:val="0"/>
              <w:jc w:val="center"/>
              <w:textAlignment w:val="center"/>
              <w:rPr>
                <w:rFonts w:hint="eastAsia" w:ascii="仿宋" w:hAnsi="仿宋" w:eastAsia="仿宋" w:cs="仿宋"/>
                <w:i w:val="0"/>
                <w:iCs w:val="0"/>
                <w:color w:val="000000"/>
                <w:sz w:val="20"/>
                <w:szCs w:val="20"/>
                <w:u w:val="none"/>
                <w:shd w:val="clear" w:color="auto" w:fill="auto"/>
              </w:rPr>
            </w:pPr>
            <w:r>
              <w:rPr>
                <w:rFonts w:hint="eastAsia" w:ascii="仿宋" w:hAnsi="仿宋" w:eastAsia="仿宋" w:cs="仿宋"/>
                <w:i w:val="0"/>
                <w:iCs w:val="0"/>
                <w:color w:val="000000"/>
                <w:kern w:val="0"/>
                <w:sz w:val="20"/>
                <w:szCs w:val="20"/>
                <w:u w:val="none"/>
                <w:shd w:val="clear" w:color="auto" w:fill="auto"/>
                <w:lang w:val="en-US" w:eastAsia="zh-CN" w:bidi="ar"/>
              </w:rPr>
              <w:t xml:space="preserve">1 </w:t>
            </w:r>
          </w:p>
        </w:tc>
        <w:tc>
          <w:tcPr>
            <w:tcW w:w="1567" w:type="pct"/>
            <w:tcBorders>
              <w:top w:val="single" w:color="auto" w:sz="4" w:space="0"/>
              <w:left w:val="single" w:color="auto" w:sz="4" w:space="0"/>
              <w:bottom w:val="single" w:color="auto" w:sz="4" w:space="0"/>
              <w:right w:val="single" w:color="auto" w:sz="4" w:space="0"/>
            </w:tcBorders>
            <w:shd w:val="clear" w:color="auto" w:fill="auto"/>
            <w:vAlign w:val="center"/>
          </w:tcPr>
          <w:p w14:paraId="26C7F4F7">
            <w:pPr>
              <w:keepNext w:val="0"/>
              <w:keepLines w:val="0"/>
              <w:widowControl/>
              <w:suppressLineNumbers w:val="0"/>
              <w:jc w:val="center"/>
              <w:textAlignment w:val="center"/>
              <w:rPr>
                <w:rFonts w:hint="eastAsia" w:ascii="仿宋" w:hAnsi="仿宋" w:eastAsia="仿宋" w:cs="仿宋"/>
                <w:i w:val="0"/>
                <w:iCs w:val="0"/>
                <w:color w:val="000000"/>
                <w:sz w:val="20"/>
                <w:szCs w:val="20"/>
                <w:u w:val="none"/>
                <w:shd w:val="clear" w:color="auto" w:fill="auto"/>
              </w:rPr>
            </w:pPr>
            <w:r>
              <w:rPr>
                <w:rFonts w:hint="eastAsia" w:ascii="仿宋" w:hAnsi="仿宋" w:eastAsia="仿宋" w:cs="仿宋"/>
                <w:i w:val="0"/>
                <w:iCs w:val="0"/>
                <w:color w:val="000000"/>
                <w:kern w:val="0"/>
                <w:sz w:val="20"/>
                <w:szCs w:val="20"/>
                <w:u w:val="none"/>
                <w:shd w:val="clear" w:color="auto" w:fill="auto"/>
                <w:lang w:val="en-US" w:eastAsia="zh-CN" w:bidi="ar"/>
              </w:rPr>
              <w:t xml:space="preserve">10,000 </w:t>
            </w:r>
          </w:p>
        </w:tc>
      </w:tr>
      <w:tr w14:paraId="1C9157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428"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B275460">
            <w:pPr>
              <w:jc w:val="center"/>
              <w:rPr>
                <w:rFonts w:hint="eastAsia" w:ascii="仿宋" w:hAnsi="仿宋" w:eastAsia="仿宋" w:cs="仿宋"/>
                <w:i w:val="0"/>
                <w:iCs w:val="0"/>
                <w:color w:val="000000"/>
                <w:sz w:val="20"/>
                <w:szCs w:val="20"/>
                <w:u w:val="none"/>
                <w:shd w:val="clear" w:color="auto" w:fill="auto"/>
              </w:rPr>
            </w:pPr>
          </w:p>
        </w:tc>
        <w:tc>
          <w:tcPr>
            <w:tcW w:w="678"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5AF40B67">
            <w:pPr>
              <w:jc w:val="center"/>
              <w:rPr>
                <w:rFonts w:hint="eastAsia" w:ascii="仿宋" w:hAnsi="仿宋" w:eastAsia="仿宋" w:cs="仿宋"/>
                <w:i w:val="0"/>
                <w:iCs w:val="0"/>
                <w:color w:val="000000"/>
                <w:sz w:val="20"/>
                <w:szCs w:val="20"/>
                <w:u w:val="none"/>
                <w:shd w:val="clear" w:color="auto" w:fill="auto"/>
              </w:rPr>
            </w:pPr>
          </w:p>
        </w:tc>
        <w:tc>
          <w:tcPr>
            <w:tcW w:w="865" w:type="pct"/>
            <w:tcBorders>
              <w:top w:val="single" w:color="auto" w:sz="4" w:space="0"/>
              <w:left w:val="single" w:color="auto" w:sz="4" w:space="0"/>
              <w:bottom w:val="single" w:color="auto" w:sz="4" w:space="0"/>
              <w:right w:val="single" w:color="auto" w:sz="4" w:space="0"/>
            </w:tcBorders>
            <w:shd w:val="clear" w:color="auto" w:fill="auto"/>
            <w:vAlign w:val="center"/>
          </w:tcPr>
          <w:p w14:paraId="4E39CD5D">
            <w:pPr>
              <w:keepNext w:val="0"/>
              <w:keepLines w:val="0"/>
              <w:widowControl/>
              <w:suppressLineNumbers w:val="0"/>
              <w:jc w:val="center"/>
              <w:textAlignment w:val="center"/>
              <w:rPr>
                <w:rFonts w:hint="eastAsia" w:ascii="仿宋" w:hAnsi="仿宋" w:eastAsia="仿宋" w:cs="仿宋"/>
                <w:i w:val="0"/>
                <w:iCs w:val="0"/>
                <w:color w:val="000000"/>
                <w:sz w:val="20"/>
                <w:szCs w:val="20"/>
                <w:u w:val="none"/>
                <w:shd w:val="clear" w:color="auto" w:fill="auto"/>
              </w:rPr>
            </w:pPr>
            <w:r>
              <w:rPr>
                <w:rFonts w:hint="eastAsia" w:ascii="仿宋" w:hAnsi="仿宋" w:eastAsia="仿宋" w:cs="仿宋"/>
                <w:i w:val="0"/>
                <w:iCs w:val="0"/>
                <w:color w:val="000000"/>
                <w:kern w:val="0"/>
                <w:sz w:val="20"/>
                <w:szCs w:val="20"/>
                <w:u w:val="none"/>
                <w:shd w:val="clear" w:color="auto" w:fill="auto"/>
                <w:lang w:val="en-US" w:eastAsia="zh-CN" w:bidi="ar"/>
              </w:rPr>
              <w:t>扫描WiFi</w:t>
            </w:r>
          </w:p>
        </w:tc>
        <w:tc>
          <w:tcPr>
            <w:tcW w:w="1459" w:type="pct"/>
            <w:tcBorders>
              <w:top w:val="single" w:color="auto" w:sz="4" w:space="0"/>
              <w:left w:val="single" w:color="auto" w:sz="4" w:space="0"/>
              <w:bottom w:val="single" w:color="auto" w:sz="4" w:space="0"/>
              <w:right w:val="single" w:color="auto" w:sz="4" w:space="0"/>
            </w:tcBorders>
            <w:shd w:val="clear" w:color="auto" w:fill="auto"/>
            <w:vAlign w:val="center"/>
          </w:tcPr>
          <w:p w14:paraId="49E81CD0">
            <w:pPr>
              <w:keepNext w:val="0"/>
              <w:keepLines w:val="0"/>
              <w:widowControl/>
              <w:suppressLineNumbers w:val="0"/>
              <w:jc w:val="center"/>
              <w:textAlignment w:val="center"/>
              <w:rPr>
                <w:rFonts w:hint="eastAsia" w:ascii="仿宋" w:hAnsi="仿宋" w:eastAsia="仿宋" w:cs="仿宋"/>
                <w:i w:val="0"/>
                <w:iCs w:val="0"/>
                <w:color w:val="000000"/>
                <w:sz w:val="20"/>
                <w:szCs w:val="20"/>
                <w:u w:val="none"/>
                <w:shd w:val="clear" w:color="auto" w:fill="auto"/>
              </w:rPr>
            </w:pPr>
            <w:r>
              <w:rPr>
                <w:rFonts w:hint="eastAsia" w:ascii="仿宋" w:hAnsi="仿宋" w:eastAsia="仿宋" w:cs="仿宋"/>
                <w:i w:val="0"/>
                <w:iCs w:val="0"/>
                <w:color w:val="000000"/>
                <w:kern w:val="0"/>
                <w:sz w:val="20"/>
                <w:szCs w:val="20"/>
                <w:u w:val="none"/>
                <w:shd w:val="clear" w:color="auto" w:fill="auto"/>
                <w:lang w:val="en-US" w:eastAsia="zh-CN" w:bidi="ar"/>
              </w:rPr>
              <w:t xml:space="preserve">1 </w:t>
            </w:r>
          </w:p>
        </w:tc>
        <w:tc>
          <w:tcPr>
            <w:tcW w:w="1567" w:type="pct"/>
            <w:tcBorders>
              <w:top w:val="single" w:color="auto" w:sz="4" w:space="0"/>
              <w:left w:val="single" w:color="auto" w:sz="4" w:space="0"/>
              <w:bottom w:val="single" w:color="auto" w:sz="4" w:space="0"/>
              <w:right w:val="single" w:color="auto" w:sz="4" w:space="0"/>
            </w:tcBorders>
            <w:shd w:val="clear" w:color="auto" w:fill="auto"/>
            <w:vAlign w:val="center"/>
          </w:tcPr>
          <w:p w14:paraId="70AF8CE0">
            <w:pPr>
              <w:keepNext w:val="0"/>
              <w:keepLines w:val="0"/>
              <w:widowControl/>
              <w:suppressLineNumbers w:val="0"/>
              <w:jc w:val="center"/>
              <w:textAlignment w:val="center"/>
              <w:rPr>
                <w:rFonts w:hint="eastAsia" w:ascii="仿宋" w:hAnsi="仿宋" w:eastAsia="仿宋" w:cs="仿宋"/>
                <w:i w:val="0"/>
                <w:iCs w:val="0"/>
                <w:color w:val="000000"/>
                <w:sz w:val="20"/>
                <w:szCs w:val="20"/>
                <w:u w:val="none"/>
                <w:shd w:val="clear" w:color="auto" w:fill="auto"/>
              </w:rPr>
            </w:pPr>
            <w:r>
              <w:rPr>
                <w:rFonts w:hint="eastAsia" w:ascii="仿宋" w:hAnsi="仿宋" w:eastAsia="仿宋" w:cs="仿宋"/>
                <w:i w:val="0"/>
                <w:iCs w:val="0"/>
                <w:color w:val="000000"/>
                <w:kern w:val="0"/>
                <w:sz w:val="20"/>
                <w:szCs w:val="20"/>
                <w:u w:val="none"/>
                <w:shd w:val="clear" w:color="auto" w:fill="auto"/>
                <w:lang w:val="en-US" w:eastAsia="zh-CN" w:bidi="ar"/>
              </w:rPr>
              <w:t xml:space="preserve">10,000 </w:t>
            </w:r>
          </w:p>
        </w:tc>
      </w:tr>
      <w:tr w14:paraId="21A0DB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428"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0E7BE4E">
            <w:pPr>
              <w:jc w:val="center"/>
              <w:rPr>
                <w:rFonts w:hint="eastAsia" w:ascii="仿宋" w:hAnsi="仿宋" w:eastAsia="仿宋" w:cs="仿宋"/>
                <w:i w:val="0"/>
                <w:iCs w:val="0"/>
                <w:color w:val="000000"/>
                <w:sz w:val="20"/>
                <w:szCs w:val="20"/>
                <w:u w:val="none"/>
                <w:shd w:val="clear" w:color="auto" w:fill="auto"/>
              </w:rPr>
            </w:pPr>
          </w:p>
        </w:tc>
        <w:tc>
          <w:tcPr>
            <w:tcW w:w="678"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710F2C8">
            <w:pPr>
              <w:jc w:val="center"/>
              <w:rPr>
                <w:rFonts w:hint="eastAsia" w:ascii="仿宋" w:hAnsi="仿宋" w:eastAsia="仿宋" w:cs="仿宋"/>
                <w:i w:val="0"/>
                <w:iCs w:val="0"/>
                <w:color w:val="000000"/>
                <w:sz w:val="20"/>
                <w:szCs w:val="20"/>
                <w:u w:val="none"/>
                <w:shd w:val="clear" w:color="auto" w:fill="auto"/>
              </w:rPr>
            </w:pPr>
          </w:p>
        </w:tc>
        <w:tc>
          <w:tcPr>
            <w:tcW w:w="865" w:type="pct"/>
            <w:tcBorders>
              <w:top w:val="single" w:color="auto" w:sz="4" w:space="0"/>
              <w:left w:val="single" w:color="auto" w:sz="4" w:space="0"/>
              <w:bottom w:val="single" w:color="auto" w:sz="4" w:space="0"/>
              <w:right w:val="single" w:color="auto" w:sz="4" w:space="0"/>
            </w:tcBorders>
            <w:shd w:val="clear" w:color="auto" w:fill="auto"/>
            <w:vAlign w:val="center"/>
          </w:tcPr>
          <w:p w14:paraId="0BEDB7B6">
            <w:pPr>
              <w:keepNext w:val="0"/>
              <w:keepLines w:val="0"/>
              <w:widowControl/>
              <w:suppressLineNumbers w:val="0"/>
              <w:jc w:val="center"/>
              <w:textAlignment w:val="center"/>
              <w:rPr>
                <w:rFonts w:hint="eastAsia" w:ascii="仿宋" w:hAnsi="仿宋" w:eastAsia="仿宋" w:cs="仿宋"/>
                <w:i w:val="0"/>
                <w:iCs w:val="0"/>
                <w:color w:val="000000"/>
                <w:sz w:val="20"/>
                <w:szCs w:val="20"/>
                <w:u w:val="none"/>
                <w:shd w:val="clear" w:color="auto" w:fill="auto"/>
              </w:rPr>
            </w:pPr>
            <w:r>
              <w:rPr>
                <w:rFonts w:hint="eastAsia" w:ascii="仿宋" w:hAnsi="仿宋" w:eastAsia="仿宋" w:cs="仿宋"/>
                <w:i w:val="0"/>
                <w:iCs w:val="0"/>
                <w:color w:val="000000"/>
                <w:kern w:val="0"/>
                <w:sz w:val="20"/>
                <w:szCs w:val="20"/>
                <w:u w:val="none"/>
                <w:shd w:val="clear" w:color="auto" w:fill="auto"/>
                <w:lang w:val="en-US" w:eastAsia="zh-CN" w:bidi="ar"/>
              </w:rPr>
              <w:t>历史IP</w:t>
            </w:r>
          </w:p>
        </w:tc>
        <w:tc>
          <w:tcPr>
            <w:tcW w:w="1459" w:type="pct"/>
            <w:tcBorders>
              <w:top w:val="single" w:color="auto" w:sz="4" w:space="0"/>
              <w:left w:val="single" w:color="auto" w:sz="4" w:space="0"/>
              <w:bottom w:val="single" w:color="auto" w:sz="4" w:space="0"/>
              <w:right w:val="single" w:color="auto" w:sz="4" w:space="0"/>
            </w:tcBorders>
            <w:shd w:val="clear" w:color="auto" w:fill="auto"/>
            <w:vAlign w:val="center"/>
          </w:tcPr>
          <w:p w14:paraId="574102DF">
            <w:pPr>
              <w:keepNext w:val="0"/>
              <w:keepLines w:val="0"/>
              <w:widowControl/>
              <w:suppressLineNumbers w:val="0"/>
              <w:jc w:val="center"/>
              <w:textAlignment w:val="center"/>
              <w:rPr>
                <w:rFonts w:hint="eastAsia" w:ascii="仿宋" w:hAnsi="仿宋" w:eastAsia="仿宋" w:cs="仿宋"/>
                <w:i w:val="0"/>
                <w:iCs w:val="0"/>
                <w:color w:val="000000"/>
                <w:sz w:val="20"/>
                <w:szCs w:val="20"/>
                <w:u w:val="none"/>
                <w:shd w:val="clear" w:color="auto" w:fill="auto"/>
              </w:rPr>
            </w:pPr>
            <w:r>
              <w:rPr>
                <w:rFonts w:hint="eastAsia" w:ascii="仿宋" w:hAnsi="仿宋" w:eastAsia="仿宋" w:cs="仿宋"/>
                <w:i w:val="0"/>
                <w:iCs w:val="0"/>
                <w:color w:val="000000"/>
                <w:kern w:val="0"/>
                <w:sz w:val="20"/>
                <w:szCs w:val="20"/>
                <w:u w:val="none"/>
                <w:shd w:val="clear" w:color="auto" w:fill="auto"/>
                <w:lang w:val="en-US" w:eastAsia="zh-CN" w:bidi="ar"/>
              </w:rPr>
              <w:t xml:space="preserve">1 </w:t>
            </w:r>
          </w:p>
        </w:tc>
        <w:tc>
          <w:tcPr>
            <w:tcW w:w="1567" w:type="pct"/>
            <w:tcBorders>
              <w:top w:val="single" w:color="auto" w:sz="4" w:space="0"/>
              <w:left w:val="single" w:color="auto" w:sz="4" w:space="0"/>
              <w:bottom w:val="single" w:color="auto" w:sz="4" w:space="0"/>
              <w:right w:val="single" w:color="auto" w:sz="4" w:space="0"/>
            </w:tcBorders>
            <w:shd w:val="clear" w:color="auto" w:fill="auto"/>
            <w:vAlign w:val="center"/>
          </w:tcPr>
          <w:p w14:paraId="608CDC66">
            <w:pPr>
              <w:keepNext w:val="0"/>
              <w:keepLines w:val="0"/>
              <w:widowControl/>
              <w:suppressLineNumbers w:val="0"/>
              <w:jc w:val="center"/>
              <w:textAlignment w:val="center"/>
              <w:rPr>
                <w:rFonts w:hint="eastAsia" w:ascii="仿宋" w:hAnsi="仿宋" w:eastAsia="仿宋" w:cs="仿宋"/>
                <w:i w:val="0"/>
                <w:iCs w:val="0"/>
                <w:color w:val="000000"/>
                <w:sz w:val="20"/>
                <w:szCs w:val="20"/>
                <w:u w:val="none"/>
                <w:shd w:val="clear" w:color="auto" w:fill="auto"/>
              </w:rPr>
            </w:pPr>
            <w:r>
              <w:rPr>
                <w:rFonts w:hint="eastAsia" w:ascii="仿宋" w:hAnsi="仿宋" w:eastAsia="仿宋" w:cs="仿宋"/>
                <w:i w:val="0"/>
                <w:iCs w:val="0"/>
                <w:color w:val="000000"/>
                <w:kern w:val="0"/>
                <w:sz w:val="20"/>
                <w:szCs w:val="20"/>
                <w:u w:val="none"/>
                <w:shd w:val="clear" w:color="auto" w:fill="auto"/>
                <w:lang w:val="en-US" w:eastAsia="zh-CN" w:bidi="ar"/>
              </w:rPr>
              <w:t xml:space="preserve">10,000 </w:t>
            </w:r>
          </w:p>
        </w:tc>
      </w:tr>
      <w:tr w14:paraId="50B75C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428"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52CF9C7B">
            <w:pPr>
              <w:jc w:val="center"/>
              <w:rPr>
                <w:rFonts w:hint="eastAsia" w:ascii="仿宋" w:hAnsi="仿宋" w:eastAsia="仿宋" w:cs="仿宋"/>
                <w:i w:val="0"/>
                <w:iCs w:val="0"/>
                <w:color w:val="000000"/>
                <w:sz w:val="20"/>
                <w:szCs w:val="20"/>
                <w:u w:val="none"/>
                <w:shd w:val="clear" w:color="auto" w:fill="auto"/>
              </w:rPr>
            </w:pPr>
          </w:p>
        </w:tc>
        <w:tc>
          <w:tcPr>
            <w:tcW w:w="678"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87FCD4E">
            <w:pPr>
              <w:jc w:val="center"/>
              <w:rPr>
                <w:rFonts w:hint="eastAsia" w:ascii="仿宋" w:hAnsi="仿宋" w:eastAsia="仿宋" w:cs="仿宋"/>
                <w:i w:val="0"/>
                <w:iCs w:val="0"/>
                <w:color w:val="000000"/>
                <w:sz w:val="20"/>
                <w:szCs w:val="20"/>
                <w:u w:val="none"/>
                <w:shd w:val="clear" w:color="auto" w:fill="auto"/>
              </w:rPr>
            </w:pPr>
          </w:p>
        </w:tc>
        <w:tc>
          <w:tcPr>
            <w:tcW w:w="865" w:type="pct"/>
            <w:tcBorders>
              <w:top w:val="single" w:color="auto" w:sz="4" w:space="0"/>
              <w:left w:val="single" w:color="auto" w:sz="4" w:space="0"/>
              <w:bottom w:val="single" w:color="auto" w:sz="4" w:space="0"/>
              <w:right w:val="single" w:color="auto" w:sz="4" w:space="0"/>
            </w:tcBorders>
            <w:shd w:val="clear" w:color="auto" w:fill="auto"/>
            <w:vAlign w:val="center"/>
          </w:tcPr>
          <w:p w14:paraId="4EC60EE1">
            <w:pPr>
              <w:keepNext w:val="0"/>
              <w:keepLines w:val="0"/>
              <w:widowControl/>
              <w:suppressLineNumbers w:val="0"/>
              <w:jc w:val="center"/>
              <w:textAlignment w:val="center"/>
              <w:rPr>
                <w:rFonts w:hint="eastAsia" w:ascii="仿宋" w:hAnsi="仿宋" w:eastAsia="仿宋" w:cs="仿宋"/>
                <w:i w:val="0"/>
                <w:iCs w:val="0"/>
                <w:color w:val="000000"/>
                <w:sz w:val="20"/>
                <w:szCs w:val="20"/>
                <w:u w:val="none"/>
                <w:shd w:val="clear" w:color="auto" w:fill="auto"/>
              </w:rPr>
            </w:pPr>
            <w:r>
              <w:rPr>
                <w:rFonts w:hint="eastAsia" w:ascii="仿宋" w:hAnsi="仿宋" w:eastAsia="仿宋" w:cs="仿宋"/>
                <w:i w:val="0"/>
                <w:iCs w:val="0"/>
                <w:color w:val="000000"/>
                <w:kern w:val="0"/>
                <w:sz w:val="20"/>
                <w:szCs w:val="20"/>
                <w:u w:val="none"/>
                <w:shd w:val="clear" w:color="auto" w:fill="auto"/>
                <w:lang w:val="en-US" w:eastAsia="zh-CN" w:bidi="ar"/>
              </w:rPr>
              <w:t>点位管理</w:t>
            </w:r>
          </w:p>
        </w:tc>
        <w:tc>
          <w:tcPr>
            <w:tcW w:w="1459" w:type="pct"/>
            <w:tcBorders>
              <w:top w:val="single" w:color="auto" w:sz="4" w:space="0"/>
              <w:left w:val="single" w:color="auto" w:sz="4" w:space="0"/>
              <w:bottom w:val="single" w:color="auto" w:sz="4" w:space="0"/>
              <w:right w:val="single" w:color="auto" w:sz="4" w:space="0"/>
            </w:tcBorders>
            <w:shd w:val="clear" w:color="auto" w:fill="auto"/>
            <w:vAlign w:val="center"/>
          </w:tcPr>
          <w:p w14:paraId="4A96438B">
            <w:pPr>
              <w:keepNext w:val="0"/>
              <w:keepLines w:val="0"/>
              <w:widowControl/>
              <w:suppressLineNumbers w:val="0"/>
              <w:jc w:val="center"/>
              <w:textAlignment w:val="center"/>
              <w:rPr>
                <w:rFonts w:hint="eastAsia" w:ascii="仿宋" w:hAnsi="仿宋" w:eastAsia="仿宋" w:cs="仿宋"/>
                <w:i w:val="0"/>
                <w:iCs w:val="0"/>
                <w:color w:val="000000"/>
                <w:sz w:val="20"/>
                <w:szCs w:val="20"/>
                <w:u w:val="none"/>
                <w:shd w:val="clear" w:color="auto" w:fill="auto"/>
              </w:rPr>
            </w:pPr>
            <w:r>
              <w:rPr>
                <w:rFonts w:hint="eastAsia" w:ascii="仿宋" w:hAnsi="仿宋" w:eastAsia="仿宋" w:cs="仿宋"/>
                <w:i w:val="0"/>
                <w:iCs w:val="0"/>
                <w:color w:val="000000"/>
                <w:kern w:val="0"/>
                <w:sz w:val="20"/>
                <w:szCs w:val="20"/>
                <w:u w:val="none"/>
                <w:shd w:val="clear" w:color="auto" w:fill="auto"/>
                <w:lang w:val="en-US" w:eastAsia="zh-CN" w:bidi="ar"/>
              </w:rPr>
              <w:t xml:space="preserve">1 </w:t>
            </w:r>
          </w:p>
        </w:tc>
        <w:tc>
          <w:tcPr>
            <w:tcW w:w="1567" w:type="pct"/>
            <w:tcBorders>
              <w:top w:val="single" w:color="auto" w:sz="4" w:space="0"/>
              <w:left w:val="single" w:color="auto" w:sz="4" w:space="0"/>
              <w:bottom w:val="single" w:color="auto" w:sz="4" w:space="0"/>
              <w:right w:val="single" w:color="auto" w:sz="4" w:space="0"/>
            </w:tcBorders>
            <w:shd w:val="clear" w:color="auto" w:fill="auto"/>
            <w:vAlign w:val="center"/>
          </w:tcPr>
          <w:p w14:paraId="54201564">
            <w:pPr>
              <w:keepNext w:val="0"/>
              <w:keepLines w:val="0"/>
              <w:widowControl/>
              <w:suppressLineNumbers w:val="0"/>
              <w:jc w:val="center"/>
              <w:textAlignment w:val="center"/>
              <w:rPr>
                <w:rFonts w:hint="eastAsia" w:ascii="仿宋" w:hAnsi="仿宋" w:eastAsia="仿宋" w:cs="仿宋"/>
                <w:i w:val="0"/>
                <w:iCs w:val="0"/>
                <w:color w:val="000000"/>
                <w:sz w:val="20"/>
                <w:szCs w:val="20"/>
                <w:u w:val="none"/>
                <w:shd w:val="clear" w:color="auto" w:fill="auto"/>
              </w:rPr>
            </w:pPr>
            <w:r>
              <w:rPr>
                <w:rFonts w:hint="eastAsia" w:ascii="仿宋" w:hAnsi="仿宋" w:eastAsia="仿宋" w:cs="仿宋"/>
                <w:i w:val="0"/>
                <w:iCs w:val="0"/>
                <w:color w:val="000000"/>
                <w:kern w:val="0"/>
                <w:sz w:val="20"/>
                <w:szCs w:val="20"/>
                <w:u w:val="none"/>
                <w:shd w:val="clear" w:color="auto" w:fill="auto"/>
                <w:lang w:val="en-US" w:eastAsia="zh-CN" w:bidi="ar"/>
              </w:rPr>
              <w:t xml:space="preserve">10,000 </w:t>
            </w:r>
          </w:p>
        </w:tc>
      </w:tr>
      <w:tr w14:paraId="183E55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428"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3E480F1">
            <w:pPr>
              <w:jc w:val="center"/>
              <w:rPr>
                <w:rFonts w:hint="eastAsia" w:ascii="仿宋" w:hAnsi="仿宋" w:eastAsia="仿宋" w:cs="仿宋"/>
                <w:i w:val="0"/>
                <w:iCs w:val="0"/>
                <w:color w:val="000000"/>
                <w:sz w:val="20"/>
                <w:szCs w:val="20"/>
                <w:u w:val="none"/>
                <w:shd w:val="clear" w:color="auto" w:fill="auto"/>
              </w:rPr>
            </w:pPr>
          </w:p>
        </w:tc>
        <w:tc>
          <w:tcPr>
            <w:tcW w:w="678"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38AED6F">
            <w:pPr>
              <w:jc w:val="center"/>
              <w:rPr>
                <w:rFonts w:hint="eastAsia" w:ascii="仿宋" w:hAnsi="仿宋" w:eastAsia="仿宋" w:cs="仿宋"/>
                <w:i w:val="0"/>
                <w:iCs w:val="0"/>
                <w:color w:val="000000"/>
                <w:sz w:val="20"/>
                <w:szCs w:val="20"/>
                <w:u w:val="none"/>
                <w:shd w:val="clear" w:color="auto" w:fill="auto"/>
              </w:rPr>
            </w:pPr>
          </w:p>
        </w:tc>
        <w:tc>
          <w:tcPr>
            <w:tcW w:w="865" w:type="pct"/>
            <w:tcBorders>
              <w:top w:val="single" w:color="auto" w:sz="4" w:space="0"/>
              <w:left w:val="single" w:color="auto" w:sz="4" w:space="0"/>
              <w:bottom w:val="single" w:color="auto" w:sz="4" w:space="0"/>
              <w:right w:val="single" w:color="auto" w:sz="4" w:space="0"/>
            </w:tcBorders>
            <w:shd w:val="clear" w:color="auto" w:fill="auto"/>
            <w:vAlign w:val="center"/>
          </w:tcPr>
          <w:p w14:paraId="45D61782">
            <w:pPr>
              <w:keepNext w:val="0"/>
              <w:keepLines w:val="0"/>
              <w:widowControl/>
              <w:suppressLineNumbers w:val="0"/>
              <w:jc w:val="center"/>
              <w:textAlignment w:val="center"/>
              <w:rPr>
                <w:rFonts w:hint="eastAsia" w:ascii="仿宋" w:hAnsi="仿宋" w:eastAsia="仿宋" w:cs="仿宋"/>
                <w:i w:val="0"/>
                <w:iCs w:val="0"/>
                <w:color w:val="000000"/>
                <w:sz w:val="20"/>
                <w:szCs w:val="20"/>
                <w:u w:val="none"/>
                <w:shd w:val="clear" w:color="auto" w:fill="auto"/>
              </w:rPr>
            </w:pPr>
            <w:r>
              <w:rPr>
                <w:rFonts w:hint="eastAsia" w:ascii="仿宋" w:hAnsi="仿宋" w:eastAsia="仿宋" w:cs="仿宋"/>
                <w:i w:val="0"/>
                <w:iCs w:val="0"/>
                <w:color w:val="000000"/>
                <w:kern w:val="0"/>
                <w:sz w:val="20"/>
                <w:szCs w:val="20"/>
                <w:u w:val="none"/>
                <w:shd w:val="clear" w:color="auto" w:fill="auto"/>
                <w:lang w:val="en-US" w:eastAsia="zh-CN" w:bidi="ar"/>
              </w:rPr>
              <w:t>点位分析</w:t>
            </w:r>
          </w:p>
        </w:tc>
        <w:tc>
          <w:tcPr>
            <w:tcW w:w="1459" w:type="pct"/>
            <w:tcBorders>
              <w:top w:val="single" w:color="auto" w:sz="4" w:space="0"/>
              <w:left w:val="single" w:color="auto" w:sz="4" w:space="0"/>
              <w:bottom w:val="single" w:color="auto" w:sz="4" w:space="0"/>
              <w:right w:val="single" w:color="auto" w:sz="4" w:space="0"/>
            </w:tcBorders>
            <w:shd w:val="clear" w:color="auto" w:fill="auto"/>
            <w:vAlign w:val="center"/>
          </w:tcPr>
          <w:p w14:paraId="78478CE3">
            <w:pPr>
              <w:keepNext w:val="0"/>
              <w:keepLines w:val="0"/>
              <w:widowControl/>
              <w:suppressLineNumbers w:val="0"/>
              <w:jc w:val="center"/>
              <w:textAlignment w:val="center"/>
              <w:rPr>
                <w:rFonts w:hint="eastAsia" w:ascii="仿宋" w:hAnsi="仿宋" w:eastAsia="仿宋" w:cs="仿宋"/>
                <w:i w:val="0"/>
                <w:iCs w:val="0"/>
                <w:color w:val="000000"/>
                <w:sz w:val="20"/>
                <w:szCs w:val="20"/>
                <w:u w:val="none"/>
                <w:shd w:val="clear" w:color="auto" w:fill="auto"/>
              </w:rPr>
            </w:pPr>
            <w:r>
              <w:rPr>
                <w:rFonts w:hint="eastAsia" w:ascii="仿宋" w:hAnsi="仿宋" w:eastAsia="仿宋" w:cs="仿宋"/>
                <w:i w:val="0"/>
                <w:iCs w:val="0"/>
                <w:color w:val="000000"/>
                <w:kern w:val="0"/>
                <w:sz w:val="20"/>
                <w:szCs w:val="20"/>
                <w:u w:val="none"/>
                <w:shd w:val="clear" w:color="auto" w:fill="auto"/>
                <w:lang w:val="en-US" w:eastAsia="zh-CN" w:bidi="ar"/>
              </w:rPr>
              <w:t xml:space="preserve">1 </w:t>
            </w:r>
          </w:p>
        </w:tc>
        <w:tc>
          <w:tcPr>
            <w:tcW w:w="1567" w:type="pct"/>
            <w:tcBorders>
              <w:top w:val="single" w:color="auto" w:sz="4" w:space="0"/>
              <w:left w:val="single" w:color="auto" w:sz="4" w:space="0"/>
              <w:bottom w:val="single" w:color="auto" w:sz="4" w:space="0"/>
              <w:right w:val="single" w:color="auto" w:sz="4" w:space="0"/>
            </w:tcBorders>
            <w:shd w:val="clear" w:color="auto" w:fill="auto"/>
            <w:vAlign w:val="center"/>
          </w:tcPr>
          <w:p w14:paraId="48A15D10">
            <w:pPr>
              <w:keepNext w:val="0"/>
              <w:keepLines w:val="0"/>
              <w:widowControl/>
              <w:suppressLineNumbers w:val="0"/>
              <w:jc w:val="center"/>
              <w:textAlignment w:val="center"/>
              <w:rPr>
                <w:rFonts w:hint="eastAsia" w:ascii="仿宋" w:hAnsi="仿宋" w:eastAsia="仿宋" w:cs="仿宋"/>
                <w:i w:val="0"/>
                <w:iCs w:val="0"/>
                <w:color w:val="000000"/>
                <w:sz w:val="20"/>
                <w:szCs w:val="20"/>
                <w:u w:val="none"/>
                <w:shd w:val="clear" w:color="auto" w:fill="auto"/>
              </w:rPr>
            </w:pPr>
            <w:r>
              <w:rPr>
                <w:rFonts w:hint="eastAsia" w:ascii="仿宋" w:hAnsi="仿宋" w:eastAsia="仿宋" w:cs="仿宋"/>
                <w:i w:val="0"/>
                <w:iCs w:val="0"/>
                <w:color w:val="000000"/>
                <w:kern w:val="0"/>
                <w:sz w:val="20"/>
                <w:szCs w:val="20"/>
                <w:u w:val="none"/>
                <w:shd w:val="clear" w:color="auto" w:fill="auto"/>
                <w:lang w:val="en-US" w:eastAsia="zh-CN" w:bidi="ar"/>
              </w:rPr>
              <w:t xml:space="preserve">10,000 </w:t>
            </w:r>
          </w:p>
        </w:tc>
      </w:tr>
      <w:tr w14:paraId="3DAA60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428"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DE79A4A">
            <w:pPr>
              <w:jc w:val="center"/>
              <w:rPr>
                <w:rFonts w:hint="eastAsia" w:ascii="仿宋" w:hAnsi="仿宋" w:eastAsia="仿宋" w:cs="仿宋"/>
                <w:i w:val="0"/>
                <w:iCs w:val="0"/>
                <w:color w:val="000000"/>
                <w:sz w:val="20"/>
                <w:szCs w:val="20"/>
                <w:u w:val="none"/>
                <w:shd w:val="clear" w:color="auto" w:fill="auto"/>
              </w:rPr>
            </w:pPr>
          </w:p>
        </w:tc>
        <w:tc>
          <w:tcPr>
            <w:tcW w:w="678"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5370AC8">
            <w:pPr>
              <w:jc w:val="center"/>
              <w:rPr>
                <w:rFonts w:hint="eastAsia" w:ascii="仿宋" w:hAnsi="仿宋" w:eastAsia="仿宋" w:cs="仿宋"/>
                <w:i w:val="0"/>
                <w:iCs w:val="0"/>
                <w:color w:val="000000"/>
                <w:sz w:val="20"/>
                <w:szCs w:val="20"/>
                <w:u w:val="none"/>
                <w:shd w:val="clear" w:color="auto" w:fill="auto"/>
              </w:rPr>
            </w:pPr>
          </w:p>
        </w:tc>
        <w:tc>
          <w:tcPr>
            <w:tcW w:w="865" w:type="pct"/>
            <w:tcBorders>
              <w:top w:val="single" w:color="auto" w:sz="4" w:space="0"/>
              <w:left w:val="single" w:color="auto" w:sz="4" w:space="0"/>
              <w:bottom w:val="single" w:color="auto" w:sz="4" w:space="0"/>
              <w:right w:val="single" w:color="auto" w:sz="4" w:space="0"/>
            </w:tcBorders>
            <w:shd w:val="clear" w:color="auto" w:fill="auto"/>
            <w:vAlign w:val="center"/>
          </w:tcPr>
          <w:p w14:paraId="1C6426E9">
            <w:pPr>
              <w:keepNext w:val="0"/>
              <w:keepLines w:val="0"/>
              <w:widowControl/>
              <w:suppressLineNumbers w:val="0"/>
              <w:jc w:val="center"/>
              <w:textAlignment w:val="center"/>
              <w:rPr>
                <w:rFonts w:hint="eastAsia" w:ascii="仿宋" w:hAnsi="仿宋" w:eastAsia="仿宋" w:cs="仿宋"/>
                <w:i w:val="0"/>
                <w:iCs w:val="0"/>
                <w:color w:val="000000"/>
                <w:sz w:val="20"/>
                <w:szCs w:val="20"/>
                <w:u w:val="none"/>
                <w:shd w:val="clear" w:color="auto" w:fill="auto"/>
              </w:rPr>
            </w:pPr>
            <w:r>
              <w:rPr>
                <w:rFonts w:hint="eastAsia" w:ascii="仿宋" w:hAnsi="仿宋" w:eastAsia="仿宋" w:cs="仿宋"/>
                <w:i w:val="0"/>
                <w:iCs w:val="0"/>
                <w:color w:val="000000"/>
                <w:kern w:val="0"/>
                <w:sz w:val="20"/>
                <w:szCs w:val="20"/>
                <w:u w:val="none"/>
                <w:shd w:val="clear" w:color="auto" w:fill="auto"/>
                <w:lang w:val="en-US" w:eastAsia="zh-CN" w:bidi="ar"/>
              </w:rPr>
              <w:t>关联基站</w:t>
            </w:r>
          </w:p>
        </w:tc>
        <w:tc>
          <w:tcPr>
            <w:tcW w:w="1459" w:type="pct"/>
            <w:tcBorders>
              <w:top w:val="single" w:color="auto" w:sz="4" w:space="0"/>
              <w:left w:val="single" w:color="auto" w:sz="4" w:space="0"/>
              <w:bottom w:val="single" w:color="auto" w:sz="4" w:space="0"/>
              <w:right w:val="single" w:color="auto" w:sz="4" w:space="0"/>
            </w:tcBorders>
            <w:shd w:val="clear" w:color="auto" w:fill="auto"/>
            <w:vAlign w:val="center"/>
          </w:tcPr>
          <w:p w14:paraId="7EFFCFBC">
            <w:pPr>
              <w:keepNext w:val="0"/>
              <w:keepLines w:val="0"/>
              <w:widowControl/>
              <w:suppressLineNumbers w:val="0"/>
              <w:jc w:val="center"/>
              <w:textAlignment w:val="center"/>
              <w:rPr>
                <w:rFonts w:hint="eastAsia" w:ascii="仿宋" w:hAnsi="仿宋" w:eastAsia="仿宋" w:cs="仿宋"/>
                <w:i w:val="0"/>
                <w:iCs w:val="0"/>
                <w:color w:val="000000"/>
                <w:sz w:val="20"/>
                <w:szCs w:val="20"/>
                <w:u w:val="none"/>
                <w:shd w:val="clear" w:color="auto" w:fill="auto"/>
              </w:rPr>
            </w:pPr>
            <w:r>
              <w:rPr>
                <w:rFonts w:hint="eastAsia" w:ascii="仿宋" w:hAnsi="仿宋" w:eastAsia="仿宋" w:cs="仿宋"/>
                <w:i w:val="0"/>
                <w:iCs w:val="0"/>
                <w:color w:val="000000"/>
                <w:kern w:val="0"/>
                <w:sz w:val="20"/>
                <w:szCs w:val="20"/>
                <w:u w:val="none"/>
                <w:shd w:val="clear" w:color="auto" w:fill="auto"/>
                <w:lang w:val="en-US" w:eastAsia="zh-CN" w:bidi="ar"/>
              </w:rPr>
              <w:t xml:space="preserve">1 </w:t>
            </w:r>
          </w:p>
        </w:tc>
        <w:tc>
          <w:tcPr>
            <w:tcW w:w="1567" w:type="pct"/>
            <w:tcBorders>
              <w:top w:val="single" w:color="auto" w:sz="4" w:space="0"/>
              <w:left w:val="single" w:color="auto" w:sz="4" w:space="0"/>
              <w:bottom w:val="single" w:color="auto" w:sz="4" w:space="0"/>
              <w:right w:val="single" w:color="auto" w:sz="4" w:space="0"/>
            </w:tcBorders>
            <w:shd w:val="clear" w:color="auto" w:fill="auto"/>
            <w:vAlign w:val="center"/>
          </w:tcPr>
          <w:p w14:paraId="2965A978">
            <w:pPr>
              <w:keepNext w:val="0"/>
              <w:keepLines w:val="0"/>
              <w:widowControl/>
              <w:suppressLineNumbers w:val="0"/>
              <w:jc w:val="center"/>
              <w:textAlignment w:val="center"/>
              <w:rPr>
                <w:rFonts w:hint="eastAsia" w:ascii="仿宋" w:hAnsi="仿宋" w:eastAsia="仿宋" w:cs="仿宋"/>
                <w:i w:val="0"/>
                <w:iCs w:val="0"/>
                <w:color w:val="000000"/>
                <w:sz w:val="20"/>
                <w:szCs w:val="20"/>
                <w:u w:val="none"/>
                <w:shd w:val="clear" w:color="auto" w:fill="auto"/>
              </w:rPr>
            </w:pPr>
            <w:r>
              <w:rPr>
                <w:rFonts w:hint="eastAsia" w:ascii="仿宋" w:hAnsi="仿宋" w:eastAsia="仿宋" w:cs="仿宋"/>
                <w:i w:val="0"/>
                <w:iCs w:val="0"/>
                <w:color w:val="000000"/>
                <w:kern w:val="0"/>
                <w:sz w:val="20"/>
                <w:szCs w:val="20"/>
                <w:u w:val="none"/>
                <w:shd w:val="clear" w:color="auto" w:fill="auto"/>
                <w:lang w:val="en-US" w:eastAsia="zh-CN" w:bidi="ar"/>
              </w:rPr>
              <w:t xml:space="preserve">10,000 </w:t>
            </w:r>
          </w:p>
        </w:tc>
      </w:tr>
      <w:tr w14:paraId="1E9F47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5000" w:type="pct"/>
            <w:gridSpan w:val="5"/>
            <w:tcBorders>
              <w:top w:val="single" w:color="auto" w:sz="4" w:space="0"/>
              <w:left w:val="single" w:color="auto" w:sz="4" w:space="0"/>
              <w:bottom w:val="single" w:color="auto" w:sz="4" w:space="0"/>
              <w:right w:val="single" w:color="auto" w:sz="4" w:space="0"/>
            </w:tcBorders>
            <w:shd w:val="clear" w:color="auto" w:fill="auto"/>
            <w:vAlign w:val="center"/>
          </w:tcPr>
          <w:p w14:paraId="092AE4C2">
            <w:pPr>
              <w:keepNext w:val="0"/>
              <w:keepLines w:val="0"/>
              <w:widowControl/>
              <w:suppressLineNumbers w:val="0"/>
              <w:jc w:val="center"/>
              <w:textAlignment w:val="center"/>
              <w:rPr>
                <w:rFonts w:hint="eastAsia" w:ascii="仿宋" w:hAnsi="仿宋" w:eastAsia="仿宋" w:cs="仿宋"/>
                <w:b/>
                <w:bCs/>
                <w:i w:val="0"/>
                <w:iCs w:val="0"/>
                <w:color w:val="000000"/>
                <w:sz w:val="20"/>
                <w:szCs w:val="20"/>
                <w:u w:val="none"/>
                <w:shd w:val="clear" w:color="auto" w:fill="auto"/>
              </w:rPr>
            </w:pPr>
            <w:r>
              <w:rPr>
                <w:rFonts w:hint="eastAsia" w:ascii="仿宋" w:hAnsi="仿宋" w:eastAsia="仿宋" w:cs="仿宋"/>
                <w:b/>
                <w:bCs/>
                <w:i w:val="0"/>
                <w:iCs w:val="0"/>
                <w:color w:val="000000"/>
                <w:kern w:val="0"/>
                <w:sz w:val="20"/>
                <w:szCs w:val="20"/>
                <w:u w:val="none"/>
                <w:shd w:val="clear" w:color="auto" w:fill="auto"/>
                <w:lang w:val="en-US" w:eastAsia="zh-CN" w:bidi="ar"/>
              </w:rPr>
              <w:t>系统主要功能说明</w:t>
            </w:r>
          </w:p>
        </w:tc>
      </w:tr>
      <w:tr w14:paraId="614109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1973" w:type="pct"/>
            <w:gridSpan w:val="3"/>
            <w:tcBorders>
              <w:top w:val="single" w:color="auto" w:sz="4" w:space="0"/>
              <w:left w:val="single" w:color="auto" w:sz="4" w:space="0"/>
              <w:bottom w:val="single" w:color="auto" w:sz="4" w:space="0"/>
              <w:right w:val="single" w:color="auto" w:sz="4" w:space="0"/>
            </w:tcBorders>
            <w:shd w:val="clear" w:color="auto" w:fill="auto"/>
            <w:vAlign w:val="center"/>
          </w:tcPr>
          <w:p w14:paraId="138A2A49">
            <w:pPr>
              <w:keepNext w:val="0"/>
              <w:keepLines w:val="0"/>
              <w:widowControl/>
              <w:suppressLineNumbers w:val="0"/>
              <w:jc w:val="center"/>
              <w:textAlignment w:val="center"/>
              <w:rPr>
                <w:rFonts w:hint="eastAsia" w:ascii="仿宋" w:hAnsi="仿宋" w:eastAsia="仿宋" w:cs="仿宋"/>
                <w:i w:val="0"/>
                <w:iCs w:val="0"/>
                <w:color w:val="000000"/>
                <w:sz w:val="20"/>
                <w:szCs w:val="20"/>
                <w:u w:val="none"/>
                <w:shd w:val="clear" w:color="auto" w:fill="auto"/>
              </w:rPr>
            </w:pPr>
            <w:r>
              <w:rPr>
                <w:rFonts w:hint="eastAsia" w:ascii="仿宋" w:hAnsi="仿宋" w:eastAsia="仿宋" w:cs="仿宋"/>
                <w:i w:val="0"/>
                <w:iCs w:val="0"/>
                <w:color w:val="000000"/>
                <w:kern w:val="0"/>
                <w:sz w:val="20"/>
                <w:szCs w:val="20"/>
                <w:u w:val="none"/>
                <w:shd w:val="clear" w:color="auto" w:fill="auto"/>
                <w:lang w:val="en-US" w:eastAsia="zh-CN" w:bidi="ar"/>
              </w:rPr>
              <w:t>功能模块</w:t>
            </w:r>
          </w:p>
        </w:tc>
        <w:tc>
          <w:tcPr>
            <w:tcW w:w="3026" w:type="pct"/>
            <w:gridSpan w:val="2"/>
            <w:tcBorders>
              <w:top w:val="single" w:color="auto" w:sz="4" w:space="0"/>
              <w:left w:val="single" w:color="auto" w:sz="4" w:space="0"/>
              <w:bottom w:val="single" w:color="auto" w:sz="4" w:space="0"/>
              <w:right w:val="single" w:color="auto" w:sz="4" w:space="0"/>
            </w:tcBorders>
            <w:shd w:val="clear" w:color="auto" w:fill="auto"/>
            <w:vAlign w:val="center"/>
          </w:tcPr>
          <w:p w14:paraId="2E11F260">
            <w:pPr>
              <w:keepNext w:val="0"/>
              <w:keepLines w:val="0"/>
              <w:widowControl/>
              <w:suppressLineNumbers w:val="0"/>
              <w:jc w:val="center"/>
              <w:textAlignment w:val="center"/>
              <w:rPr>
                <w:rFonts w:hint="eastAsia" w:ascii="仿宋" w:hAnsi="仿宋" w:eastAsia="仿宋" w:cs="仿宋"/>
                <w:i w:val="0"/>
                <w:iCs w:val="0"/>
                <w:color w:val="000000"/>
                <w:sz w:val="20"/>
                <w:szCs w:val="20"/>
                <w:u w:val="none"/>
                <w:shd w:val="clear" w:color="auto" w:fill="auto"/>
              </w:rPr>
            </w:pPr>
            <w:r>
              <w:rPr>
                <w:rFonts w:hint="eastAsia" w:ascii="仿宋" w:hAnsi="仿宋" w:eastAsia="仿宋" w:cs="仿宋"/>
                <w:i w:val="0"/>
                <w:iCs w:val="0"/>
                <w:color w:val="000000"/>
                <w:kern w:val="0"/>
                <w:sz w:val="20"/>
                <w:szCs w:val="20"/>
                <w:u w:val="none"/>
                <w:shd w:val="clear" w:color="auto" w:fill="auto"/>
                <w:lang w:val="en-US" w:eastAsia="zh-CN" w:bidi="ar"/>
              </w:rPr>
              <w:t>功能描述</w:t>
            </w:r>
          </w:p>
        </w:tc>
      </w:tr>
      <w:tr w14:paraId="64486C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3" w:hRule="atLeast"/>
        </w:trPr>
        <w:tc>
          <w:tcPr>
            <w:tcW w:w="1973" w:type="pct"/>
            <w:gridSpan w:val="3"/>
            <w:tcBorders>
              <w:top w:val="single" w:color="auto" w:sz="4" w:space="0"/>
              <w:left w:val="single" w:color="auto" w:sz="4" w:space="0"/>
              <w:bottom w:val="single" w:color="auto" w:sz="4" w:space="0"/>
              <w:right w:val="single" w:color="auto" w:sz="4" w:space="0"/>
            </w:tcBorders>
            <w:shd w:val="clear" w:color="auto" w:fill="auto"/>
            <w:vAlign w:val="center"/>
          </w:tcPr>
          <w:p w14:paraId="4C8D7372">
            <w:pPr>
              <w:keepNext w:val="0"/>
              <w:keepLines w:val="0"/>
              <w:widowControl/>
              <w:suppressLineNumbers w:val="0"/>
              <w:jc w:val="center"/>
              <w:textAlignment w:val="center"/>
              <w:rPr>
                <w:rFonts w:hint="eastAsia" w:ascii="仿宋" w:hAnsi="仿宋" w:eastAsia="仿宋" w:cs="仿宋"/>
                <w:i w:val="0"/>
                <w:iCs w:val="0"/>
                <w:color w:val="000000"/>
                <w:sz w:val="20"/>
                <w:szCs w:val="20"/>
                <w:u w:val="none"/>
                <w:shd w:val="clear" w:color="auto" w:fill="auto"/>
              </w:rPr>
            </w:pPr>
            <w:r>
              <w:rPr>
                <w:rFonts w:hint="eastAsia" w:ascii="仿宋" w:hAnsi="仿宋" w:eastAsia="仿宋" w:cs="仿宋"/>
                <w:i w:val="0"/>
                <w:iCs w:val="0"/>
                <w:color w:val="000000"/>
                <w:kern w:val="0"/>
                <w:sz w:val="20"/>
                <w:szCs w:val="20"/>
                <w:u w:val="none"/>
                <w:shd w:val="clear" w:color="auto" w:fill="auto"/>
                <w:lang w:val="en-US" w:eastAsia="zh-CN" w:bidi="ar"/>
              </w:rPr>
              <w:t>特征码信息</w:t>
            </w:r>
          </w:p>
        </w:tc>
        <w:tc>
          <w:tcPr>
            <w:tcW w:w="3026" w:type="pct"/>
            <w:gridSpan w:val="2"/>
            <w:tcBorders>
              <w:top w:val="single" w:color="auto" w:sz="4" w:space="0"/>
              <w:left w:val="single" w:color="auto" w:sz="4" w:space="0"/>
              <w:bottom w:val="single" w:color="auto" w:sz="4" w:space="0"/>
              <w:right w:val="single" w:color="auto" w:sz="4" w:space="0"/>
            </w:tcBorders>
            <w:shd w:val="clear" w:color="auto" w:fill="auto"/>
            <w:vAlign w:val="center"/>
          </w:tcPr>
          <w:p w14:paraId="28494CB4">
            <w:pPr>
              <w:keepNext w:val="0"/>
              <w:keepLines w:val="0"/>
              <w:widowControl/>
              <w:suppressLineNumbers w:val="0"/>
              <w:jc w:val="left"/>
              <w:textAlignment w:val="center"/>
              <w:rPr>
                <w:rFonts w:hint="eastAsia" w:ascii="仿宋" w:hAnsi="仿宋" w:eastAsia="仿宋" w:cs="仿宋"/>
                <w:i w:val="0"/>
                <w:iCs w:val="0"/>
                <w:color w:val="000000"/>
                <w:sz w:val="20"/>
                <w:szCs w:val="20"/>
                <w:u w:val="none"/>
                <w:shd w:val="clear" w:color="auto" w:fill="auto"/>
              </w:rPr>
            </w:pPr>
            <w:r>
              <w:rPr>
                <w:rFonts w:hint="eastAsia" w:ascii="仿宋" w:hAnsi="仿宋" w:eastAsia="仿宋" w:cs="仿宋"/>
                <w:i w:val="0"/>
                <w:iCs w:val="0"/>
                <w:color w:val="000000"/>
                <w:kern w:val="0"/>
                <w:sz w:val="20"/>
                <w:szCs w:val="20"/>
                <w:u w:val="none"/>
                <w:shd w:val="clear" w:color="auto" w:fill="auto"/>
                <w:lang w:val="en-US" w:eastAsia="zh-CN" w:bidi="ar"/>
              </w:rPr>
              <w:t>通过对方提供的设备数据，查询其相关数据分析结果。</w:t>
            </w:r>
          </w:p>
        </w:tc>
      </w:tr>
      <w:tr w14:paraId="02F691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1973" w:type="pct"/>
            <w:gridSpan w:val="3"/>
            <w:tcBorders>
              <w:top w:val="single" w:color="auto" w:sz="4" w:space="0"/>
              <w:left w:val="single" w:color="auto" w:sz="4" w:space="0"/>
              <w:bottom w:val="single" w:color="auto" w:sz="4" w:space="0"/>
              <w:right w:val="single" w:color="auto" w:sz="4" w:space="0"/>
            </w:tcBorders>
            <w:shd w:val="clear" w:color="auto" w:fill="auto"/>
            <w:vAlign w:val="center"/>
          </w:tcPr>
          <w:p w14:paraId="626FFFDD">
            <w:pPr>
              <w:keepNext w:val="0"/>
              <w:keepLines w:val="0"/>
              <w:widowControl/>
              <w:suppressLineNumbers w:val="0"/>
              <w:jc w:val="center"/>
              <w:textAlignment w:val="center"/>
              <w:rPr>
                <w:rFonts w:hint="eastAsia" w:ascii="仿宋" w:hAnsi="仿宋" w:eastAsia="仿宋" w:cs="仿宋"/>
                <w:i w:val="0"/>
                <w:iCs w:val="0"/>
                <w:color w:val="000000"/>
                <w:sz w:val="20"/>
                <w:szCs w:val="20"/>
                <w:u w:val="none"/>
                <w:shd w:val="clear" w:color="auto" w:fill="auto"/>
              </w:rPr>
            </w:pPr>
            <w:r>
              <w:rPr>
                <w:rFonts w:hint="eastAsia" w:ascii="仿宋" w:hAnsi="仿宋" w:eastAsia="仿宋" w:cs="仿宋"/>
                <w:i w:val="0"/>
                <w:iCs w:val="0"/>
                <w:color w:val="000000"/>
                <w:kern w:val="0"/>
                <w:sz w:val="20"/>
                <w:szCs w:val="20"/>
                <w:u w:val="none"/>
                <w:shd w:val="clear" w:color="auto" w:fill="auto"/>
                <w:lang w:val="en-US" w:eastAsia="zh-CN" w:bidi="ar"/>
              </w:rPr>
              <w:t>画像推测</w:t>
            </w:r>
          </w:p>
        </w:tc>
        <w:tc>
          <w:tcPr>
            <w:tcW w:w="3026" w:type="pct"/>
            <w:gridSpan w:val="2"/>
            <w:tcBorders>
              <w:top w:val="single" w:color="auto" w:sz="4" w:space="0"/>
              <w:left w:val="single" w:color="auto" w:sz="4" w:space="0"/>
              <w:bottom w:val="single" w:color="auto" w:sz="4" w:space="0"/>
              <w:right w:val="single" w:color="auto" w:sz="4" w:space="0"/>
            </w:tcBorders>
            <w:shd w:val="clear" w:color="auto" w:fill="auto"/>
            <w:vAlign w:val="center"/>
          </w:tcPr>
          <w:p w14:paraId="48E50C6A">
            <w:pPr>
              <w:keepNext w:val="0"/>
              <w:keepLines w:val="0"/>
              <w:widowControl/>
              <w:suppressLineNumbers w:val="0"/>
              <w:jc w:val="left"/>
              <w:textAlignment w:val="center"/>
              <w:rPr>
                <w:rFonts w:hint="eastAsia" w:ascii="仿宋" w:hAnsi="仿宋" w:eastAsia="仿宋" w:cs="仿宋"/>
                <w:i w:val="0"/>
                <w:iCs w:val="0"/>
                <w:color w:val="000000"/>
                <w:sz w:val="20"/>
                <w:szCs w:val="20"/>
                <w:u w:val="none"/>
                <w:shd w:val="clear" w:color="auto" w:fill="auto"/>
              </w:rPr>
            </w:pPr>
            <w:r>
              <w:rPr>
                <w:rFonts w:hint="eastAsia" w:ascii="仿宋" w:hAnsi="仿宋" w:eastAsia="仿宋" w:cs="仿宋"/>
                <w:i w:val="0"/>
                <w:iCs w:val="0"/>
                <w:color w:val="000000"/>
                <w:kern w:val="0"/>
                <w:sz w:val="20"/>
                <w:szCs w:val="20"/>
                <w:u w:val="none"/>
                <w:shd w:val="clear" w:color="auto" w:fill="auto"/>
                <w:lang w:val="en-US" w:eastAsia="zh-CN" w:bidi="ar"/>
              </w:rPr>
              <w:t>大数据画像，对设备打标签。</w:t>
            </w:r>
          </w:p>
        </w:tc>
      </w:tr>
      <w:tr w14:paraId="646BFC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1973" w:type="pct"/>
            <w:gridSpan w:val="3"/>
            <w:tcBorders>
              <w:top w:val="single" w:color="auto" w:sz="4" w:space="0"/>
              <w:left w:val="single" w:color="auto" w:sz="4" w:space="0"/>
              <w:bottom w:val="single" w:color="auto" w:sz="4" w:space="0"/>
              <w:right w:val="single" w:color="auto" w:sz="4" w:space="0"/>
            </w:tcBorders>
            <w:shd w:val="clear" w:color="auto" w:fill="auto"/>
            <w:vAlign w:val="center"/>
          </w:tcPr>
          <w:p w14:paraId="3CEF18EE">
            <w:pPr>
              <w:keepNext w:val="0"/>
              <w:keepLines w:val="0"/>
              <w:widowControl/>
              <w:suppressLineNumbers w:val="0"/>
              <w:jc w:val="center"/>
              <w:textAlignment w:val="center"/>
              <w:rPr>
                <w:rFonts w:hint="eastAsia" w:ascii="仿宋" w:hAnsi="仿宋" w:eastAsia="仿宋" w:cs="仿宋"/>
                <w:i w:val="0"/>
                <w:iCs w:val="0"/>
                <w:color w:val="000000"/>
                <w:sz w:val="20"/>
                <w:szCs w:val="20"/>
                <w:u w:val="none"/>
                <w:shd w:val="clear" w:color="auto" w:fill="auto"/>
              </w:rPr>
            </w:pPr>
            <w:r>
              <w:rPr>
                <w:rFonts w:hint="eastAsia" w:ascii="仿宋" w:hAnsi="仿宋" w:eastAsia="仿宋" w:cs="仿宋"/>
                <w:i w:val="0"/>
                <w:iCs w:val="0"/>
                <w:color w:val="000000"/>
                <w:kern w:val="0"/>
                <w:sz w:val="20"/>
                <w:szCs w:val="20"/>
                <w:u w:val="none"/>
                <w:shd w:val="clear" w:color="auto" w:fill="auto"/>
                <w:lang w:val="en-US" w:eastAsia="zh-CN" w:bidi="ar"/>
              </w:rPr>
              <w:t>线上行为</w:t>
            </w:r>
          </w:p>
        </w:tc>
        <w:tc>
          <w:tcPr>
            <w:tcW w:w="3026" w:type="pct"/>
            <w:gridSpan w:val="2"/>
            <w:tcBorders>
              <w:top w:val="single" w:color="auto" w:sz="4" w:space="0"/>
              <w:left w:val="single" w:color="auto" w:sz="4" w:space="0"/>
              <w:bottom w:val="single" w:color="auto" w:sz="4" w:space="0"/>
              <w:right w:val="single" w:color="auto" w:sz="4" w:space="0"/>
            </w:tcBorders>
            <w:shd w:val="clear" w:color="auto" w:fill="auto"/>
            <w:vAlign w:val="center"/>
          </w:tcPr>
          <w:p w14:paraId="0110C69B">
            <w:pPr>
              <w:keepNext w:val="0"/>
              <w:keepLines w:val="0"/>
              <w:widowControl/>
              <w:suppressLineNumbers w:val="0"/>
              <w:jc w:val="left"/>
              <w:textAlignment w:val="center"/>
              <w:rPr>
                <w:rFonts w:hint="eastAsia" w:ascii="仿宋" w:hAnsi="仿宋" w:eastAsia="仿宋" w:cs="仿宋"/>
                <w:i w:val="0"/>
                <w:iCs w:val="0"/>
                <w:color w:val="000000"/>
                <w:sz w:val="20"/>
                <w:szCs w:val="20"/>
                <w:u w:val="none"/>
                <w:shd w:val="clear" w:color="auto" w:fill="auto"/>
              </w:rPr>
            </w:pPr>
            <w:r>
              <w:rPr>
                <w:rFonts w:hint="eastAsia" w:ascii="仿宋" w:hAnsi="仿宋" w:eastAsia="仿宋" w:cs="仿宋"/>
                <w:i w:val="0"/>
                <w:iCs w:val="0"/>
                <w:color w:val="000000"/>
                <w:kern w:val="0"/>
                <w:sz w:val="20"/>
                <w:szCs w:val="20"/>
                <w:u w:val="none"/>
                <w:shd w:val="clear" w:color="auto" w:fill="auto"/>
                <w:lang w:val="en-US" w:eastAsia="zh-CN" w:bidi="ar"/>
              </w:rPr>
              <w:t>分析设备安装的APP列表，并进行分类提示。</w:t>
            </w:r>
          </w:p>
        </w:tc>
      </w:tr>
      <w:tr w14:paraId="327365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1973" w:type="pct"/>
            <w:gridSpan w:val="3"/>
            <w:tcBorders>
              <w:top w:val="single" w:color="auto" w:sz="4" w:space="0"/>
              <w:left w:val="single" w:color="auto" w:sz="4" w:space="0"/>
              <w:bottom w:val="single" w:color="auto" w:sz="4" w:space="0"/>
              <w:right w:val="single" w:color="auto" w:sz="4" w:space="0"/>
            </w:tcBorders>
            <w:shd w:val="clear" w:color="auto" w:fill="auto"/>
            <w:vAlign w:val="center"/>
          </w:tcPr>
          <w:p w14:paraId="0266A100">
            <w:pPr>
              <w:keepNext w:val="0"/>
              <w:keepLines w:val="0"/>
              <w:widowControl/>
              <w:suppressLineNumbers w:val="0"/>
              <w:jc w:val="center"/>
              <w:textAlignment w:val="center"/>
              <w:rPr>
                <w:rFonts w:hint="eastAsia" w:ascii="仿宋" w:hAnsi="仿宋" w:eastAsia="仿宋" w:cs="仿宋"/>
                <w:i w:val="0"/>
                <w:iCs w:val="0"/>
                <w:color w:val="000000"/>
                <w:sz w:val="20"/>
                <w:szCs w:val="20"/>
                <w:u w:val="none"/>
                <w:shd w:val="clear" w:color="auto" w:fill="auto"/>
              </w:rPr>
            </w:pPr>
            <w:r>
              <w:rPr>
                <w:rFonts w:hint="eastAsia" w:ascii="仿宋" w:hAnsi="仿宋" w:eastAsia="仿宋" w:cs="仿宋"/>
                <w:i w:val="0"/>
                <w:iCs w:val="0"/>
                <w:color w:val="000000"/>
                <w:kern w:val="0"/>
                <w:sz w:val="20"/>
                <w:szCs w:val="20"/>
                <w:u w:val="none"/>
                <w:shd w:val="clear" w:color="auto" w:fill="auto"/>
                <w:lang w:val="en-US" w:eastAsia="zh-CN" w:bidi="ar"/>
              </w:rPr>
              <w:t>常连WiFi</w:t>
            </w:r>
          </w:p>
        </w:tc>
        <w:tc>
          <w:tcPr>
            <w:tcW w:w="3026" w:type="pct"/>
            <w:gridSpan w:val="2"/>
            <w:tcBorders>
              <w:top w:val="single" w:color="auto" w:sz="4" w:space="0"/>
              <w:left w:val="single" w:color="auto" w:sz="4" w:space="0"/>
              <w:bottom w:val="single" w:color="auto" w:sz="4" w:space="0"/>
              <w:right w:val="single" w:color="auto" w:sz="4" w:space="0"/>
            </w:tcBorders>
            <w:shd w:val="clear" w:color="auto" w:fill="auto"/>
            <w:vAlign w:val="center"/>
          </w:tcPr>
          <w:p w14:paraId="35E87FFE">
            <w:pPr>
              <w:keepNext w:val="0"/>
              <w:keepLines w:val="0"/>
              <w:widowControl/>
              <w:suppressLineNumbers w:val="0"/>
              <w:jc w:val="left"/>
              <w:textAlignment w:val="center"/>
              <w:rPr>
                <w:rFonts w:hint="eastAsia" w:ascii="仿宋" w:hAnsi="仿宋" w:eastAsia="仿宋" w:cs="仿宋"/>
                <w:i w:val="0"/>
                <w:iCs w:val="0"/>
                <w:color w:val="000000"/>
                <w:sz w:val="20"/>
                <w:szCs w:val="20"/>
                <w:u w:val="none"/>
                <w:shd w:val="clear" w:color="auto" w:fill="auto"/>
              </w:rPr>
            </w:pPr>
            <w:r>
              <w:rPr>
                <w:rFonts w:hint="eastAsia" w:ascii="仿宋" w:hAnsi="仿宋" w:eastAsia="仿宋" w:cs="仿宋"/>
                <w:i w:val="0"/>
                <w:iCs w:val="0"/>
                <w:color w:val="000000"/>
                <w:kern w:val="0"/>
                <w:sz w:val="20"/>
                <w:szCs w:val="20"/>
                <w:u w:val="none"/>
                <w:shd w:val="clear" w:color="auto" w:fill="auto"/>
                <w:lang w:val="en-US" w:eastAsia="zh-CN" w:bidi="ar"/>
              </w:rPr>
              <w:t>分析近段时间特定设备的常连WiFi。</w:t>
            </w:r>
          </w:p>
        </w:tc>
      </w:tr>
      <w:tr w14:paraId="517742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49" w:hRule="atLeast"/>
        </w:trPr>
        <w:tc>
          <w:tcPr>
            <w:tcW w:w="1973" w:type="pct"/>
            <w:gridSpan w:val="3"/>
            <w:tcBorders>
              <w:top w:val="single" w:color="auto" w:sz="4" w:space="0"/>
              <w:left w:val="single" w:color="auto" w:sz="4" w:space="0"/>
              <w:bottom w:val="single" w:color="auto" w:sz="4" w:space="0"/>
              <w:right w:val="single" w:color="auto" w:sz="4" w:space="0"/>
            </w:tcBorders>
            <w:shd w:val="clear" w:color="auto" w:fill="auto"/>
            <w:vAlign w:val="center"/>
          </w:tcPr>
          <w:p w14:paraId="421D0D94">
            <w:pPr>
              <w:keepNext w:val="0"/>
              <w:keepLines w:val="0"/>
              <w:widowControl/>
              <w:suppressLineNumbers w:val="0"/>
              <w:jc w:val="center"/>
              <w:textAlignment w:val="center"/>
              <w:rPr>
                <w:rFonts w:hint="eastAsia" w:ascii="仿宋" w:hAnsi="仿宋" w:eastAsia="仿宋" w:cs="仿宋"/>
                <w:i w:val="0"/>
                <w:iCs w:val="0"/>
                <w:color w:val="000000"/>
                <w:sz w:val="20"/>
                <w:szCs w:val="20"/>
                <w:u w:val="none"/>
                <w:shd w:val="clear" w:color="auto" w:fill="auto"/>
              </w:rPr>
            </w:pPr>
            <w:r>
              <w:rPr>
                <w:rFonts w:hint="eastAsia" w:ascii="仿宋" w:hAnsi="仿宋" w:eastAsia="仿宋" w:cs="仿宋"/>
                <w:i w:val="0"/>
                <w:iCs w:val="0"/>
                <w:color w:val="000000"/>
                <w:kern w:val="0"/>
                <w:sz w:val="20"/>
                <w:szCs w:val="20"/>
                <w:u w:val="none"/>
                <w:shd w:val="clear" w:color="auto" w:fill="auto"/>
                <w:lang w:val="en-US" w:eastAsia="zh-CN" w:bidi="ar"/>
              </w:rPr>
              <w:t>关系图谱</w:t>
            </w:r>
          </w:p>
        </w:tc>
        <w:tc>
          <w:tcPr>
            <w:tcW w:w="3026" w:type="pct"/>
            <w:gridSpan w:val="2"/>
            <w:tcBorders>
              <w:top w:val="single" w:color="auto" w:sz="4" w:space="0"/>
              <w:left w:val="single" w:color="auto" w:sz="4" w:space="0"/>
              <w:bottom w:val="single" w:color="auto" w:sz="4" w:space="0"/>
              <w:right w:val="single" w:color="auto" w:sz="4" w:space="0"/>
            </w:tcBorders>
            <w:shd w:val="clear" w:color="auto" w:fill="auto"/>
            <w:vAlign w:val="center"/>
          </w:tcPr>
          <w:p w14:paraId="69FFD06E">
            <w:pPr>
              <w:keepNext w:val="0"/>
              <w:keepLines w:val="0"/>
              <w:widowControl/>
              <w:suppressLineNumbers w:val="0"/>
              <w:jc w:val="left"/>
              <w:textAlignment w:val="center"/>
              <w:rPr>
                <w:rFonts w:hint="eastAsia" w:ascii="仿宋" w:hAnsi="仿宋" w:eastAsia="仿宋" w:cs="仿宋"/>
                <w:i w:val="0"/>
                <w:iCs w:val="0"/>
                <w:color w:val="000000"/>
                <w:sz w:val="20"/>
                <w:szCs w:val="20"/>
                <w:u w:val="none"/>
                <w:shd w:val="clear" w:color="auto" w:fill="auto"/>
              </w:rPr>
            </w:pPr>
            <w:r>
              <w:rPr>
                <w:rFonts w:hint="eastAsia" w:ascii="仿宋" w:hAnsi="仿宋" w:eastAsia="仿宋" w:cs="仿宋"/>
                <w:i w:val="0"/>
                <w:iCs w:val="0"/>
                <w:color w:val="000000"/>
                <w:kern w:val="0"/>
                <w:sz w:val="20"/>
                <w:szCs w:val="20"/>
                <w:u w:val="none"/>
                <w:shd w:val="clear" w:color="auto" w:fill="auto"/>
                <w:lang w:val="en-US" w:eastAsia="zh-CN" w:bidi="ar"/>
              </w:rPr>
              <w:t>分析目标数据信息的关系图谱，寻找目标数据之间的相互关系。</w:t>
            </w:r>
          </w:p>
        </w:tc>
      </w:tr>
      <w:tr w14:paraId="029631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1973" w:type="pct"/>
            <w:gridSpan w:val="3"/>
            <w:tcBorders>
              <w:top w:val="single" w:color="auto" w:sz="4" w:space="0"/>
              <w:left w:val="single" w:color="auto" w:sz="4" w:space="0"/>
              <w:bottom w:val="single" w:color="auto" w:sz="4" w:space="0"/>
              <w:right w:val="single" w:color="auto" w:sz="4" w:space="0"/>
            </w:tcBorders>
            <w:shd w:val="clear" w:color="auto" w:fill="auto"/>
            <w:vAlign w:val="center"/>
          </w:tcPr>
          <w:p w14:paraId="4C257C0C">
            <w:pPr>
              <w:keepNext w:val="0"/>
              <w:keepLines w:val="0"/>
              <w:widowControl/>
              <w:suppressLineNumbers w:val="0"/>
              <w:jc w:val="center"/>
              <w:textAlignment w:val="center"/>
              <w:rPr>
                <w:rFonts w:hint="eastAsia" w:ascii="仿宋" w:hAnsi="仿宋" w:eastAsia="仿宋" w:cs="仿宋"/>
                <w:i w:val="0"/>
                <w:iCs w:val="0"/>
                <w:color w:val="000000"/>
                <w:sz w:val="20"/>
                <w:szCs w:val="20"/>
                <w:u w:val="none"/>
                <w:shd w:val="clear" w:color="auto" w:fill="auto"/>
              </w:rPr>
            </w:pPr>
            <w:r>
              <w:rPr>
                <w:rFonts w:hint="eastAsia" w:ascii="仿宋" w:hAnsi="仿宋" w:eastAsia="仿宋" w:cs="仿宋"/>
                <w:i w:val="0"/>
                <w:iCs w:val="0"/>
                <w:color w:val="000000"/>
                <w:kern w:val="0"/>
                <w:sz w:val="20"/>
                <w:szCs w:val="20"/>
                <w:u w:val="none"/>
                <w:shd w:val="clear" w:color="auto" w:fill="auto"/>
                <w:lang w:val="en-US" w:eastAsia="zh-CN" w:bidi="ar"/>
              </w:rPr>
              <w:t>扫描WiFi</w:t>
            </w:r>
          </w:p>
        </w:tc>
        <w:tc>
          <w:tcPr>
            <w:tcW w:w="3026" w:type="pct"/>
            <w:gridSpan w:val="2"/>
            <w:tcBorders>
              <w:top w:val="single" w:color="auto" w:sz="4" w:space="0"/>
              <w:left w:val="single" w:color="auto" w:sz="4" w:space="0"/>
              <w:bottom w:val="single" w:color="auto" w:sz="4" w:space="0"/>
              <w:right w:val="single" w:color="auto" w:sz="4" w:space="0"/>
            </w:tcBorders>
            <w:shd w:val="clear" w:color="auto" w:fill="auto"/>
            <w:vAlign w:val="center"/>
          </w:tcPr>
          <w:p w14:paraId="09364700">
            <w:pPr>
              <w:keepNext w:val="0"/>
              <w:keepLines w:val="0"/>
              <w:widowControl/>
              <w:suppressLineNumbers w:val="0"/>
              <w:jc w:val="left"/>
              <w:textAlignment w:val="center"/>
              <w:rPr>
                <w:rFonts w:hint="eastAsia" w:ascii="仿宋" w:hAnsi="仿宋" w:eastAsia="仿宋" w:cs="仿宋"/>
                <w:i w:val="0"/>
                <w:iCs w:val="0"/>
                <w:color w:val="000000"/>
                <w:sz w:val="20"/>
                <w:szCs w:val="20"/>
                <w:u w:val="none"/>
                <w:shd w:val="clear" w:color="auto" w:fill="auto"/>
              </w:rPr>
            </w:pPr>
            <w:r>
              <w:rPr>
                <w:rFonts w:hint="eastAsia" w:ascii="仿宋" w:hAnsi="仿宋" w:eastAsia="仿宋" w:cs="仿宋"/>
                <w:i w:val="0"/>
                <w:iCs w:val="0"/>
                <w:color w:val="000000"/>
                <w:kern w:val="0"/>
                <w:sz w:val="20"/>
                <w:szCs w:val="20"/>
                <w:u w:val="none"/>
                <w:shd w:val="clear" w:color="auto" w:fill="auto"/>
                <w:lang w:val="en-US" w:eastAsia="zh-CN" w:bidi="ar"/>
              </w:rPr>
              <w:t>分析近段时间特定设备的扫描WiFi。</w:t>
            </w:r>
          </w:p>
        </w:tc>
      </w:tr>
      <w:tr w14:paraId="241E03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1973" w:type="pct"/>
            <w:gridSpan w:val="3"/>
            <w:tcBorders>
              <w:top w:val="single" w:color="auto" w:sz="4" w:space="0"/>
              <w:left w:val="single" w:color="auto" w:sz="4" w:space="0"/>
              <w:bottom w:val="single" w:color="auto" w:sz="4" w:space="0"/>
              <w:right w:val="single" w:color="auto" w:sz="4" w:space="0"/>
            </w:tcBorders>
            <w:shd w:val="clear" w:color="auto" w:fill="auto"/>
            <w:vAlign w:val="center"/>
          </w:tcPr>
          <w:p w14:paraId="6F97FB76">
            <w:pPr>
              <w:keepNext w:val="0"/>
              <w:keepLines w:val="0"/>
              <w:widowControl/>
              <w:suppressLineNumbers w:val="0"/>
              <w:jc w:val="center"/>
              <w:textAlignment w:val="center"/>
              <w:rPr>
                <w:rFonts w:hint="eastAsia" w:ascii="仿宋" w:hAnsi="仿宋" w:eastAsia="仿宋" w:cs="仿宋"/>
                <w:i w:val="0"/>
                <w:iCs w:val="0"/>
                <w:color w:val="000000"/>
                <w:sz w:val="20"/>
                <w:szCs w:val="20"/>
                <w:u w:val="none"/>
                <w:shd w:val="clear" w:color="auto" w:fill="auto"/>
              </w:rPr>
            </w:pPr>
            <w:r>
              <w:rPr>
                <w:rFonts w:hint="eastAsia" w:ascii="仿宋" w:hAnsi="仿宋" w:eastAsia="仿宋" w:cs="仿宋"/>
                <w:i w:val="0"/>
                <w:iCs w:val="0"/>
                <w:color w:val="000000"/>
                <w:kern w:val="0"/>
                <w:sz w:val="20"/>
                <w:szCs w:val="20"/>
                <w:u w:val="none"/>
                <w:shd w:val="clear" w:color="auto" w:fill="auto"/>
                <w:lang w:val="en-US" w:eastAsia="zh-CN" w:bidi="ar"/>
              </w:rPr>
              <w:t>历史IP</w:t>
            </w:r>
          </w:p>
        </w:tc>
        <w:tc>
          <w:tcPr>
            <w:tcW w:w="3026" w:type="pct"/>
            <w:gridSpan w:val="2"/>
            <w:tcBorders>
              <w:top w:val="single" w:color="auto" w:sz="4" w:space="0"/>
              <w:left w:val="single" w:color="auto" w:sz="4" w:space="0"/>
              <w:bottom w:val="single" w:color="auto" w:sz="4" w:space="0"/>
              <w:right w:val="single" w:color="auto" w:sz="4" w:space="0"/>
            </w:tcBorders>
            <w:shd w:val="clear" w:color="auto" w:fill="auto"/>
            <w:vAlign w:val="center"/>
          </w:tcPr>
          <w:p w14:paraId="223E06D5">
            <w:pPr>
              <w:keepNext w:val="0"/>
              <w:keepLines w:val="0"/>
              <w:widowControl/>
              <w:suppressLineNumbers w:val="0"/>
              <w:jc w:val="left"/>
              <w:textAlignment w:val="center"/>
              <w:rPr>
                <w:rFonts w:hint="eastAsia" w:ascii="仿宋" w:hAnsi="仿宋" w:eastAsia="仿宋" w:cs="仿宋"/>
                <w:i w:val="0"/>
                <w:iCs w:val="0"/>
                <w:color w:val="000000"/>
                <w:sz w:val="20"/>
                <w:szCs w:val="20"/>
                <w:u w:val="none"/>
                <w:shd w:val="clear" w:color="auto" w:fill="auto"/>
              </w:rPr>
            </w:pPr>
            <w:r>
              <w:rPr>
                <w:rFonts w:hint="eastAsia" w:ascii="仿宋" w:hAnsi="仿宋" w:eastAsia="仿宋" w:cs="仿宋"/>
                <w:i w:val="0"/>
                <w:iCs w:val="0"/>
                <w:color w:val="000000"/>
                <w:kern w:val="0"/>
                <w:sz w:val="20"/>
                <w:szCs w:val="20"/>
                <w:u w:val="none"/>
                <w:shd w:val="clear" w:color="auto" w:fill="auto"/>
                <w:lang w:val="en-US" w:eastAsia="zh-CN" w:bidi="ar"/>
              </w:rPr>
              <w:t>展示设备关联的历史IP信息。</w:t>
            </w:r>
          </w:p>
        </w:tc>
      </w:tr>
      <w:tr w14:paraId="719BE5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1973" w:type="pct"/>
            <w:gridSpan w:val="3"/>
            <w:tcBorders>
              <w:top w:val="single" w:color="auto" w:sz="4" w:space="0"/>
              <w:left w:val="single" w:color="auto" w:sz="4" w:space="0"/>
              <w:bottom w:val="single" w:color="auto" w:sz="4" w:space="0"/>
              <w:right w:val="single" w:color="auto" w:sz="4" w:space="0"/>
            </w:tcBorders>
            <w:shd w:val="clear" w:color="auto" w:fill="auto"/>
            <w:vAlign w:val="center"/>
          </w:tcPr>
          <w:p w14:paraId="1C46E796">
            <w:pPr>
              <w:keepNext w:val="0"/>
              <w:keepLines w:val="0"/>
              <w:widowControl/>
              <w:suppressLineNumbers w:val="0"/>
              <w:jc w:val="center"/>
              <w:textAlignment w:val="center"/>
              <w:rPr>
                <w:rFonts w:hint="eastAsia" w:ascii="仿宋" w:hAnsi="仿宋" w:eastAsia="仿宋" w:cs="仿宋"/>
                <w:i w:val="0"/>
                <w:iCs w:val="0"/>
                <w:color w:val="000000"/>
                <w:sz w:val="20"/>
                <w:szCs w:val="20"/>
                <w:u w:val="none"/>
                <w:shd w:val="clear" w:color="auto" w:fill="auto"/>
              </w:rPr>
            </w:pPr>
            <w:r>
              <w:rPr>
                <w:rFonts w:hint="eastAsia" w:ascii="仿宋" w:hAnsi="仿宋" w:eastAsia="仿宋" w:cs="仿宋"/>
                <w:i w:val="0"/>
                <w:iCs w:val="0"/>
                <w:color w:val="000000"/>
                <w:kern w:val="0"/>
                <w:sz w:val="20"/>
                <w:szCs w:val="20"/>
                <w:u w:val="none"/>
                <w:shd w:val="clear" w:color="auto" w:fill="auto"/>
                <w:lang w:val="en-US" w:eastAsia="zh-CN" w:bidi="ar"/>
              </w:rPr>
              <w:t>点位管理</w:t>
            </w:r>
          </w:p>
        </w:tc>
        <w:tc>
          <w:tcPr>
            <w:tcW w:w="3026" w:type="pct"/>
            <w:gridSpan w:val="2"/>
            <w:tcBorders>
              <w:top w:val="single" w:color="auto" w:sz="4" w:space="0"/>
              <w:left w:val="single" w:color="auto" w:sz="4" w:space="0"/>
              <w:bottom w:val="single" w:color="auto" w:sz="4" w:space="0"/>
              <w:right w:val="single" w:color="auto" w:sz="4" w:space="0"/>
            </w:tcBorders>
            <w:shd w:val="clear" w:color="auto" w:fill="auto"/>
            <w:vAlign w:val="center"/>
          </w:tcPr>
          <w:p w14:paraId="48736487">
            <w:pPr>
              <w:keepNext w:val="0"/>
              <w:keepLines w:val="0"/>
              <w:widowControl/>
              <w:suppressLineNumbers w:val="0"/>
              <w:jc w:val="left"/>
              <w:textAlignment w:val="center"/>
              <w:rPr>
                <w:rFonts w:hint="eastAsia" w:ascii="仿宋" w:hAnsi="仿宋" w:eastAsia="仿宋" w:cs="仿宋"/>
                <w:i w:val="0"/>
                <w:iCs w:val="0"/>
                <w:color w:val="000000"/>
                <w:sz w:val="20"/>
                <w:szCs w:val="20"/>
                <w:u w:val="none"/>
                <w:shd w:val="clear" w:color="auto" w:fill="auto"/>
              </w:rPr>
            </w:pPr>
            <w:r>
              <w:rPr>
                <w:rFonts w:hint="eastAsia" w:ascii="仿宋" w:hAnsi="仿宋" w:eastAsia="仿宋" w:cs="仿宋"/>
                <w:i w:val="0"/>
                <w:iCs w:val="0"/>
                <w:color w:val="000000"/>
                <w:kern w:val="0"/>
                <w:sz w:val="20"/>
                <w:szCs w:val="20"/>
                <w:u w:val="none"/>
                <w:shd w:val="clear" w:color="auto" w:fill="auto"/>
                <w:lang w:val="en-US" w:eastAsia="zh-CN" w:bidi="ar"/>
              </w:rPr>
              <w:t>分析和实现点位回溯功能。</w:t>
            </w:r>
          </w:p>
        </w:tc>
      </w:tr>
      <w:tr w14:paraId="133F78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1973" w:type="pct"/>
            <w:gridSpan w:val="3"/>
            <w:tcBorders>
              <w:top w:val="single" w:color="auto" w:sz="4" w:space="0"/>
              <w:left w:val="single" w:color="auto" w:sz="4" w:space="0"/>
              <w:bottom w:val="single" w:color="auto" w:sz="4" w:space="0"/>
              <w:right w:val="single" w:color="auto" w:sz="4" w:space="0"/>
            </w:tcBorders>
            <w:shd w:val="clear" w:color="auto" w:fill="auto"/>
            <w:vAlign w:val="center"/>
          </w:tcPr>
          <w:p w14:paraId="40FF1392">
            <w:pPr>
              <w:keepNext w:val="0"/>
              <w:keepLines w:val="0"/>
              <w:widowControl/>
              <w:suppressLineNumbers w:val="0"/>
              <w:jc w:val="center"/>
              <w:textAlignment w:val="center"/>
              <w:rPr>
                <w:rFonts w:hint="eastAsia" w:ascii="仿宋" w:hAnsi="仿宋" w:eastAsia="仿宋" w:cs="仿宋"/>
                <w:i w:val="0"/>
                <w:iCs w:val="0"/>
                <w:color w:val="000000"/>
                <w:sz w:val="20"/>
                <w:szCs w:val="20"/>
                <w:u w:val="none"/>
                <w:shd w:val="clear" w:color="auto" w:fill="auto"/>
              </w:rPr>
            </w:pPr>
            <w:r>
              <w:rPr>
                <w:rFonts w:hint="eastAsia" w:ascii="仿宋" w:hAnsi="仿宋" w:eastAsia="仿宋" w:cs="仿宋"/>
                <w:i w:val="0"/>
                <w:iCs w:val="0"/>
                <w:color w:val="000000"/>
                <w:kern w:val="0"/>
                <w:sz w:val="20"/>
                <w:szCs w:val="20"/>
                <w:u w:val="none"/>
                <w:shd w:val="clear" w:color="auto" w:fill="auto"/>
                <w:lang w:val="en-US" w:eastAsia="zh-CN" w:bidi="ar"/>
              </w:rPr>
              <w:t>点位分析</w:t>
            </w:r>
          </w:p>
        </w:tc>
        <w:tc>
          <w:tcPr>
            <w:tcW w:w="3026" w:type="pct"/>
            <w:gridSpan w:val="2"/>
            <w:tcBorders>
              <w:top w:val="single" w:color="auto" w:sz="4" w:space="0"/>
              <w:left w:val="single" w:color="auto" w:sz="4" w:space="0"/>
              <w:bottom w:val="single" w:color="auto" w:sz="4" w:space="0"/>
              <w:right w:val="single" w:color="auto" w:sz="4" w:space="0"/>
            </w:tcBorders>
            <w:shd w:val="clear" w:color="auto" w:fill="auto"/>
            <w:vAlign w:val="center"/>
          </w:tcPr>
          <w:p w14:paraId="37C1CA97">
            <w:pPr>
              <w:keepNext w:val="0"/>
              <w:keepLines w:val="0"/>
              <w:widowControl/>
              <w:suppressLineNumbers w:val="0"/>
              <w:jc w:val="left"/>
              <w:textAlignment w:val="center"/>
              <w:rPr>
                <w:rFonts w:hint="eastAsia" w:ascii="仿宋" w:hAnsi="仿宋" w:eastAsia="仿宋" w:cs="仿宋"/>
                <w:i w:val="0"/>
                <w:iCs w:val="0"/>
                <w:color w:val="000000"/>
                <w:sz w:val="20"/>
                <w:szCs w:val="20"/>
                <w:u w:val="none"/>
                <w:shd w:val="clear" w:color="auto" w:fill="auto"/>
              </w:rPr>
            </w:pPr>
            <w:r>
              <w:rPr>
                <w:rFonts w:hint="eastAsia" w:ascii="仿宋" w:hAnsi="仿宋" w:eastAsia="仿宋" w:cs="仿宋"/>
                <w:i w:val="0"/>
                <w:iCs w:val="0"/>
                <w:color w:val="000000"/>
                <w:kern w:val="0"/>
                <w:sz w:val="20"/>
                <w:szCs w:val="20"/>
                <w:u w:val="none"/>
                <w:shd w:val="clear" w:color="auto" w:fill="auto"/>
                <w:lang w:val="en-US" w:eastAsia="zh-CN" w:bidi="ar"/>
              </w:rPr>
              <w:t>分析设备近期点位。</w:t>
            </w:r>
          </w:p>
        </w:tc>
      </w:tr>
      <w:tr w14:paraId="300DEF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1" w:hRule="atLeast"/>
        </w:trPr>
        <w:tc>
          <w:tcPr>
            <w:tcW w:w="1973" w:type="pct"/>
            <w:gridSpan w:val="3"/>
            <w:tcBorders>
              <w:top w:val="single" w:color="auto" w:sz="4" w:space="0"/>
              <w:left w:val="single" w:color="auto" w:sz="4" w:space="0"/>
              <w:bottom w:val="single" w:color="auto" w:sz="4" w:space="0"/>
              <w:right w:val="single" w:color="auto" w:sz="4" w:space="0"/>
            </w:tcBorders>
            <w:shd w:val="clear" w:color="auto" w:fill="auto"/>
            <w:vAlign w:val="center"/>
          </w:tcPr>
          <w:p w14:paraId="1762BBE1">
            <w:pPr>
              <w:keepNext w:val="0"/>
              <w:keepLines w:val="0"/>
              <w:widowControl/>
              <w:suppressLineNumbers w:val="0"/>
              <w:jc w:val="center"/>
              <w:textAlignment w:val="center"/>
              <w:rPr>
                <w:rFonts w:hint="eastAsia" w:ascii="仿宋" w:hAnsi="仿宋" w:eastAsia="仿宋" w:cs="仿宋"/>
                <w:i w:val="0"/>
                <w:iCs w:val="0"/>
                <w:color w:val="000000"/>
                <w:sz w:val="20"/>
                <w:szCs w:val="20"/>
                <w:u w:val="none"/>
                <w:shd w:val="clear" w:color="auto" w:fill="auto"/>
              </w:rPr>
            </w:pPr>
            <w:r>
              <w:rPr>
                <w:rFonts w:hint="eastAsia" w:ascii="仿宋" w:hAnsi="仿宋" w:eastAsia="仿宋" w:cs="仿宋"/>
                <w:i w:val="0"/>
                <w:iCs w:val="0"/>
                <w:color w:val="000000"/>
                <w:kern w:val="0"/>
                <w:sz w:val="20"/>
                <w:szCs w:val="20"/>
                <w:u w:val="none"/>
                <w:shd w:val="clear" w:color="auto" w:fill="auto"/>
                <w:lang w:val="en-US" w:eastAsia="zh-CN" w:bidi="ar"/>
              </w:rPr>
              <w:t>关联基站</w:t>
            </w:r>
          </w:p>
        </w:tc>
        <w:tc>
          <w:tcPr>
            <w:tcW w:w="3026" w:type="pct"/>
            <w:gridSpan w:val="2"/>
            <w:tcBorders>
              <w:top w:val="single" w:color="auto" w:sz="4" w:space="0"/>
              <w:left w:val="single" w:color="auto" w:sz="4" w:space="0"/>
              <w:bottom w:val="single" w:color="auto" w:sz="4" w:space="0"/>
              <w:right w:val="single" w:color="auto" w:sz="4" w:space="0"/>
            </w:tcBorders>
            <w:shd w:val="clear" w:color="auto" w:fill="auto"/>
            <w:vAlign w:val="center"/>
          </w:tcPr>
          <w:p w14:paraId="7BC92A30">
            <w:pPr>
              <w:keepNext w:val="0"/>
              <w:keepLines w:val="0"/>
              <w:widowControl/>
              <w:suppressLineNumbers w:val="0"/>
              <w:jc w:val="left"/>
              <w:textAlignment w:val="center"/>
              <w:rPr>
                <w:rFonts w:hint="eastAsia" w:ascii="仿宋" w:hAnsi="仿宋" w:eastAsia="仿宋" w:cs="仿宋"/>
                <w:i w:val="0"/>
                <w:iCs w:val="0"/>
                <w:color w:val="000000"/>
                <w:sz w:val="20"/>
                <w:szCs w:val="20"/>
                <w:u w:val="none"/>
                <w:shd w:val="clear" w:color="auto" w:fill="auto"/>
              </w:rPr>
            </w:pPr>
            <w:r>
              <w:rPr>
                <w:rFonts w:hint="eastAsia" w:ascii="仿宋" w:hAnsi="仿宋" w:eastAsia="仿宋" w:cs="仿宋"/>
                <w:i w:val="0"/>
                <w:iCs w:val="0"/>
                <w:color w:val="000000"/>
                <w:kern w:val="0"/>
                <w:sz w:val="20"/>
                <w:szCs w:val="20"/>
                <w:u w:val="none"/>
                <w:shd w:val="clear" w:color="auto" w:fill="auto"/>
                <w:lang w:val="en-US" w:eastAsia="zh-CN" w:bidi="ar"/>
              </w:rPr>
              <w:t>通过对目标设备的关联基站进行查询，可查看设备连接的基站和连接时间。</w:t>
            </w:r>
          </w:p>
        </w:tc>
      </w:tr>
    </w:tbl>
    <w:p w14:paraId="75ABBFAA">
      <w:pPr>
        <w:pStyle w:val="7"/>
        <w:widowControl/>
        <w:shd w:val="clear" w:color="auto" w:fill="FFFFFF"/>
        <w:spacing w:before="75" w:beforeAutospacing="0" w:after="75" w:afterAutospacing="0" w:line="360" w:lineRule="auto"/>
        <w:rPr>
          <w:rFonts w:cs="仿宋_GB2312" w:asciiTheme="minorEastAsia" w:hAnsiTheme="minorEastAsia"/>
          <w:shd w:val="clear" w:color="auto" w:fill="auto"/>
        </w:rPr>
      </w:pPr>
    </w:p>
    <w:p w14:paraId="7BA0CC38">
      <w:pPr>
        <w:rPr>
          <w:shd w:val="clear" w:color="auto" w:fill="auto"/>
        </w:rPr>
      </w:pPr>
    </w:p>
    <w:p w14:paraId="34264E2E">
      <w:pPr>
        <w:rPr>
          <w:shd w:val="clear" w:color="auto" w:fill="auto"/>
        </w:rPr>
      </w:pPr>
    </w:p>
    <w:sectPr>
      <w:pgSz w:w="11906" w:h="16838"/>
      <w:pgMar w:top="1440" w:right="1800" w:bottom="1440" w:left="1800" w:header="851" w:footer="992" w:gutter="0"/>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2"/>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8F3B19">
    <w:pPr>
      <w:pStyle w:val="5"/>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47452548"/>
                          </w:sdtPr>
                          <w:sdtContent>
                            <w:sdt>
                              <w:sdtPr>
                                <w:id w:val="147463772"/>
                              </w:sdtPr>
                              <w:sdtContent>
                                <w:p w14:paraId="66BB7E17">
                                  <w:pPr>
                                    <w:pStyle w:val="5"/>
                                    <w:jc w:val="center"/>
                                  </w:pPr>
                                  <w:r>
                                    <w:rPr>
                                      <w:b/>
                                      <w:bCs/>
                                      <w:sz w:val="24"/>
                                      <w:szCs w:val="24"/>
                                    </w:rPr>
                                    <w:fldChar w:fldCharType="begin"/>
                                  </w:r>
                                  <w:r>
                                    <w:rPr>
                                      <w:b/>
                                      <w:bCs/>
                                    </w:rPr>
                                    <w:instrText xml:space="preserve">PAGE</w:instrText>
                                  </w:r>
                                  <w:r>
                                    <w:rPr>
                                      <w:b/>
                                      <w:bCs/>
                                      <w:sz w:val="24"/>
                                      <w:szCs w:val="24"/>
                                    </w:rPr>
                                    <w:fldChar w:fldCharType="separate"/>
                                  </w:r>
                                  <w:r>
                                    <w:rPr>
                                      <w:b/>
                                      <w:bCs/>
                                    </w:rPr>
                                    <w:t>2</w:t>
                                  </w:r>
                                  <w:r>
                                    <w:rPr>
                                      <w:b/>
                                      <w:bCs/>
                                      <w:sz w:val="24"/>
                                      <w:szCs w:val="24"/>
                                    </w:rPr>
                                    <w:fldChar w:fldCharType="end"/>
                                  </w:r>
                                  <w:r>
                                    <w:rPr>
                                      <w:lang w:val="zh-CN"/>
                                    </w:rPr>
                                    <w:t xml:space="preserve"> / </w:t>
                                  </w:r>
                                  <w:r>
                                    <w:rPr>
                                      <w:b/>
                                      <w:bCs/>
                                      <w:sz w:val="24"/>
                                      <w:szCs w:val="24"/>
                                    </w:rPr>
                                    <w:fldChar w:fldCharType="begin"/>
                                  </w:r>
                                  <w:r>
                                    <w:rPr>
                                      <w:b/>
                                      <w:bCs/>
                                    </w:rPr>
                                    <w:instrText xml:space="preserve">NUMPAGES</w:instrText>
                                  </w:r>
                                  <w:r>
                                    <w:rPr>
                                      <w:b/>
                                      <w:bCs/>
                                      <w:sz w:val="24"/>
                                      <w:szCs w:val="24"/>
                                    </w:rPr>
                                    <w:fldChar w:fldCharType="separate"/>
                                  </w:r>
                                  <w:r>
                                    <w:rPr>
                                      <w:b/>
                                      <w:bCs/>
                                    </w:rPr>
                                    <w:t>6</w:t>
                                  </w:r>
                                  <w:r>
                                    <w:rPr>
                                      <w:b/>
                                      <w:bCs/>
                                      <w:sz w:val="24"/>
                                      <w:szCs w:val="24"/>
                                    </w:rPr>
                                    <w:fldChar w:fldCharType="end"/>
                                  </w:r>
                                </w:p>
                              </w:sdtContent>
                            </w:sdt>
                          </w:sdtContent>
                        </w:sdt>
                        <w:p w14:paraId="3523B118"/>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sdt>
                    <w:sdtPr>
                      <w:id w:val="147452548"/>
                    </w:sdtPr>
                    <w:sdtContent>
                      <w:sdt>
                        <w:sdtPr>
                          <w:id w:val="147463772"/>
                        </w:sdtPr>
                        <w:sdtContent>
                          <w:p w14:paraId="66BB7E17">
                            <w:pPr>
                              <w:pStyle w:val="5"/>
                              <w:jc w:val="center"/>
                            </w:pPr>
                            <w:r>
                              <w:rPr>
                                <w:b/>
                                <w:bCs/>
                                <w:sz w:val="24"/>
                                <w:szCs w:val="24"/>
                              </w:rPr>
                              <w:fldChar w:fldCharType="begin"/>
                            </w:r>
                            <w:r>
                              <w:rPr>
                                <w:b/>
                                <w:bCs/>
                              </w:rPr>
                              <w:instrText xml:space="preserve">PAGE</w:instrText>
                            </w:r>
                            <w:r>
                              <w:rPr>
                                <w:b/>
                                <w:bCs/>
                                <w:sz w:val="24"/>
                                <w:szCs w:val="24"/>
                              </w:rPr>
                              <w:fldChar w:fldCharType="separate"/>
                            </w:r>
                            <w:r>
                              <w:rPr>
                                <w:b/>
                                <w:bCs/>
                              </w:rPr>
                              <w:t>2</w:t>
                            </w:r>
                            <w:r>
                              <w:rPr>
                                <w:b/>
                                <w:bCs/>
                                <w:sz w:val="24"/>
                                <w:szCs w:val="24"/>
                              </w:rPr>
                              <w:fldChar w:fldCharType="end"/>
                            </w:r>
                            <w:r>
                              <w:rPr>
                                <w:lang w:val="zh-CN"/>
                              </w:rPr>
                              <w:t xml:space="preserve"> / </w:t>
                            </w:r>
                            <w:r>
                              <w:rPr>
                                <w:b/>
                                <w:bCs/>
                                <w:sz w:val="24"/>
                                <w:szCs w:val="24"/>
                              </w:rPr>
                              <w:fldChar w:fldCharType="begin"/>
                            </w:r>
                            <w:r>
                              <w:rPr>
                                <w:b/>
                                <w:bCs/>
                              </w:rPr>
                              <w:instrText xml:space="preserve">NUMPAGES</w:instrText>
                            </w:r>
                            <w:r>
                              <w:rPr>
                                <w:b/>
                                <w:bCs/>
                                <w:sz w:val="24"/>
                                <w:szCs w:val="24"/>
                              </w:rPr>
                              <w:fldChar w:fldCharType="separate"/>
                            </w:r>
                            <w:r>
                              <w:rPr>
                                <w:b/>
                                <w:bCs/>
                              </w:rPr>
                              <w:t>6</w:t>
                            </w:r>
                            <w:r>
                              <w:rPr>
                                <w:b/>
                                <w:bCs/>
                                <w:sz w:val="24"/>
                                <w:szCs w:val="24"/>
                              </w:rPr>
                              <w:fldChar w:fldCharType="end"/>
                            </w:r>
                          </w:p>
                        </w:sdtContent>
                      </w:sdt>
                    </w:sdtContent>
                  </w:sdt>
                  <w:p w14:paraId="3523B118"/>
                </w:txbxContent>
              </v:textbox>
            </v:shape>
          </w:pict>
        </mc:Fallback>
      </mc:AlternateContent>
    </w:r>
  </w:p>
  <w:p w14:paraId="7F3E020B">
    <w:pPr>
      <w:pStyle w:val="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774019">
    <w:pPr>
      <w:pStyle w:val="5"/>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47481092"/>
                          </w:sdtPr>
                          <w:sdtContent>
                            <w:p w14:paraId="52BD3A4C">
                              <w:r>
                                <w:rPr>
                                  <w:b/>
                                  <w:bCs/>
                                  <w:sz w:val="24"/>
                                  <w:szCs w:val="24"/>
                                </w:rPr>
                                <w:fldChar w:fldCharType="begin"/>
                              </w:r>
                              <w:r>
                                <w:rPr>
                                  <w:b/>
                                  <w:bCs/>
                                </w:rPr>
                                <w:instrText xml:space="preserve">PAGE</w:instrText>
                              </w:r>
                              <w:r>
                                <w:rPr>
                                  <w:b/>
                                  <w:bCs/>
                                  <w:sz w:val="24"/>
                                  <w:szCs w:val="24"/>
                                </w:rPr>
                                <w:fldChar w:fldCharType="separate"/>
                              </w:r>
                              <w:r>
                                <w:rPr>
                                  <w:b/>
                                  <w:bCs/>
                                </w:rPr>
                                <w:t>2</w:t>
                              </w:r>
                              <w:r>
                                <w:rPr>
                                  <w:b/>
                                  <w:bCs/>
                                  <w:sz w:val="24"/>
                                  <w:szCs w:val="24"/>
                                </w:rPr>
                                <w:fldChar w:fldCharType="end"/>
                              </w:r>
                              <w:r>
                                <w:rPr>
                                  <w:lang w:val="zh-CN"/>
                                </w:rPr>
                                <w:t xml:space="preserve"> / </w:t>
                              </w:r>
                              <w:r>
                                <w:rPr>
                                  <w:b/>
                                  <w:bCs/>
                                  <w:sz w:val="24"/>
                                  <w:szCs w:val="24"/>
                                </w:rPr>
                                <w:fldChar w:fldCharType="begin"/>
                              </w:r>
                              <w:r>
                                <w:rPr>
                                  <w:b/>
                                  <w:bCs/>
                                </w:rPr>
                                <w:instrText xml:space="preserve">NUMPAGES</w:instrText>
                              </w:r>
                              <w:r>
                                <w:rPr>
                                  <w:b/>
                                  <w:bCs/>
                                  <w:sz w:val="24"/>
                                  <w:szCs w:val="24"/>
                                </w:rPr>
                                <w:fldChar w:fldCharType="separate"/>
                              </w:r>
                              <w:r>
                                <w:rPr>
                                  <w:b/>
                                  <w:bCs/>
                                </w:rPr>
                                <w:t>6</w:t>
                              </w:r>
                              <w:r>
                                <w:rPr>
                                  <w:b/>
                                  <w:bCs/>
                                  <w:sz w:val="24"/>
                                  <w:szCs w:val="24"/>
                                </w:rPr>
                                <w:fldChar w:fldCharType="end"/>
                              </w:r>
                            </w:p>
                          </w:sdtContent>
                        </w:sdt>
                        <w:p w14:paraId="3F8697A4"/>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sdt>
                    <w:sdtPr>
                      <w:id w:val="147481092"/>
                    </w:sdtPr>
                    <w:sdtContent>
                      <w:p w14:paraId="52BD3A4C">
                        <w:r>
                          <w:rPr>
                            <w:b/>
                            <w:bCs/>
                            <w:sz w:val="24"/>
                            <w:szCs w:val="24"/>
                          </w:rPr>
                          <w:fldChar w:fldCharType="begin"/>
                        </w:r>
                        <w:r>
                          <w:rPr>
                            <w:b/>
                            <w:bCs/>
                          </w:rPr>
                          <w:instrText xml:space="preserve">PAGE</w:instrText>
                        </w:r>
                        <w:r>
                          <w:rPr>
                            <w:b/>
                            <w:bCs/>
                            <w:sz w:val="24"/>
                            <w:szCs w:val="24"/>
                          </w:rPr>
                          <w:fldChar w:fldCharType="separate"/>
                        </w:r>
                        <w:r>
                          <w:rPr>
                            <w:b/>
                            <w:bCs/>
                          </w:rPr>
                          <w:t>2</w:t>
                        </w:r>
                        <w:r>
                          <w:rPr>
                            <w:b/>
                            <w:bCs/>
                            <w:sz w:val="24"/>
                            <w:szCs w:val="24"/>
                          </w:rPr>
                          <w:fldChar w:fldCharType="end"/>
                        </w:r>
                        <w:r>
                          <w:rPr>
                            <w:lang w:val="zh-CN"/>
                          </w:rPr>
                          <w:t xml:space="preserve"> / </w:t>
                        </w:r>
                        <w:r>
                          <w:rPr>
                            <w:b/>
                            <w:bCs/>
                            <w:sz w:val="24"/>
                            <w:szCs w:val="24"/>
                          </w:rPr>
                          <w:fldChar w:fldCharType="begin"/>
                        </w:r>
                        <w:r>
                          <w:rPr>
                            <w:b/>
                            <w:bCs/>
                          </w:rPr>
                          <w:instrText xml:space="preserve">NUMPAGES</w:instrText>
                        </w:r>
                        <w:r>
                          <w:rPr>
                            <w:b/>
                            <w:bCs/>
                            <w:sz w:val="24"/>
                            <w:szCs w:val="24"/>
                          </w:rPr>
                          <w:fldChar w:fldCharType="separate"/>
                        </w:r>
                        <w:r>
                          <w:rPr>
                            <w:b/>
                            <w:bCs/>
                          </w:rPr>
                          <w:t>6</w:t>
                        </w:r>
                        <w:r>
                          <w:rPr>
                            <w:b/>
                            <w:bCs/>
                            <w:sz w:val="24"/>
                            <w:szCs w:val="24"/>
                          </w:rPr>
                          <w:fldChar w:fldCharType="end"/>
                        </w:r>
                      </w:p>
                    </w:sdtContent>
                  </w:sdt>
                  <w:p w14:paraId="3F8697A4"/>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61"/>
    <w:multiLevelType w:val="multilevel"/>
    <w:tmpl w:val="00000061"/>
    <w:lvl w:ilvl="0" w:tentative="0">
      <w:start w:val="1"/>
      <w:numFmt w:val="decimal"/>
      <w:lvlText w:val="%1."/>
      <w:lvlJc w:val="left"/>
      <w:pPr>
        <w:tabs>
          <w:tab w:val="left" w:pos="567"/>
        </w:tabs>
        <w:ind w:left="567" w:hanging="567"/>
      </w:pPr>
      <w:rPr>
        <w:rFonts w:hint="eastAsia" w:cs="Times New Roman"/>
        <w:sz w:val="18"/>
        <w:szCs w:val="18"/>
        <w:u w:val="none"/>
      </w:rPr>
    </w:lvl>
    <w:lvl w:ilvl="1" w:tentative="0">
      <w:start w:val="1"/>
      <w:numFmt w:val="decimal"/>
      <w:pStyle w:val="10"/>
      <w:isLgl/>
      <w:lvlText w:val="%1.%2"/>
      <w:lvlJc w:val="left"/>
      <w:pPr>
        <w:tabs>
          <w:tab w:val="left" w:pos="709"/>
        </w:tabs>
        <w:ind w:left="709" w:hanging="567"/>
      </w:pPr>
      <w:rPr>
        <w:rFonts w:hint="default" w:cs="Times New Roman"/>
        <w:b w:val="0"/>
        <w:sz w:val="18"/>
        <w:szCs w:val="18"/>
      </w:rPr>
    </w:lvl>
    <w:lvl w:ilvl="2" w:tentative="0">
      <w:start w:val="1"/>
      <w:numFmt w:val="decimal"/>
      <w:isLgl/>
      <w:lvlText w:val="%1.%2.%3"/>
      <w:lvlJc w:val="left"/>
      <w:pPr>
        <w:tabs>
          <w:tab w:val="left" w:pos="420"/>
        </w:tabs>
        <w:ind w:left="420" w:hanging="420"/>
      </w:pPr>
      <w:rPr>
        <w:rFonts w:hint="default" w:cs="Times New Roman"/>
        <w:sz w:val="21"/>
        <w:szCs w:val="21"/>
      </w:rPr>
    </w:lvl>
    <w:lvl w:ilvl="3" w:tentative="0">
      <w:start w:val="1"/>
      <w:numFmt w:val="decimal"/>
      <w:isLgl/>
      <w:lvlText w:val="%1.%2.%3.%4"/>
      <w:lvlJc w:val="left"/>
      <w:pPr>
        <w:tabs>
          <w:tab w:val="left" w:pos="420"/>
        </w:tabs>
        <w:ind w:left="420" w:hanging="420"/>
      </w:pPr>
      <w:rPr>
        <w:rFonts w:hint="default" w:cs="Times New Roman"/>
      </w:rPr>
    </w:lvl>
    <w:lvl w:ilvl="4" w:tentative="0">
      <w:start w:val="1"/>
      <w:numFmt w:val="decimal"/>
      <w:isLgl/>
      <w:lvlText w:val="%1.%2.%3.%4.%5"/>
      <w:lvlJc w:val="left"/>
      <w:pPr>
        <w:tabs>
          <w:tab w:val="left" w:pos="420"/>
        </w:tabs>
        <w:ind w:left="420" w:hanging="420"/>
      </w:pPr>
      <w:rPr>
        <w:rFonts w:hint="default" w:cs="Times New Roman"/>
      </w:rPr>
    </w:lvl>
    <w:lvl w:ilvl="5" w:tentative="0">
      <w:start w:val="1"/>
      <w:numFmt w:val="decimal"/>
      <w:isLgl/>
      <w:lvlText w:val="%1.%2.%3.%4.%5.%6"/>
      <w:lvlJc w:val="left"/>
      <w:pPr>
        <w:tabs>
          <w:tab w:val="left" w:pos="420"/>
        </w:tabs>
        <w:ind w:left="420" w:hanging="420"/>
      </w:pPr>
      <w:rPr>
        <w:rFonts w:hint="default" w:cs="Times New Roman"/>
      </w:rPr>
    </w:lvl>
    <w:lvl w:ilvl="6" w:tentative="0">
      <w:start w:val="1"/>
      <w:numFmt w:val="decimal"/>
      <w:isLgl/>
      <w:lvlText w:val="%1.%2.%3.%4.%5.%6.%7"/>
      <w:lvlJc w:val="left"/>
      <w:pPr>
        <w:tabs>
          <w:tab w:val="left" w:pos="420"/>
        </w:tabs>
        <w:ind w:left="420" w:hanging="420"/>
      </w:pPr>
      <w:rPr>
        <w:rFonts w:hint="default" w:cs="Times New Roman"/>
      </w:rPr>
    </w:lvl>
    <w:lvl w:ilvl="7" w:tentative="0">
      <w:start w:val="1"/>
      <w:numFmt w:val="decimal"/>
      <w:isLgl/>
      <w:lvlText w:val="%1.%2.%3.%4.%5.%6.%7.%8"/>
      <w:lvlJc w:val="left"/>
      <w:pPr>
        <w:tabs>
          <w:tab w:val="left" w:pos="420"/>
        </w:tabs>
        <w:ind w:left="420" w:hanging="420"/>
      </w:pPr>
      <w:rPr>
        <w:rFonts w:hint="default" w:cs="Times New Roman"/>
      </w:rPr>
    </w:lvl>
    <w:lvl w:ilvl="8" w:tentative="0">
      <w:start w:val="1"/>
      <w:numFmt w:val="decimal"/>
      <w:isLgl/>
      <w:lvlText w:val="%1.%2.%3.%4.%5.%6.%7.%8.%9"/>
      <w:lvlJc w:val="left"/>
      <w:pPr>
        <w:tabs>
          <w:tab w:val="left" w:pos="420"/>
        </w:tabs>
        <w:ind w:left="420" w:hanging="420"/>
      </w:pPr>
      <w:rPr>
        <w:rFonts w:hint="default" w:cs="Times New Roman"/>
      </w:rPr>
    </w:lvl>
  </w:abstractNum>
  <w:abstractNum w:abstractNumId="1">
    <w:nsid w:val="5860AEEC"/>
    <w:multiLevelType w:val="singleLevel"/>
    <w:tmpl w:val="5860AEEC"/>
    <w:lvl w:ilvl="0" w:tentative="0">
      <w:start w:val="1"/>
      <w:numFmt w:val="decimal"/>
      <w:suff w:val="nothing"/>
      <w:lvlText w:val="%1."/>
      <w:lvlJc w:val="left"/>
    </w:lvl>
  </w:abstractNum>
  <w:abstractNum w:abstractNumId="2">
    <w:nsid w:val="5860B725"/>
    <w:multiLevelType w:val="singleLevel"/>
    <w:tmpl w:val="5860B725"/>
    <w:lvl w:ilvl="0" w:tentative="0">
      <w:start w:val="1"/>
      <w:numFmt w:val="decimal"/>
      <w:suff w:val="nothing"/>
      <w:lvlText w:val="%1."/>
      <w:lvlJc w:val="left"/>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liYmIwNWEwNjlkYzMwY2Q3MWQ5MzI5ZmU2OGY4Y2YifQ=="/>
  </w:docVars>
  <w:rsids>
    <w:rsidRoot w:val="00E324B5"/>
    <w:rsid w:val="002600B1"/>
    <w:rsid w:val="00937B26"/>
    <w:rsid w:val="00D01238"/>
    <w:rsid w:val="00DE36AD"/>
    <w:rsid w:val="00E324B5"/>
    <w:rsid w:val="00E46AD2"/>
    <w:rsid w:val="02185703"/>
    <w:rsid w:val="030A2589"/>
    <w:rsid w:val="043F0BEF"/>
    <w:rsid w:val="04910628"/>
    <w:rsid w:val="052D4EEB"/>
    <w:rsid w:val="09415436"/>
    <w:rsid w:val="0E3176BF"/>
    <w:rsid w:val="0F2F1B72"/>
    <w:rsid w:val="0FBE029D"/>
    <w:rsid w:val="121B3836"/>
    <w:rsid w:val="128679E9"/>
    <w:rsid w:val="150441CA"/>
    <w:rsid w:val="199959A6"/>
    <w:rsid w:val="1C35131C"/>
    <w:rsid w:val="24A2313E"/>
    <w:rsid w:val="25D16587"/>
    <w:rsid w:val="26A345D6"/>
    <w:rsid w:val="28C74344"/>
    <w:rsid w:val="29C63095"/>
    <w:rsid w:val="2C572173"/>
    <w:rsid w:val="2D95132B"/>
    <w:rsid w:val="2E075A2A"/>
    <w:rsid w:val="2EF73CFF"/>
    <w:rsid w:val="2FBD499C"/>
    <w:rsid w:val="307618A1"/>
    <w:rsid w:val="31216E03"/>
    <w:rsid w:val="326C3448"/>
    <w:rsid w:val="32E12CEE"/>
    <w:rsid w:val="32F55549"/>
    <w:rsid w:val="379E5C6A"/>
    <w:rsid w:val="37CB4C38"/>
    <w:rsid w:val="3A7206CF"/>
    <w:rsid w:val="3C265C15"/>
    <w:rsid w:val="3CBD0327"/>
    <w:rsid w:val="40510091"/>
    <w:rsid w:val="41375F26"/>
    <w:rsid w:val="41AC39F8"/>
    <w:rsid w:val="41BA065C"/>
    <w:rsid w:val="46B1247B"/>
    <w:rsid w:val="4C0164F0"/>
    <w:rsid w:val="4CB322BA"/>
    <w:rsid w:val="4E223FC7"/>
    <w:rsid w:val="4FED2721"/>
    <w:rsid w:val="5275533F"/>
    <w:rsid w:val="549E12F0"/>
    <w:rsid w:val="55597855"/>
    <w:rsid w:val="57D83953"/>
    <w:rsid w:val="596870B0"/>
    <w:rsid w:val="596F0798"/>
    <w:rsid w:val="598123DE"/>
    <w:rsid w:val="5A7D6F34"/>
    <w:rsid w:val="5A7E0CB8"/>
    <w:rsid w:val="5B3614F0"/>
    <w:rsid w:val="5B4B6E0F"/>
    <w:rsid w:val="5FCF5AF8"/>
    <w:rsid w:val="60EF27E1"/>
    <w:rsid w:val="62967620"/>
    <w:rsid w:val="6551131E"/>
    <w:rsid w:val="65D3738E"/>
    <w:rsid w:val="6625076B"/>
    <w:rsid w:val="67457874"/>
    <w:rsid w:val="679C6C08"/>
    <w:rsid w:val="698C6161"/>
    <w:rsid w:val="6BAC364F"/>
    <w:rsid w:val="6C942A94"/>
    <w:rsid w:val="6EA92425"/>
    <w:rsid w:val="6EAD0B19"/>
    <w:rsid w:val="700530D8"/>
    <w:rsid w:val="73F15CF6"/>
    <w:rsid w:val="77E4782D"/>
    <w:rsid w:val="79590225"/>
    <w:rsid w:val="79AB5FB6"/>
    <w:rsid w:val="7FAB74F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3"/>
    <w:basedOn w:val="1"/>
    <w:next w:val="1"/>
    <w:unhideWhenUsed/>
    <w:qFormat/>
    <w:uiPriority w:val="0"/>
    <w:pPr>
      <w:spacing w:beforeAutospacing="1" w:afterAutospacing="1"/>
      <w:jc w:val="left"/>
      <w:outlineLvl w:val="2"/>
    </w:pPr>
    <w:rPr>
      <w:rFonts w:hint="eastAsia" w:ascii="宋体" w:hAnsi="宋体" w:eastAsia="宋体" w:cs="Times New Roman"/>
      <w:b/>
      <w:kern w:val="0"/>
      <w:sz w:val="27"/>
      <w:szCs w:val="27"/>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Plain Text"/>
    <w:basedOn w:val="1"/>
    <w:qFormat/>
    <w:uiPriority w:val="0"/>
    <w:rPr>
      <w:rFonts w:ascii="宋体" w:hAnsi="Courier New" w:cs="Courier New"/>
      <w:szCs w:val="21"/>
    </w:rPr>
  </w:style>
  <w:style w:type="paragraph" w:styleId="4">
    <w:name w:val="Balloon Text"/>
    <w:basedOn w:val="1"/>
    <w:link w:val="12"/>
    <w:qFormat/>
    <w:uiPriority w:val="0"/>
    <w:rPr>
      <w:sz w:val="18"/>
      <w:szCs w:val="18"/>
    </w:rPr>
  </w:style>
  <w:style w:type="paragraph" w:styleId="5">
    <w:name w:val="footer"/>
    <w:basedOn w:val="1"/>
    <w:qFormat/>
    <w:uiPriority w:val="99"/>
    <w:pPr>
      <w:tabs>
        <w:tab w:val="center" w:pos="4153"/>
        <w:tab w:val="right" w:pos="8306"/>
      </w:tabs>
      <w:snapToGrid w:val="0"/>
      <w:jc w:val="left"/>
    </w:pPr>
    <w:rPr>
      <w:sz w:val="18"/>
      <w:szCs w:val="18"/>
    </w:rPr>
  </w:style>
  <w:style w:type="paragraph" w:styleId="6">
    <w:name w:val="header"/>
    <w:basedOn w:val="1"/>
    <w:link w:val="11"/>
    <w:qFormat/>
    <w:uiPriority w:val="0"/>
    <w:pPr>
      <w:pBdr>
        <w:bottom w:val="single" w:color="auto" w:sz="6" w:space="1"/>
      </w:pBdr>
      <w:tabs>
        <w:tab w:val="center" w:pos="4153"/>
        <w:tab w:val="right" w:pos="8306"/>
      </w:tabs>
      <w:snapToGrid w:val="0"/>
      <w:jc w:val="center"/>
    </w:pPr>
    <w:rPr>
      <w:sz w:val="18"/>
      <w:szCs w:val="18"/>
    </w:rPr>
  </w:style>
  <w:style w:type="paragraph" w:styleId="7">
    <w:name w:val="Normal (Web)"/>
    <w:basedOn w:val="1"/>
    <w:qFormat/>
    <w:uiPriority w:val="0"/>
    <w:pPr>
      <w:spacing w:beforeAutospacing="1" w:afterAutospacing="1"/>
      <w:jc w:val="left"/>
    </w:pPr>
    <w:rPr>
      <w:rFonts w:cs="Times New Roman"/>
      <w:kern w:val="0"/>
      <w:sz w:val="24"/>
    </w:rPr>
  </w:style>
  <w:style w:type="paragraph" w:customStyle="1" w:styleId="10">
    <w:name w:val="合同条款B"/>
    <w:basedOn w:val="1"/>
    <w:qFormat/>
    <w:uiPriority w:val="99"/>
    <w:pPr>
      <w:numPr>
        <w:ilvl w:val="1"/>
        <w:numId w:val="1"/>
      </w:numPr>
    </w:pPr>
  </w:style>
  <w:style w:type="character" w:customStyle="1" w:styleId="11">
    <w:name w:val="页眉 字符"/>
    <w:basedOn w:val="9"/>
    <w:link w:val="6"/>
    <w:qFormat/>
    <w:uiPriority w:val="0"/>
    <w:rPr>
      <w:rFonts w:asciiTheme="minorHAnsi" w:hAnsiTheme="minorHAnsi" w:eastAsiaTheme="minorEastAsia" w:cstheme="minorBidi"/>
      <w:kern w:val="2"/>
      <w:sz w:val="18"/>
      <w:szCs w:val="18"/>
    </w:rPr>
  </w:style>
  <w:style w:type="character" w:customStyle="1" w:styleId="12">
    <w:name w:val="批注框文本 字符"/>
    <w:basedOn w:val="9"/>
    <w:link w:val="4"/>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9</Pages>
  <Words>4120</Words>
  <Characters>4245</Characters>
  <Lines>24</Lines>
  <Paragraphs>6</Paragraphs>
  <TotalTime>3</TotalTime>
  <ScaleCrop>false</ScaleCrop>
  <LinksUpToDate>false</LinksUpToDate>
  <CharactersWithSpaces>4343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2020-09-24T09:18:00Z</dcterms:created>
  <dc:creator>Me</dc:creator>
  <cp:lastModifiedBy>神话-续集</cp:lastModifiedBy>
  <cp:lastPrinted>2019-11-20T01:49:00Z</cp:lastPrinted>
  <dcterms:modified xsi:type="dcterms:W3CDTF">2026-09-22T01:32:30Z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A51FEB61774545439CE6977C29F51355_13</vt:lpwstr>
  </property>
  <property fmtid="{D5CDD505-2E9C-101B-9397-08002B2CF9AE}" pid="4" name="KSOTemplateDocerSaveRecord">
    <vt:lpwstr>eyJoZGlkIjoiOWFhNWQ0NTE5YWFiMzg0MGE1NWMyMTFkMjBlMTZlZjEiLCJ1c2VySWQiOiI2NzA2NzIyMzIifQ==</vt:lpwstr>
  </property>
</Properties>
</file>