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石林彝族自治县殡仪馆</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石林彝族自治县殡仪馆2026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石林彝族自治县殡仪馆2026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spacing w:line="570" w:lineRule="exact"/>
        <w:jc w:val="left"/>
        <w:rPr>
          <w:rFonts w:hint="eastAsia" w:ascii="Times New Roman" w:hAnsi="Times New Roman" w:eastAsia="仿宋_GB2312"/>
          <w:sz w:val="32"/>
          <w:szCs w:val="32"/>
        </w:rPr>
      </w:pPr>
    </w:p>
    <w:p>
      <w:pPr>
        <w:spacing w:line="570" w:lineRule="exact"/>
        <w:jc w:val="left"/>
        <w:rPr>
          <w:rFonts w:hint="eastAsia" w:ascii="Times New Roman" w:hAnsi="Times New Roman" w:eastAsia="仿宋_GB2312"/>
          <w:sz w:val="32"/>
          <w:szCs w:val="32"/>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pStyle w:val="2"/>
        <w:rPr>
          <w:rFonts w:hint="eastAsia"/>
        </w:rPr>
      </w:pP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石林彝族自治县殡仪馆</w:t>
      </w: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eastAsia="zh-CN"/>
        </w:rPr>
        <w:t>石林彝族自治县殡仪馆为石林彝族自治县民政局下属全额拨款事业单位，主要职责是：</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eastAsia="仿宋_GB2312"/>
          <w:kern w:val="0"/>
          <w:sz w:val="32"/>
          <w:szCs w:val="32"/>
          <w:highlight w:val="none"/>
          <w:lang w:eastAsia="zh-CN"/>
        </w:rPr>
        <w:t>配合有关部门开展移风易俗，破除迷信宣传活动。负债遗体接运、遗体冷藏处理、遗体火化；提供骨灰寄存、安葬等殡葬服务。</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rPr>
        <w:t>我部门共设置</w:t>
      </w:r>
      <w:r>
        <w:rPr>
          <w:rFonts w:hint="eastAsia" w:eastAsia="仿宋_GB2312"/>
          <w:kern w:val="0"/>
          <w:sz w:val="32"/>
          <w:szCs w:val="32"/>
          <w:highlight w:val="none"/>
          <w:lang w:val="en-US" w:eastAsia="zh-CN"/>
        </w:rPr>
        <w:t>2</w:t>
      </w:r>
      <w:r>
        <w:rPr>
          <w:rFonts w:hint="eastAsia" w:eastAsia="仿宋_GB2312"/>
          <w:kern w:val="0"/>
          <w:sz w:val="32"/>
          <w:szCs w:val="32"/>
          <w:highlight w:val="none"/>
        </w:rPr>
        <w:t>个内设机构，包括：</w:t>
      </w:r>
      <w:r>
        <w:rPr>
          <w:rFonts w:hint="eastAsia" w:eastAsia="仿宋_GB2312"/>
          <w:kern w:val="0"/>
          <w:sz w:val="32"/>
          <w:szCs w:val="32"/>
          <w:highlight w:val="none"/>
          <w:lang w:eastAsia="zh-CN"/>
        </w:rPr>
        <w:t>办公室</w:t>
      </w:r>
      <w:r>
        <w:rPr>
          <w:rFonts w:hint="eastAsia" w:eastAsia="仿宋_GB2312"/>
          <w:kern w:val="0"/>
          <w:sz w:val="32"/>
          <w:szCs w:val="32"/>
          <w:highlight w:val="none"/>
        </w:rPr>
        <w:t>、</w:t>
      </w:r>
      <w:r>
        <w:rPr>
          <w:rFonts w:hint="eastAsia" w:eastAsia="仿宋_GB2312"/>
          <w:kern w:val="0"/>
          <w:sz w:val="32"/>
          <w:szCs w:val="32"/>
          <w:highlight w:val="none"/>
          <w:lang w:eastAsia="zh-CN"/>
        </w:rPr>
        <w:t>火化车间。</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所属单位</w:t>
      </w:r>
      <w:r>
        <w:rPr>
          <w:rFonts w:hint="eastAsia" w:eastAsia="仿宋_GB2312"/>
          <w:kern w:val="0"/>
          <w:sz w:val="32"/>
          <w:szCs w:val="32"/>
          <w:highlight w:val="none"/>
          <w:lang w:val="en-US" w:eastAsia="zh-CN"/>
        </w:rPr>
        <w:t>1</w:t>
      </w:r>
      <w:r>
        <w:rPr>
          <w:rFonts w:hint="eastAsia" w:eastAsia="仿宋_GB2312"/>
          <w:kern w:val="0"/>
          <w:sz w:val="32"/>
          <w:szCs w:val="32"/>
          <w:highlight w:val="none"/>
        </w:rPr>
        <w:t>个，分别是：</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rPr>
        <w:t>1</w:t>
      </w:r>
      <w:r>
        <w:rPr>
          <w:rFonts w:hint="eastAsia" w:eastAsia="仿宋_GB2312"/>
          <w:kern w:val="0"/>
          <w:sz w:val="32"/>
          <w:szCs w:val="32"/>
          <w:highlight w:val="none"/>
          <w:lang w:val="en-US" w:eastAsia="zh-CN"/>
        </w:rPr>
        <w:t>.石林彝族自治县殡仪馆</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学习，不断提高殡仪服务水平。殡仪工作要求高，风险大，发展快，竞争强，建设一支技术过硬、作风优良、纪律严明的高素质职工队伍是殡仪工作的基本要求，为提高殡仪馆员工的基本素质和服务水平，营造一个良好的殡仪环境，殡仪馆充分利用空余时间，及时组织学习党和政府的各项政策，尤其是国家、省市殡葬管理条例及相关规定，认真学习殡葬殡仪相关知识和服务技能，组织员工进行殡仪服务及礼仪培训，全年共培训120余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殡葬服务工作逐步规范，服务质量进一步提高。自开馆以来，殡仪馆始终坚持“以人为本，丧属至上”服务理念，严格按照规定的服务内容提供相应服务，加强管理，规范服务，严格收费项目和收费标准，做到了殡仪服务和收费标准的公正、公开、公平。认真开展殡仪服务质量调查，截止2025年12月31日，组织家属开展网上评价1900余次（部分家属使用老年机，无法评价），满意率99%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）遗体火化工作顺利开展。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坚持党建引领，助力业务发展。一是优化殡仪服务流程：党支部组织党员业务骨干深入调研，广泛征求群众意见，对殡仪服务流程进行全面梳理和优化。简化手续办理环节，缩短业务办理时间，为群众提供更加便捷、高效的服务。二是提升服务质量和水平：开展服务礼仪培训、岗位技能竞赛等活动，提高职工的服务意识和业务能力。党员带头践行“逝者安息、生者慰藉”的服务理念，用贴心、暖心的服务赢得群众的认可和好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助民政局积极开展县城禁止抬棺游丧的相关工作。为开展移风易俗，抑制县城抬棺游丧现象的发生，殡仪馆配合县殡葬管理办公室工作，2025年共发放禁止抬棺游丧告知书2000余份，为我县殡葬改革起到了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）积极做好尸检中心的保障工作。一年来，殡仪馆配合公安、卫生等相关部门进行了遗体解剖。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）生产安全工作安全有序。2025年殡仪馆安全出车，未发生一起安全事故。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）殡仪馆工作制度逐步完善。为使殡葬管理和殡仪服务工作规范化、制度化，殡仪馆先后出台了石林县殡仪馆工作制度、石林县殡仪馆安全管理规定等规章制度。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）档案痕迹管理规范化。殡仪馆从死亡报告、遗体接运、遗体火化、骨灰寄存等服务都进行规范化、标准化管理，遗体火化档案按部颁标准规范存档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）按照上级部门要求，完成了殡仪馆收回工作，收回后坚持开展“减项降费优服务”活动，降低群众殡葬支出</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加强作风建设，树立良好形象。通过职工会和日常提醒的方式，提高殡仪馆全体职工的廉洁自律意识和防腐能力。坚持把服务发展、服务群众作为第一功能，把人民群众的需要和满意作为第一追求，从人民群众最需、最盼、最急的事情做起，进一步增强服务意识、提高服务效能，把切实提高群众服务满意度为工作常态，切实打造群众满意的殡仪馆，树立“为民、务实、清廉”的殡仪馆形象。</w:t>
      </w:r>
    </w:p>
    <w:p>
      <w:pPr>
        <w:pStyle w:val="2"/>
        <w:rPr>
          <w:rFonts w:hint="eastAsia"/>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0</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1</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0</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0</w:t>
      </w:r>
      <w:r>
        <w:rPr>
          <w:rFonts w:eastAsia="仿宋_GB2312"/>
          <w:kern w:val="0"/>
          <w:sz w:val="32"/>
          <w:szCs w:val="32"/>
          <w:highlight w:val="none"/>
        </w:rPr>
        <w:t>人。在职实有</w:t>
      </w:r>
      <w:r>
        <w:rPr>
          <w:rFonts w:hint="eastAsia" w:eastAsia="仿宋_GB2312"/>
          <w:kern w:val="0"/>
          <w:sz w:val="32"/>
          <w:szCs w:val="32"/>
          <w:highlight w:val="none"/>
          <w:lang w:val="en-US" w:eastAsia="zh-CN"/>
        </w:rPr>
        <w:t>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0</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0</w:t>
      </w:r>
      <w:r>
        <w:rPr>
          <w:rFonts w:eastAsia="仿宋_GB2312"/>
          <w:kern w:val="0"/>
          <w:sz w:val="32"/>
          <w:szCs w:val="32"/>
          <w:highlight w:val="none"/>
        </w:rPr>
        <w:t>辆，实有车辆</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lang w:val="en-US" w:eastAsia="zh-CN"/>
        </w:rPr>
        <w:t>0</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rPr>
        <w:t>5579911元</w:t>
      </w:r>
      <w:r>
        <w:rPr>
          <w:rFonts w:eastAsia="仿宋_GB2312"/>
          <w:kern w:val="0"/>
          <w:sz w:val="32"/>
          <w:szCs w:val="32"/>
          <w:highlight w:val="none"/>
        </w:rPr>
        <w:t>，其中：一般公共预算</w:t>
      </w:r>
      <w:r>
        <w:rPr>
          <w:rFonts w:hint="eastAsia" w:eastAsia="仿宋_GB2312"/>
          <w:kern w:val="0"/>
          <w:sz w:val="32"/>
          <w:szCs w:val="32"/>
          <w:highlight w:val="none"/>
        </w:rPr>
        <w:t>1579911元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rPr>
        <w:t>4000000元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rPr>
      </w:pPr>
      <w:r>
        <w:rPr>
          <w:rFonts w:hint="eastAsia" w:eastAsia="仿宋_GB2312"/>
          <w:kern w:val="0"/>
          <w:sz w:val="32"/>
          <w:szCs w:val="32"/>
          <w:highlight w:val="none"/>
        </w:rPr>
        <w:t>与上年对比</w:t>
      </w:r>
      <w:r>
        <w:rPr>
          <w:rFonts w:hint="eastAsia" w:ascii="Times New Roman" w:hAnsi="Times New Roman" w:eastAsia="仿宋_GB2312" w:cs="Times New Roman"/>
          <w:kern w:val="0"/>
          <w:sz w:val="32"/>
          <w:szCs w:val="32"/>
          <w:highlight w:val="none"/>
          <w:lang w:eastAsia="zh-CN"/>
        </w:rPr>
        <w:t>增加</w:t>
      </w:r>
      <w:r>
        <w:rPr>
          <w:rFonts w:hint="eastAsia" w:ascii="Times New Roman" w:hAnsi="Times New Roman" w:eastAsia="仿宋_GB2312" w:cs="Times New Roman"/>
          <w:kern w:val="0"/>
          <w:sz w:val="32"/>
          <w:szCs w:val="32"/>
          <w:highlight w:val="none"/>
        </w:rPr>
        <w:t>5579911</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是石林彝族自治县殡仪馆为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ascii="Times New Roman" w:hAnsi="Times New Roman" w:eastAsia="仿宋_GB2312" w:cs="Times New Roman"/>
          <w:kern w:val="0"/>
          <w:sz w:val="32"/>
          <w:szCs w:val="32"/>
          <w:highlight w:val="none"/>
        </w:rPr>
        <w:t>。</w:t>
      </w:r>
    </w:p>
    <w:p>
      <w:pPr>
        <w:widowControl/>
        <w:spacing w:line="590" w:lineRule="exact"/>
        <w:ind w:firstLine="640" w:firstLineChars="200"/>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1579911元</w:t>
      </w:r>
      <w:r>
        <w:rPr>
          <w:rFonts w:eastAsia="仿宋_GB2312"/>
          <w:kern w:val="0"/>
          <w:sz w:val="32"/>
          <w:szCs w:val="32"/>
          <w:highlight w:val="none"/>
        </w:rPr>
        <w:t>，其中:本年收入</w:t>
      </w:r>
      <w:r>
        <w:rPr>
          <w:rFonts w:hint="eastAsia" w:eastAsia="仿宋_GB2312"/>
          <w:kern w:val="0"/>
          <w:sz w:val="32"/>
          <w:szCs w:val="32"/>
          <w:highlight w:val="none"/>
        </w:rPr>
        <w:t>1579911元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1579911元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增加</w:t>
      </w:r>
      <w:r>
        <w:rPr>
          <w:rFonts w:hint="eastAsia" w:ascii="Times New Roman" w:hAnsi="Times New Roman" w:eastAsia="仿宋_GB2312" w:cs="Times New Roman"/>
          <w:kern w:val="0"/>
          <w:sz w:val="32"/>
          <w:szCs w:val="32"/>
          <w:highlight w:val="none"/>
        </w:rPr>
        <w:t>1579911</w:t>
      </w:r>
      <w:r>
        <w:rPr>
          <w:rFonts w:hint="eastAsia" w:ascii="Times New Roman" w:hAnsi="Times New Roman" w:eastAsia="仿宋_GB2312" w:cs="Times New Roman"/>
          <w:kern w:val="0"/>
          <w:sz w:val="32"/>
          <w:szCs w:val="32"/>
          <w:highlight w:val="none"/>
          <w:lang w:eastAsia="zh-CN"/>
        </w:rPr>
        <w:t>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ascii="Times New Roman" w:hAnsi="Times New Roman" w:eastAsia="仿宋_GB2312" w:cs="Times New Roman"/>
          <w:kern w:val="0"/>
          <w:sz w:val="32"/>
          <w:szCs w:val="32"/>
          <w:highlight w:val="none"/>
        </w:rPr>
        <w:t>。</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5579911元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1579911元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779911元，与上年对比</w:t>
      </w:r>
      <w:r>
        <w:rPr>
          <w:rFonts w:hint="eastAsia" w:eastAsia="仿宋_GB2312"/>
          <w:kern w:val="0"/>
          <w:sz w:val="32"/>
          <w:szCs w:val="32"/>
          <w:highlight w:val="none"/>
          <w:lang w:val="en-US" w:eastAsia="zh-CN"/>
        </w:rPr>
        <w:t>增加779911</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val="en-US" w:eastAsia="zh-CN"/>
        </w:rPr>
        <w:t>是</w:t>
      </w: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ascii="Times New Roman" w:hAnsi="Times New Roman" w:eastAsia="仿宋_GB2312" w:cs="Times New Roman"/>
          <w:kern w:val="0"/>
          <w:sz w:val="32"/>
          <w:szCs w:val="32"/>
          <w:highlight w:val="none"/>
        </w:rPr>
        <w:t>。</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800000元，与上年对比</w:t>
      </w:r>
      <w:r>
        <w:rPr>
          <w:rFonts w:hint="eastAsia" w:eastAsia="仿宋_GB2312"/>
          <w:kern w:val="0"/>
          <w:sz w:val="32"/>
          <w:szCs w:val="32"/>
          <w:highlight w:val="none"/>
          <w:lang w:val="en-US" w:eastAsia="zh-CN"/>
        </w:rPr>
        <w:t>增加800000元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val="en-US" w:eastAsia="zh-CN"/>
        </w:rPr>
        <w:t>是</w:t>
      </w: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r>
        <w:rPr>
          <w:rFonts w:hint="eastAsia" w:eastAsia="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1.基本</w:t>
      </w:r>
      <w:r>
        <w:rPr>
          <w:rFonts w:hint="eastAsia" w:eastAsia="仿宋_GB2312"/>
          <w:kern w:val="0"/>
          <w:sz w:val="32"/>
          <w:szCs w:val="32"/>
          <w:highlight w:val="none"/>
          <w:lang w:val="en-US" w:eastAsia="zh-CN"/>
        </w:rPr>
        <w:t>支出779911</w:t>
      </w:r>
      <w:r>
        <w:rPr>
          <w:rFonts w:hint="eastAsia" w:eastAsia="仿宋_GB2312"/>
          <w:kern w:val="0"/>
          <w:sz w:val="32"/>
          <w:szCs w:val="32"/>
          <w:lang w:val="en-US" w:eastAsia="zh-CN"/>
        </w:rPr>
        <w:t>元，按功能科目分类如下：</w:t>
      </w:r>
    </w:p>
    <w:p>
      <w:pPr>
        <w:pStyle w:val="13"/>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2080505</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机关事业单位基本养老保险缴费支出</w:t>
      </w:r>
      <w:r>
        <w:rPr>
          <w:rFonts w:hint="eastAsia" w:ascii="仿宋_GB2312" w:hAnsi="仿宋_GB2312" w:eastAsia="仿宋_GB2312" w:cs="仿宋_GB2312"/>
          <w:kern w:val="0"/>
          <w:sz w:val="32"/>
          <w:szCs w:val="32"/>
          <w:lang w:val="en-US" w:eastAsia="zh-CN"/>
        </w:rPr>
        <w:t>101380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人员基本养老保险缴费支出；</w:t>
      </w:r>
    </w:p>
    <w:p>
      <w:pPr>
        <w:pStyle w:val="13"/>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2081004</w:t>
      </w:r>
      <w:r>
        <w:rPr>
          <w:rFonts w:hint="eastAsia" w:ascii="仿宋_GB2312" w:hAnsi="仿宋_GB2312" w:eastAsia="仿宋_GB2312" w:cs="仿宋_GB2312"/>
          <w:kern w:val="0"/>
          <w:sz w:val="32"/>
          <w:szCs w:val="32"/>
          <w:lang w:val="en-US" w:eastAsia="zh-CN"/>
        </w:rPr>
        <w:t>-殡葬支出521331元，其中人员经费484031元，公用经费37300万元，主要用于人员工资、失业保险、单位正常运行的水费、电费、邮电费、办公费、工会费、福利费等支出；</w:t>
      </w:r>
    </w:p>
    <w:p>
      <w:pPr>
        <w:pStyle w:val="13"/>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2101102-事业单位医疗</w:t>
      </w:r>
      <w:r>
        <w:rPr>
          <w:rFonts w:hint="eastAsia" w:ascii="仿宋_GB2312" w:hAnsi="仿宋_GB2312" w:eastAsia="仿宋_GB2312" w:cs="仿宋_GB2312"/>
          <w:kern w:val="0"/>
          <w:sz w:val="32"/>
          <w:szCs w:val="32"/>
          <w:lang w:val="en-US" w:eastAsia="zh-CN"/>
        </w:rPr>
        <w:t>45245</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主要用于事业人员基本医疗保险缴费；</w:t>
      </w:r>
    </w:p>
    <w:p>
      <w:pPr>
        <w:pStyle w:val="13"/>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2101103-公务员医疗补助</w:t>
      </w:r>
      <w:r>
        <w:rPr>
          <w:rFonts w:hint="eastAsia" w:ascii="仿宋_GB2312" w:hAnsi="仿宋_GB2312" w:eastAsia="仿宋_GB2312" w:cs="仿宋_GB2312"/>
          <w:kern w:val="0"/>
          <w:sz w:val="32"/>
          <w:szCs w:val="32"/>
          <w:lang w:val="en-US" w:eastAsia="zh-CN"/>
        </w:rPr>
        <w:t>28635</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主要用于行政、事业、退休人员公务员医疗补助缴费；</w:t>
      </w:r>
    </w:p>
    <w:p>
      <w:pPr>
        <w:pStyle w:val="13"/>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2101199-其他行政事业单位医疗支出</w:t>
      </w:r>
      <w:r>
        <w:rPr>
          <w:rFonts w:hint="eastAsia" w:ascii="仿宋_GB2312" w:hAnsi="仿宋_GB2312" w:eastAsia="仿宋_GB2312" w:cs="仿宋_GB2312"/>
          <w:kern w:val="0"/>
          <w:sz w:val="32"/>
          <w:szCs w:val="32"/>
          <w:lang w:val="en-US" w:eastAsia="zh-CN"/>
        </w:rPr>
        <w:t>5120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行政、事业、退休人员重特病、工伤保险缴费；</w:t>
      </w:r>
    </w:p>
    <w:p>
      <w:pPr>
        <w:pStyle w:val="13"/>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2210201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住房公积金</w:t>
      </w:r>
      <w:r>
        <w:rPr>
          <w:rFonts w:hint="eastAsia" w:ascii="仿宋_GB2312" w:hAnsi="仿宋_GB2312" w:eastAsia="仿宋_GB2312" w:cs="仿宋_GB2312"/>
          <w:kern w:val="0"/>
          <w:sz w:val="32"/>
          <w:szCs w:val="32"/>
          <w:lang w:val="en-US" w:eastAsia="zh-CN"/>
        </w:rPr>
        <w:t>78200</w:t>
      </w:r>
      <w:r>
        <w:rPr>
          <w:rFonts w:hint="default"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lang w:val="en-US" w:eastAsia="zh-CN"/>
        </w:rPr>
        <w:t>主要用于缴纳职工的住房公积金缴费。</w:t>
      </w:r>
    </w:p>
    <w:p>
      <w:pPr>
        <w:pStyle w:val="13"/>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2.项目支出800000元，按功能科目分类如下：</w:t>
      </w:r>
    </w:p>
    <w:p>
      <w:pPr>
        <w:pStyle w:val="13"/>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2081004-殡葬支出80000元，主要用于殡葬事业发展。</w:t>
      </w:r>
    </w:p>
    <w:p>
      <w:pPr>
        <w:pStyle w:val="13"/>
        <w:rPr>
          <w:rFonts w:hint="default" w:ascii="仿宋_GB2312" w:hAnsi="仿宋_GB2312" w:eastAsia="仿宋_GB2312" w:cs="仿宋_GB2312"/>
          <w:kern w:val="0"/>
          <w:sz w:val="32"/>
          <w:szCs w:val="32"/>
          <w:lang w:val="en-US" w:eastAsia="zh-CN"/>
        </w:rPr>
      </w:pP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default"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(一）与中央配套事项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eastAsia"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(二）按既定政策标准测算补助事项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480" w:firstLineChars="150"/>
        <w:jc w:val="left"/>
        <w:textAlignment w:val="auto"/>
        <w:rPr>
          <w:rFonts w:hint="eastAsia" w:ascii="楷体_GB2312" w:eastAsia="楷体_GB2312"/>
          <w:color w:val="auto"/>
          <w:kern w:val="0"/>
          <w:sz w:val="32"/>
          <w:szCs w:val="32"/>
          <w:highlight w:val="none"/>
          <w:lang w:val="en-US" w:eastAsia="zh-CN"/>
        </w:rPr>
      </w:pPr>
      <w:r>
        <w:rPr>
          <w:rFonts w:hint="eastAsia" w:ascii="楷体_GB2312" w:eastAsia="楷体_GB2312"/>
          <w:color w:val="auto"/>
          <w:kern w:val="0"/>
          <w:sz w:val="32"/>
          <w:szCs w:val="32"/>
          <w:highlight w:val="none"/>
          <w:lang w:val="en-US" w:eastAsia="zh-CN"/>
        </w:rPr>
        <w:t>(三）经济社会事业发展事项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color w:val="auto"/>
          <w:highlight w:val="none"/>
        </w:rPr>
      </w:pPr>
      <w:r>
        <w:rPr>
          <w:rFonts w:hint="eastAsia" w:ascii="仿宋_GB2312" w:hAnsi="仿宋_GB2312" w:eastAsia="仿宋_GB2312" w:cs="仿宋_GB2312"/>
          <w:color w:val="auto"/>
          <w:kern w:val="0"/>
          <w:sz w:val="32"/>
          <w:szCs w:val="32"/>
          <w:highlight w:val="none"/>
        </w:rPr>
        <w:t>功能科目分组，</w:t>
      </w:r>
      <w:r>
        <w:rPr>
          <w:rFonts w:hint="eastAsia" w:ascii="仿宋_GB2312" w:hAnsi="仿宋_GB2312" w:eastAsia="仿宋_GB2312" w:cs="仿宋_GB2312"/>
          <w:color w:val="auto"/>
          <w:kern w:val="0"/>
          <w:sz w:val="32"/>
          <w:szCs w:val="32"/>
          <w:highlight w:val="none"/>
          <w:lang w:val="en-US" w:eastAsia="zh-CN"/>
        </w:rPr>
        <w:t>金额0元</w:t>
      </w:r>
      <w:r>
        <w:rPr>
          <w:rFonts w:hint="eastAsia" w:ascii="仿宋_GB2312" w:hAnsi="仿宋_GB2312" w:eastAsia="仿宋_GB2312" w:cs="仿宋_GB2312"/>
          <w:color w:val="auto"/>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hint="eastAsia" w:ascii="仿宋_GB2312" w:hAnsi="仿宋_GB2312" w:eastAsia="仿宋_GB2312" w:cs="仿宋_GB2312"/>
          <w:kern w:val="0"/>
          <w:sz w:val="32"/>
          <w:szCs w:val="32"/>
          <w:highlight w:val="none"/>
          <w:lang w:val="en-US" w:eastAsia="zh-CN"/>
        </w:rPr>
        <w:t>2025年石林彝族自治县殡仪馆无对下专项转移支付项目。</w:t>
      </w: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13</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总额2106644元，其中：政府采购货物预算</w:t>
      </w:r>
      <w:r>
        <w:rPr>
          <w:rFonts w:hint="eastAsia" w:eastAsia="仿宋_GB2312"/>
          <w:kern w:val="0"/>
          <w:sz w:val="32"/>
          <w:szCs w:val="32"/>
          <w:highlight w:val="none"/>
          <w:lang w:val="en-US" w:eastAsia="zh-CN"/>
        </w:rPr>
        <w:t>43644</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2063000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石林彝族自治县殡仪馆</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2000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2000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100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石林彝族自治县殡仪馆</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年石林</w:t>
      </w:r>
      <w:r>
        <w:rPr>
          <w:rFonts w:hint="eastAsia" w:ascii="仿宋_GB2312" w:hAnsi="仿宋_GB2312" w:eastAsia="仿宋_GB2312" w:cs="仿宋_GB2312"/>
          <w:sz w:val="32"/>
          <w:szCs w:val="32"/>
          <w:lang w:eastAsia="zh-CN"/>
        </w:rPr>
        <w:t>彝族自治</w:t>
      </w:r>
      <w:r>
        <w:rPr>
          <w:rFonts w:hint="eastAsia" w:ascii="仿宋_GB2312" w:hAnsi="仿宋_GB2312" w:eastAsia="仿宋_GB2312" w:cs="仿宋_GB2312"/>
          <w:sz w:val="32"/>
          <w:szCs w:val="32"/>
        </w:rPr>
        <w:t>县因公出国（境）费预算数不直接下达各部门，全县统一控制使用，按程序审批。</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石林彝族自治县殡仪馆</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2000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2000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100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6</w:t>
      </w:r>
      <w:r>
        <w:rPr>
          <w:rFonts w:eastAsia="仿宋_GB2312"/>
          <w:kern w:val="0"/>
          <w:sz w:val="32"/>
          <w:szCs w:val="32"/>
          <w:highlight w:val="none"/>
        </w:rPr>
        <w:t>次，共计接待</w:t>
      </w:r>
      <w:r>
        <w:rPr>
          <w:rFonts w:hint="eastAsia" w:eastAsia="仿宋_GB2312"/>
          <w:kern w:val="0"/>
          <w:sz w:val="32"/>
          <w:szCs w:val="32"/>
          <w:highlight w:val="none"/>
          <w:lang w:val="en-US" w:eastAsia="zh-CN"/>
        </w:rPr>
        <w:t>45</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hint="default" w:ascii="楷体" w:hAnsi="楷体" w:eastAsia="楷体" w:cs="楷体"/>
          <w:kern w:val="0"/>
          <w:sz w:val="32"/>
          <w:szCs w:val="32"/>
          <w:highlight w:val="none"/>
          <w:lang w:val="en-US"/>
        </w:rPr>
      </w:pP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eastAsia="仿宋_GB2312" w:cs="Times New Roman"/>
          <w:kern w:val="0"/>
          <w:sz w:val="32"/>
          <w:szCs w:val="32"/>
          <w:highlight w:val="none"/>
          <w:lang w:val="en-US" w:eastAsia="zh-CN"/>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ascii="Times New Roman" w:hAnsi="Times New Roman" w:eastAsia="仿宋_GB2312" w:cs="Times New Roman"/>
          <w:kern w:val="0"/>
          <w:sz w:val="32"/>
          <w:szCs w:val="32"/>
          <w:highlight w:val="none"/>
          <w:lang w:eastAsia="zh-CN"/>
        </w:rPr>
        <w:t>石林彝族自治县殡仪馆</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100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0</w:t>
      </w:r>
      <w:r>
        <w:rPr>
          <w:rFonts w:eastAsia="仿宋_GB2312"/>
          <w:kern w:val="0"/>
          <w:sz w:val="32"/>
          <w:szCs w:val="32"/>
          <w:highlight w:val="none"/>
        </w:rPr>
        <w:t>辆。</w:t>
      </w:r>
    </w:p>
    <w:p>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eastAsia="zh-CN"/>
        </w:rPr>
        <w:t>石林彝族自治县殡仪馆</w:t>
      </w:r>
      <w:r>
        <w:rPr>
          <w:rFonts w:hint="eastAsia" w:eastAsia="仿宋_GB2312" w:cs="Times New Roman"/>
          <w:kern w:val="0"/>
          <w:sz w:val="32"/>
          <w:szCs w:val="32"/>
          <w:highlight w:val="none"/>
          <w:lang w:val="en-US" w:eastAsia="zh-CN"/>
        </w:rPr>
        <w:t>无公务用车编制数，估无</w:t>
      </w:r>
      <w:r>
        <w:rPr>
          <w:rFonts w:hint="eastAsia" w:eastAsia="仿宋_GB2312"/>
          <w:kern w:val="0"/>
          <w:sz w:val="32"/>
          <w:szCs w:val="32"/>
          <w:highlight w:val="none"/>
        </w:rPr>
        <w:t>公务用车购置及运行维护费</w:t>
      </w:r>
      <w:r>
        <w:rPr>
          <w:rFonts w:hint="eastAsia" w:eastAsia="仿宋_GB2312"/>
          <w:kern w:val="0"/>
          <w:sz w:val="32"/>
          <w:szCs w:val="32"/>
          <w:highlight w:val="none"/>
          <w:lang w:eastAsia="zh-CN"/>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widowControl/>
        <w:spacing w:line="59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lang w:eastAsia="zh-CN"/>
        </w:rPr>
        <w:t>年我单位整体绩效目标及项目预算绩效目标严格按照绩效管理办法进行设置，项目绩效围绕部门总体绩效目标开展。项目绩效目标内容指向明确、细化量化、合理可行、便于考核，符合规定的格式要求，相关内容完整。</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“三公”经费：</w:t>
      </w:r>
      <w:r>
        <w:rPr>
          <w:rFonts w:hint="eastAsia" w:ascii="仿宋_GB2312" w:hAnsi="仿宋_GB2312" w:eastAsia="仿宋_GB2312" w:cs="仿宋_GB2312"/>
          <w:kern w:val="0"/>
          <w:sz w:val="32"/>
          <w:szCs w:val="32"/>
          <w:lang w:val="en-US" w:eastAsia="zh-CN"/>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预算公开：</w:t>
      </w:r>
      <w:r>
        <w:rPr>
          <w:rFonts w:hint="eastAsia" w:ascii="仿宋_GB2312" w:hAnsi="仿宋_GB2312" w:eastAsia="仿宋_GB2312" w:cs="仿宋_GB2312"/>
          <w:kern w:val="0"/>
          <w:sz w:val="32"/>
          <w:szCs w:val="32"/>
          <w:lang w:val="en-US" w:eastAsia="zh-CN"/>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一般公共预算：</w:t>
      </w:r>
      <w:r>
        <w:rPr>
          <w:rFonts w:hint="eastAsia" w:ascii="仿宋_GB2312" w:hAnsi="仿宋_GB2312" w:eastAsia="仿宋_GB2312" w:cs="仿宋_GB2312"/>
          <w:kern w:val="0"/>
          <w:sz w:val="32"/>
          <w:szCs w:val="32"/>
          <w:lang w:val="en-US" w:eastAsia="zh-CN"/>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政府性基金预算：</w:t>
      </w:r>
      <w:r>
        <w:rPr>
          <w:rFonts w:hint="eastAsia" w:ascii="仿宋_GB2312" w:hAnsi="仿宋_GB2312" w:eastAsia="仿宋_GB2312" w:cs="仿宋_GB2312"/>
          <w:kern w:val="0"/>
          <w:sz w:val="32"/>
          <w:szCs w:val="32"/>
          <w:lang w:val="en-US" w:eastAsia="zh-CN"/>
        </w:rPr>
        <w:t>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lang w:val="en-US" w:eastAsia="zh-CN"/>
        </w:rPr>
      </w:pPr>
      <w:r>
        <w:rPr>
          <w:rFonts w:hint="eastAsia" w:ascii="仿宋_GB2312" w:hAnsi="仿宋_GB2312" w:eastAsia="仿宋_GB2312" w:cs="仿宋_GB2312"/>
          <w:b/>
          <w:bCs/>
          <w:kern w:val="0"/>
          <w:sz w:val="32"/>
          <w:szCs w:val="32"/>
          <w:lang w:val="en-US" w:eastAsia="zh-CN"/>
        </w:rPr>
        <w:t>政府采购：</w:t>
      </w:r>
      <w:r>
        <w:rPr>
          <w:rFonts w:hint="eastAsia" w:ascii="仿宋_GB2312" w:hAnsi="仿宋_GB2312" w:eastAsia="仿宋_GB2312" w:cs="仿宋_GB2312"/>
          <w:kern w:val="0"/>
          <w:sz w:val="32"/>
          <w:szCs w:val="32"/>
          <w:lang w:val="en-US" w:eastAsia="zh-CN"/>
        </w:rPr>
        <w:t>指各级国家机关、事业单位和团体组织，使用财政性资金采购依法制定的集中采购目录以内的或者采购限额标准以上的货物、工程和服务的行为。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val="en-US" w:eastAsia="zh-CN"/>
        </w:rPr>
        <w:t>石林彝族自治县殡仪馆</w:t>
      </w:r>
      <w:r>
        <w:rPr>
          <w:rFonts w:hint="eastAsia" w:eastAsia="仿宋_GB2312"/>
          <w:kern w:val="0"/>
          <w:sz w:val="32"/>
          <w:szCs w:val="32"/>
          <w:highlight w:val="none"/>
          <w:lang w:eastAsia="zh-CN"/>
        </w:rPr>
        <w:t>2026年</w:t>
      </w:r>
      <w:r>
        <w:rPr>
          <w:rFonts w:hint="eastAsia" w:eastAsia="仿宋_GB2312"/>
          <w:kern w:val="0"/>
          <w:sz w:val="32"/>
          <w:szCs w:val="32"/>
          <w:highlight w:val="none"/>
        </w:rPr>
        <w:t>机关运行经费安排××元，与上年对比</w:t>
      </w:r>
      <w:r>
        <w:rPr>
          <w:rFonts w:hint="eastAsia" w:eastAsia="仿宋_GB2312"/>
          <w:kern w:val="0"/>
          <w:sz w:val="32"/>
          <w:szCs w:val="32"/>
          <w:highlight w:val="none"/>
          <w:lang w:val="en-US" w:eastAsia="zh-CN"/>
        </w:rPr>
        <w:t>增加</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val="en-US" w:eastAsia="zh-CN"/>
        </w:rPr>
        <w:t>是</w:t>
      </w: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ascii="楷体" w:hAnsi="楷体" w:eastAsia="楷体" w:cs="楷体"/>
          <w:kern w:val="0"/>
          <w:sz w:val="32"/>
          <w:szCs w:val="32"/>
          <w:highlight w:val="none"/>
        </w:rPr>
        <w:t>。</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eastAsia="zh-CN"/>
        </w:rPr>
        <w:t>石林彝族自治县殡仪馆</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1740000</w:t>
      </w:r>
      <w:r>
        <w:rPr>
          <w:rFonts w:hint="eastAsia" w:eastAsia="仿宋_GB2312"/>
          <w:kern w:val="0"/>
          <w:sz w:val="32"/>
          <w:szCs w:val="32"/>
          <w:highlight w:val="none"/>
        </w:rPr>
        <w:t>元，与上年对比</w:t>
      </w:r>
      <w:r>
        <w:rPr>
          <w:rFonts w:hint="eastAsia" w:eastAsia="仿宋_GB2312"/>
          <w:kern w:val="0"/>
          <w:sz w:val="32"/>
          <w:szCs w:val="32"/>
          <w:highlight w:val="none"/>
          <w:lang w:val="en-US" w:eastAsia="zh-CN"/>
        </w:rPr>
        <w:t>增加1740000元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Times New Roman" w:hAnsi="Times New Roman" w:eastAsia="仿宋_GB2312" w:cs="Times New Roman"/>
          <w:kern w:val="0"/>
          <w:sz w:val="32"/>
          <w:szCs w:val="32"/>
          <w:highlight w:val="none"/>
          <w:lang w:eastAsia="zh-CN"/>
        </w:rPr>
        <w:t>石林彝族自治县殡仪馆为</w:t>
      </w:r>
      <w:r>
        <w:rPr>
          <w:rFonts w:hint="eastAsia" w:ascii="Times New Roman" w:hAnsi="Times New Roman" w:eastAsia="仿宋_GB2312" w:cs="Times New Roman"/>
          <w:kern w:val="0"/>
          <w:sz w:val="32"/>
          <w:szCs w:val="32"/>
          <w:highlight w:val="none"/>
          <w:lang w:val="en-US" w:eastAsia="zh-CN"/>
        </w:rPr>
        <w:t>2025年10月新设立独立核算单位，无上年数</w:t>
      </w:r>
      <w:r>
        <w:rPr>
          <w:rFonts w:hint="eastAsia" w:ascii="Times New Roman" w:hAnsi="Times New Roman" w:eastAsia="仿宋_GB2312" w:cs="Times New Roman"/>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Times New Roman" w:hAnsi="Times New Roman" w:eastAsia="仿宋_GB2312" w:cs="Times New Roman"/>
          <w:kern w:val="0"/>
          <w:sz w:val="32"/>
          <w:szCs w:val="32"/>
          <w:highlight w:val="none"/>
          <w:lang w:eastAsia="zh-CN"/>
        </w:rPr>
        <w:t>石林彝族自治县殡仪馆</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297888.58</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297888.58</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元。与上年相比，本年资产总额增加</w:t>
      </w:r>
      <w:r>
        <w:rPr>
          <w:rFonts w:hint="eastAsia" w:eastAsia="仿宋_GB2312"/>
          <w:kern w:val="0"/>
          <w:sz w:val="32"/>
          <w:szCs w:val="32"/>
          <w:highlight w:val="none"/>
          <w:lang w:val="en-US" w:eastAsia="zh-CN"/>
        </w:rPr>
        <w:t>297888.58</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2E51A4"/>
    <w:rsid w:val="02C265F9"/>
    <w:rsid w:val="03997AC2"/>
    <w:rsid w:val="03B9115A"/>
    <w:rsid w:val="03C17B39"/>
    <w:rsid w:val="03F0214E"/>
    <w:rsid w:val="04314F30"/>
    <w:rsid w:val="045C2ADF"/>
    <w:rsid w:val="046F214C"/>
    <w:rsid w:val="04F44A98"/>
    <w:rsid w:val="054A5EB5"/>
    <w:rsid w:val="060B44AC"/>
    <w:rsid w:val="06325B44"/>
    <w:rsid w:val="06631006"/>
    <w:rsid w:val="06AE4ECD"/>
    <w:rsid w:val="06F12516"/>
    <w:rsid w:val="07BB67DE"/>
    <w:rsid w:val="08162AB1"/>
    <w:rsid w:val="082C4C7B"/>
    <w:rsid w:val="09412610"/>
    <w:rsid w:val="09C70938"/>
    <w:rsid w:val="0A4372AD"/>
    <w:rsid w:val="0A782F2B"/>
    <w:rsid w:val="0AB77A2F"/>
    <w:rsid w:val="0B57477A"/>
    <w:rsid w:val="0BFD28E4"/>
    <w:rsid w:val="0C8377FC"/>
    <w:rsid w:val="0D006D7C"/>
    <w:rsid w:val="0D793918"/>
    <w:rsid w:val="0D9F5B85"/>
    <w:rsid w:val="0F635DF8"/>
    <w:rsid w:val="10180236"/>
    <w:rsid w:val="10687993"/>
    <w:rsid w:val="10741D7C"/>
    <w:rsid w:val="10CF5F02"/>
    <w:rsid w:val="111D3473"/>
    <w:rsid w:val="11F459B6"/>
    <w:rsid w:val="12541B05"/>
    <w:rsid w:val="12644B0A"/>
    <w:rsid w:val="12A72C53"/>
    <w:rsid w:val="12CB3EE4"/>
    <w:rsid w:val="133504F9"/>
    <w:rsid w:val="134770B1"/>
    <w:rsid w:val="13B61995"/>
    <w:rsid w:val="148854BE"/>
    <w:rsid w:val="156C0FB4"/>
    <w:rsid w:val="16120B81"/>
    <w:rsid w:val="16476477"/>
    <w:rsid w:val="165D6CAE"/>
    <w:rsid w:val="167C5A5E"/>
    <w:rsid w:val="16DF634E"/>
    <w:rsid w:val="177B10D8"/>
    <w:rsid w:val="17E531F7"/>
    <w:rsid w:val="184119D7"/>
    <w:rsid w:val="18863C4E"/>
    <w:rsid w:val="1907259E"/>
    <w:rsid w:val="19DE2265"/>
    <w:rsid w:val="19F55BCD"/>
    <w:rsid w:val="19FD2640"/>
    <w:rsid w:val="1A0B3DDD"/>
    <w:rsid w:val="1A1B6230"/>
    <w:rsid w:val="1A3B7A14"/>
    <w:rsid w:val="1A716F5F"/>
    <w:rsid w:val="1A751B4A"/>
    <w:rsid w:val="1A866FA1"/>
    <w:rsid w:val="1B7457C9"/>
    <w:rsid w:val="1B9F6B35"/>
    <w:rsid w:val="1BD73E6F"/>
    <w:rsid w:val="1DD708B6"/>
    <w:rsid w:val="1DE63E53"/>
    <w:rsid w:val="1E3B5525"/>
    <w:rsid w:val="1E924522"/>
    <w:rsid w:val="1F8F6F61"/>
    <w:rsid w:val="20174E36"/>
    <w:rsid w:val="20B50589"/>
    <w:rsid w:val="20CC70F5"/>
    <w:rsid w:val="20DB6E4B"/>
    <w:rsid w:val="210F354E"/>
    <w:rsid w:val="214E3823"/>
    <w:rsid w:val="216956DC"/>
    <w:rsid w:val="21A95507"/>
    <w:rsid w:val="21AE261E"/>
    <w:rsid w:val="21D02FCE"/>
    <w:rsid w:val="231A15C5"/>
    <w:rsid w:val="2380063A"/>
    <w:rsid w:val="24192B24"/>
    <w:rsid w:val="248C5297"/>
    <w:rsid w:val="249262B8"/>
    <w:rsid w:val="24DC6B7A"/>
    <w:rsid w:val="25603D6C"/>
    <w:rsid w:val="27C44B4F"/>
    <w:rsid w:val="28E02D20"/>
    <w:rsid w:val="28F33270"/>
    <w:rsid w:val="29684A53"/>
    <w:rsid w:val="2A1E5382"/>
    <w:rsid w:val="2A2D00A9"/>
    <w:rsid w:val="2A63437F"/>
    <w:rsid w:val="2BA33828"/>
    <w:rsid w:val="2DF47C04"/>
    <w:rsid w:val="2E343CBB"/>
    <w:rsid w:val="2E574E83"/>
    <w:rsid w:val="2E7A1926"/>
    <w:rsid w:val="2E92749B"/>
    <w:rsid w:val="2EC91B9A"/>
    <w:rsid w:val="2F1C119D"/>
    <w:rsid w:val="304212B8"/>
    <w:rsid w:val="30A32E5A"/>
    <w:rsid w:val="30BC171A"/>
    <w:rsid w:val="30ED1FF3"/>
    <w:rsid w:val="316C7AA1"/>
    <w:rsid w:val="3227360A"/>
    <w:rsid w:val="33995613"/>
    <w:rsid w:val="36C720A4"/>
    <w:rsid w:val="38226957"/>
    <w:rsid w:val="38646D95"/>
    <w:rsid w:val="38A22FF6"/>
    <w:rsid w:val="38B94E67"/>
    <w:rsid w:val="38C2712E"/>
    <w:rsid w:val="38D85AB4"/>
    <w:rsid w:val="39466C4F"/>
    <w:rsid w:val="399E5818"/>
    <w:rsid w:val="39A86124"/>
    <w:rsid w:val="3A8A588E"/>
    <w:rsid w:val="3AA03338"/>
    <w:rsid w:val="3AC978D1"/>
    <w:rsid w:val="3B026B0F"/>
    <w:rsid w:val="3B236022"/>
    <w:rsid w:val="3B784830"/>
    <w:rsid w:val="3C1464F1"/>
    <w:rsid w:val="3D884FC1"/>
    <w:rsid w:val="3DCC2998"/>
    <w:rsid w:val="3DEE7856"/>
    <w:rsid w:val="3E1D7086"/>
    <w:rsid w:val="3E317E18"/>
    <w:rsid w:val="3E645EB5"/>
    <w:rsid w:val="3F5538EE"/>
    <w:rsid w:val="41134E62"/>
    <w:rsid w:val="416824DA"/>
    <w:rsid w:val="417D1121"/>
    <w:rsid w:val="418D636A"/>
    <w:rsid w:val="41901B6C"/>
    <w:rsid w:val="42810A28"/>
    <w:rsid w:val="439508F1"/>
    <w:rsid w:val="44AA4869"/>
    <w:rsid w:val="454D3EA5"/>
    <w:rsid w:val="480F2CC9"/>
    <w:rsid w:val="488A54A4"/>
    <w:rsid w:val="48A553A3"/>
    <w:rsid w:val="498A65DA"/>
    <w:rsid w:val="49916668"/>
    <w:rsid w:val="49F650E8"/>
    <w:rsid w:val="4A18529C"/>
    <w:rsid w:val="4A476EA3"/>
    <w:rsid w:val="4A8A424F"/>
    <w:rsid w:val="4D797BD0"/>
    <w:rsid w:val="4E6B2352"/>
    <w:rsid w:val="4E866A4D"/>
    <w:rsid w:val="51486F2A"/>
    <w:rsid w:val="52AE5FF2"/>
    <w:rsid w:val="52F4603B"/>
    <w:rsid w:val="52FA40B1"/>
    <w:rsid w:val="53762EEC"/>
    <w:rsid w:val="53E1259B"/>
    <w:rsid w:val="53F26FC1"/>
    <w:rsid w:val="540C7FF2"/>
    <w:rsid w:val="543878C2"/>
    <w:rsid w:val="546F281B"/>
    <w:rsid w:val="54FC5DC1"/>
    <w:rsid w:val="565C22F4"/>
    <w:rsid w:val="56F77E4E"/>
    <w:rsid w:val="57312F2C"/>
    <w:rsid w:val="57381EA7"/>
    <w:rsid w:val="57476C71"/>
    <w:rsid w:val="5753107B"/>
    <w:rsid w:val="575350B5"/>
    <w:rsid w:val="57995095"/>
    <w:rsid w:val="57BE5D21"/>
    <w:rsid w:val="58193164"/>
    <w:rsid w:val="58DC3835"/>
    <w:rsid w:val="5A3B5B99"/>
    <w:rsid w:val="5A3D5D63"/>
    <w:rsid w:val="5A4E6182"/>
    <w:rsid w:val="5A523E5D"/>
    <w:rsid w:val="5A5F2402"/>
    <w:rsid w:val="5AE52219"/>
    <w:rsid w:val="5B4B2AA8"/>
    <w:rsid w:val="5B6F544B"/>
    <w:rsid w:val="5C915E6B"/>
    <w:rsid w:val="5CAF0C9F"/>
    <w:rsid w:val="5D8A3FC2"/>
    <w:rsid w:val="5E1B14BE"/>
    <w:rsid w:val="5E8D610B"/>
    <w:rsid w:val="611236F1"/>
    <w:rsid w:val="611B2B15"/>
    <w:rsid w:val="61770BF8"/>
    <w:rsid w:val="633B281B"/>
    <w:rsid w:val="646605FE"/>
    <w:rsid w:val="66EF6B43"/>
    <w:rsid w:val="676320BD"/>
    <w:rsid w:val="676E094C"/>
    <w:rsid w:val="67884D69"/>
    <w:rsid w:val="6885176F"/>
    <w:rsid w:val="68B9116E"/>
    <w:rsid w:val="68E14376"/>
    <w:rsid w:val="690F430A"/>
    <w:rsid w:val="69A928B1"/>
    <w:rsid w:val="69B304BD"/>
    <w:rsid w:val="69C74777"/>
    <w:rsid w:val="69EA3A9F"/>
    <w:rsid w:val="6A070C95"/>
    <w:rsid w:val="6A990843"/>
    <w:rsid w:val="6AB34E53"/>
    <w:rsid w:val="6B29789C"/>
    <w:rsid w:val="6B7610DD"/>
    <w:rsid w:val="6C185166"/>
    <w:rsid w:val="6C72764F"/>
    <w:rsid w:val="6CE00556"/>
    <w:rsid w:val="6CE34371"/>
    <w:rsid w:val="6D027C19"/>
    <w:rsid w:val="6D6F4AEA"/>
    <w:rsid w:val="6E3B50E8"/>
    <w:rsid w:val="6E830672"/>
    <w:rsid w:val="6EDA6A94"/>
    <w:rsid w:val="6F2C536B"/>
    <w:rsid w:val="6F4E3288"/>
    <w:rsid w:val="6FED2530"/>
    <w:rsid w:val="7005690A"/>
    <w:rsid w:val="70497C18"/>
    <w:rsid w:val="706044C2"/>
    <w:rsid w:val="707217B7"/>
    <w:rsid w:val="70F826C0"/>
    <w:rsid w:val="72063E6D"/>
    <w:rsid w:val="720E10EA"/>
    <w:rsid w:val="72150A9E"/>
    <w:rsid w:val="72293730"/>
    <w:rsid w:val="724A4A01"/>
    <w:rsid w:val="730C0E44"/>
    <w:rsid w:val="73116912"/>
    <w:rsid w:val="73954482"/>
    <w:rsid w:val="73C43C1D"/>
    <w:rsid w:val="73ED5DA4"/>
    <w:rsid w:val="74C2123B"/>
    <w:rsid w:val="75285EA2"/>
    <w:rsid w:val="758343EA"/>
    <w:rsid w:val="76446D01"/>
    <w:rsid w:val="76DD19B6"/>
    <w:rsid w:val="772B1020"/>
    <w:rsid w:val="77A437E8"/>
    <w:rsid w:val="77C07374"/>
    <w:rsid w:val="795B69AA"/>
    <w:rsid w:val="7A1975FA"/>
    <w:rsid w:val="7A581D45"/>
    <w:rsid w:val="7AE93D0D"/>
    <w:rsid w:val="7D3D5F7B"/>
    <w:rsid w:val="7D4F20E1"/>
    <w:rsid w:val="7D99752A"/>
    <w:rsid w:val="7F8B52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table of authorities"/>
    <w:basedOn w:val="1"/>
    <w:next w:val="1"/>
    <w:qFormat/>
    <w:uiPriority w:val="0"/>
    <w:pPr>
      <w:ind w:left="420" w:leftChars="200"/>
    </w:p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3">
    <w:name w:val="正文1"/>
    <w:qFormat/>
    <w:uiPriority w:val="99"/>
    <w:pPr>
      <w:widowControl w:val="0"/>
      <w:snapToGrid/>
      <w:spacing w:after="0"/>
      <w:ind w:firstLine="566" w:firstLineChars="202"/>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13</TotalTime>
  <ScaleCrop>false</ScaleCrop>
  <LinksUpToDate>false</LinksUpToDate>
  <CharactersWithSpaces>2048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2026-03-18T08:57:15Z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