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B0" w:rsidRDefault="00106295">
      <w:pPr>
        <w:spacing w:line="58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石林彝族自治县</w:t>
      </w:r>
    </w:p>
    <w:p w:rsidR="007004B0" w:rsidRDefault="00106295">
      <w:pPr>
        <w:spacing w:line="58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sz w:val="44"/>
          <w:szCs w:val="44"/>
        </w:rPr>
        <w:t>202</w:t>
      </w:r>
      <w:r>
        <w:rPr>
          <w:rFonts w:ascii="方正小标宋简体" w:eastAsia="方正小标宋简体" w:hAnsi="方正小标宋简体" w:cs="方正小标宋简体" w:hint="eastAsia"/>
          <w:bCs/>
          <w:color w:val="000000"/>
          <w:sz w:val="44"/>
          <w:szCs w:val="44"/>
        </w:rPr>
        <w:t>4</w:t>
      </w:r>
      <w:r>
        <w:rPr>
          <w:rFonts w:ascii="方正小标宋简体" w:eastAsia="方正小标宋简体" w:hAnsi="方正小标宋简体" w:cs="方正小标宋简体" w:hint="eastAsia"/>
          <w:bCs/>
          <w:color w:val="000000"/>
          <w:sz w:val="44"/>
          <w:szCs w:val="44"/>
        </w:rPr>
        <w:t>年国民经济和社会发展统计公报</w:t>
      </w:r>
    </w:p>
    <w:p w:rsidR="007004B0" w:rsidRDefault="00106295">
      <w:pPr>
        <w:spacing w:line="580" w:lineRule="exact"/>
        <w:ind w:firstLineChars="200" w:firstLine="640"/>
        <w:jc w:val="center"/>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石林彝族自治县统计局</w:t>
      </w:r>
    </w:p>
    <w:p w:rsidR="007004B0" w:rsidRDefault="00106295" w:rsidP="006A0264">
      <w:pPr>
        <w:pStyle w:val="10"/>
        <w:ind w:left="1060" w:hanging="640"/>
        <w:jc w:val="center"/>
        <w:rPr>
          <w:rFonts w:ascii="宋体" w:eastAsia="楷体_GB2312" w:hAnsi="宋体" w:cs="楷体_GB2312"/>
          <w:sz w:val="32"/>
          <w:szCs w:val="32"/>
        </w:rPr>
      </w:pPr>
      <w:r>
        <w:rPr>
          <w:rFonts w:ascii="宋体" w:eastAsia="楷体_GB2312" w:hAnsi="宋体" w:cs="楷体_GB2312" w:hint="eastAsia"/>
          <w:color w:val="000000"/>
          <w:kern w:val="0"/>
          <w:sz w:val="32"/>
          <w:szCs w:val="32"/>
        </w:rPr>
        <w:t>2025</w:t>
      </w:r>
      <w:r>
        <w:rPr>
          <w:rFonts w:ascii="宋体" w:eastAsia="楷体_GB2312" w:hAnsi="宋体" w:cs="楷体_GB2312" w:hint="eastAsia"/>
          <w:color w:val="000000"/>
          <w:kern w:val="0"/>
          <w:sz w:val="32"/>
          <w:szCs w:val="32"/>
        </w:rPr>
        <w:t>年</w:t>
      </w:r>
      <w:r>
        <w:rPr>
          <w:rFonts w:ascii="宋体" w:eastAsia="楷体_GB2312" w:hAnsi="宋体" w:cs="楷体_GB2312" w:hint="eastAsia"/>
          <w:color w:val="000000"/>
          <w:kern w:val="0"/>
          <w:sz w:val="32"/>
          <w:szCs w:val="32"/>
        </w:rPr>
        <w:t>6</w:t>
      </w:r>
      <w:r>
        <w:rPr>
          <w:rFonts w:ascii="宋体" w:eastAsia="楷体_GB2312" w:hAnsi="宋体" w:cs="楷体_GB2312" w:hint="eastAsia"/>
          <w:color w:val="000000"/>
          <w:kern w:val="0"/>
          <w:sz w:val="32"/>
          <w:szCs w:val="32"/>
        </w:rPr>
        <w:t>月</w:t>
      </w:r>
    </w:p>
    <w:p w:rsidR="007004B0" w:rsidRDefault="007004B0">
      <w:pPr>
        <w:pStyle w:val="a9"/>
        <w:spacing w:beforeAutospacing="0" w:afterAutospacing="0" w:line="560" w:lineRule="exact"/>
        <w:ind w:firstLineChars="200" w:firstLine="480"/>
      </w:pPr>
    </w:p>
    <w:p w:rsidR="007004B0" w:rsidRDefault="00106295">
      <w:pPr>
        <w:pStyle w:val="a9"/>
        <w:spacing w:beforeAutospacing="0" w:afterAutospacing="0" w:line="560"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年，石林县坚持以习近平新时代中国特色社会主义思想为指导，全面贯彻党的二十大和二十届二中、三中全会精神，聚焦</w:t>
      </w:r>
      <w:r>
        <w:rPr>
          <w:rFonts w:ascii="宋体" w:eastAsia="仿宋_GB2312" w:hAnsi="宋体" w:cs="仿宋_GB2312" w:hint="eastAsia"/>
          <w:sz w:val="32"/>
          <w:szCs w:val="32"/>
        </w:rPr>
        <w:t>省委</w:t>
      </w:r>
      <w:r>
        <w:rPr>
          <w:rFonts w:ascii="宋体" w:eastAsia="仿宋_GB2312" w:hAnsi="宋体" w:cs="仿宋_GB2312" w:hint="eastAsia"/>
          <w:sz w:val="32"/>
          <w:szCs w:val="32"/>
        </w:rPr>
        <w:t>“</w:t>
      </w:r>
      <w:r>
        <w:rPr>
          <w:rFonts w:ascii="宋体" w:eastAsia="仿宋_GB2312" w:hAnsi="宋体" w:cs="仿宋_GB2312" w:hint="eastAsia"/>
          <w:sz w:val="32"/>
          <w:szCs w:val="32"/>
        </w:rPr>
        <w:t>3815</w:t>
      </w:r>
      <w:r>
        <w:rPr>
          <w:rFonts w:ascii="宋体" w:eastAsia="仿宋_GB2312" w:hAnsi="宋体" w:cs="仿宋_GB2312" w:hint="eastAsia"/>
          <w:sz w:val="32"/>
          <w:szCs w:val="32"/>
        </w:rPr>
        <w:t>”战略发展目标和</w:t>
      </w:r>
      <w:r>
        <w:rPr>
          <w:rFonts w:ascii="宋体" w:eastAsia="仿宋_GB2312" w:hAnsi="宋体" w:cs="仿宋_GB2312" w:hint="eastAsia"/>
          <w:sz w:val="32"/>
          <w:szCs w:val="32"/>
        </w:rPr>
        <w:t>市委</w:t>
      </w:r>
      <w:r>
        <w:rPr>
          <w:rFonts w:ascii="宋体" w:eastAsia="仿宋_GB2312" w:hAnsi="宋体" w:cs="仿宋_GB2312" w:hint="eastAsia"/>
          <w:sz w:val="32"/>
          <w:szCs w:val="32"/>
        </w:rPr>
        <w:t>“六个春城”建设，系统落实一揽子存量和增量政策，攻坚克难、真抓实干，“七个石林”稳步推进，全县经济</w:t>
      </w:r>
      <w:r>
        <w:rPr>
          <w:rFonts w:ascii="宋体" w:eastAsia="仿宋_GB2312" w:hAnsi="宋体" w:cs="仿宋_GB2312" w:hint="eastAsia"/>
          <w:sz w:val="32"/>
          <w:szCs w:val="32"/>
        </w:rPr>
        <w:t>呈现</w:t>
      </w:r>
      <w:r>
        <w:rPr>
          <w:rFonts w:ascii="宋体" w:eastAsia="仿宋_GB2312" w:hAnsi="宋体" w:cs="仿宋_GB2312" w:hint="eastAsia"/>
          <w:sz w:val="32"/>
          <w:szCs w:val="32"/>
        </w:rPr>
        <w:t>回升向好发展态势。</w:t>
      </w:r>
    </w:p>
    <w:p w:rsidR="007004B0" w:rsidRDefault="00106295">
      <w:pPr>
        <w:pStyle w:val="a9"/>
        <w:spacing w:beforeAutospacing="0" w:afterAutospacing="0" w:line="560" w:lineRule="exact"/>
        <w:jc w:val="center"/>
        <w:rPr>
          <w:rFonts w:ascii="黑体" w:eastAsia="黑体" w:hAnsi="黑体" w:cs="黑体"/>
          <w:sz w:val="32"/>
          <w:szCs w:val="32"/>
        </w:rPr>
      </w:pPr>
      <w:r>
        <w:rPr>
          <w:rFonts w:ascii="黑体" w:eastAsia="黑体" w:hAnsi="黑体" w:cs="黑体" w:hint="eastAsia"/>
          <w:sz w:val="32"/>
          <w:szCs w:val="32"/>
        </w:rPr>
        <w:t>一、综合</w:t>
      </w:r>
    </w:p>
    <w:p w:rsidR="007004B0" w:rsidRDefault="00106295">
      <w:pPr>
        <w:pStyle w:val="a9"/>
        <w:spacing w:beforeAutospacing="0" w:afterAutospacing="0" w:line="560"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根据地区生产总值统一核算结果，</w:t>
      </w:r>
      <w:r>
        <w:rPr>
          <w:rFonts w:ascii="宋体" w:eastAsia="仿宋_GB2312" w:hAnsi="宋体" w:cs="仿宋_GB2312" w:hint="eastAsia"/>
          <w:sz w:val="32"/>
          <w:szCs w:val="32"/>
        </w:rPr>
        <w:t>全</w:t>
      </w:r>
      <w:r>
        <w:rPr>
          <w:rFonts w:ascii="宋体" w:eastAsia="仿宋_GB2312" w:hAnsi="宋体" w:cs="仿宋_GB2312" w:hint="eastAsia"/>
          <w:sz w:val="32"/>
          <w:szCs w:val="32"/>
        </w:rPr>
        <w:t>年实现地区生产总值</w:t>
      </w:r>
      <w:r>
        <w:rPr>
          <w:rFonts w:ascii="宋体" w:eastAsia="仿宋_GB2312" w:hAnsi="宋体" w:cs="仿宋_GB2312" w:hint="eastAsia"/>
          <w:sz w:val="32"/>
          <w:szCs w:val="32"/>
        </w:rPr>
        <w:t>132.40</w:t>
      </w:r>
      <w:r>
        <w:rPr>
          <w:rFonts w:ascii="宋体" w:eastAsia="仿宋_GB2312" w:hAnsi="宋体" w:cs="仿宋_GB2312" w:hint="eastAsia"/>
          <w:sz w:val="32"/>
          <w:szCs w:val="32"/>
        </w:rPr>
        <w:t>亿元，按不变价格计算，同比增长</w:t>
      </w:r>
      <w:r>
        <w:rPr>
          <w:rFonts w:ascii="宋体" w:eastAsia="仿宋_GB2312" w:hAnsi="宋体" w:cs="仿宋_GB2312" w:hint="eastAsia"/>
          <w:sz w:val="32"/>
          <w:szCs w:val="32"/>
        </w:rPr>
        <w:t>3.8</w:t>
      </w:r>
      <w:r>
        <w:rPr>
          <w:rFonts w:ascii="宋体" w:eastAsia="仿宋_GB2312" w:hAnsi="宋体" w:cs="仿宋_GB2312" w:hint="eastAsia"/>
          <w:sz w:val="32"/>
          <w:szCs w:val="32"/>
        </w:rPr>
        <w:t>%</w:t>
      </w:r>
      <w:r>
        <w:rPr>
          <w:rFonts w:ascii="宋体" w:eastAsia="仿宋_GB2312" w:hAnsi="宋体" w:cs="仿宋_GB2312" w:hint="eastAsia"/>
          <w:sz w:val="32"/>
          <w:szCs w:val="32"/>
        </w:rPr>
        <w:t>。分三次产业看，第一产业实现增加值</w:t>
      </w:r>
      <w:r>
        <w:rPr>
          <w:rFonts w:ascii="宋体" w:eastAsia="仿宋_GB2312" w:hAnsi="宋体" w:cs="仿宋_GB2312" w:hint="eastAsia"/>
          <w:sz w:val="32"/>
          <w:szCs w:val="32"/>
        </w:rPr>
        <w:t>31.75</w:t>
      </w:r>
      <w:r>
        <w:rPr>
          <w:rFonts w:ascii="宋体" w:eastAsia="仿宋_GB2312" w:hAnsi="宋体" w:cs="仿宋_GB2312" w:hint="eastAsia"/>
          <w:sz w:val="32"/>
          <w:szCs w:val="32"/>
        </w:rPr>
        <w:t>亿元，</w:t>
      </w:r>
      <w:r>
        <w:rPr>
          <w:rFonts w:ascii="宋体" w:eastAsia="仿宋_GB2312" w:hAnsi="宋体" w:cs="仿宋_GB2312" w:hint="eastAsia"/>
          <w:sz w:val="32"/>
          <w:szCs w:val="32"/>
        </w:rPr>
        <w:t>同比</w:t>
      </w:r>
      <w:r>
        <w:rPr>
          <w:rFonts w:ascii="宋体" w:eastAsia="仿宋_GB2312" w:hAnsi="宋体" w:cs="仿宋_GB2312" w:hint="eastAsia"/>
          <w:sz w:val="32"/>
          <w:szCs w:val="32"/>
        </w:rPr>
        <w:t>增长</w:t>
      </w:r>
      <w:r>
        <w:rPr>
          <w:rFonts w:ascii="宋体" w:eastAsia="仿宋_GB2312" w:hAnsi="宋体" w:cs="仿宋_GB2312" w:hint="eastAsia"/>
          <w:sz w:val="32"/>
          <w:szCs w:val="32"/>
        </w:rPr>
        <w:t>2.8%</w:t>
      </w:r>
      <w:r>
        <w:rPr>
          <w:rFonts w:ascii="宋体" w:eastAsia="仿宋_GB2312" w:hAnsi="宋体" w:cs="仿宋_GB2312" w:hint="eastAsia"/>
          <w:sz w:val="32"/>
          <w:szCs w:val="32"/>
        </w:rPr>
        <w:t>；第二产业实现增加值</w:t>
      </w:r>
      <w:r>
        <w:rPr>
          <w:rFonts w:ascii="宋体" w:eastAsia="仿宋_GB2312" w:hAnsi="宋体" w:cs="仿宋_GB2312" w:hint="eastAsia"/>
          <w:sz w:val="32"/>
          <w:szCs w:val="32"/>
        </w:rPr>
        <w:t>21.52</w:t>
      </w:r>
      <w:r>
        <w:rPr>
          <w:rFonts w:ascii="宋体" w:eastAsia="仿宋_GB2312" w:hAnsi="宋体" w:cs="仿宋_GB2312" w:hint="eastAsia"/>
          <w:sz w:val="32"/>
          <w:szCs w:val="32"/>
        </w:rPr>
        <w:t>亿元，</w:t>
      </w:r>
      <w:r>
        <w:rPr>
          <w:rFonts w:ascii="宋体" w:eastAsia="仿宋_GB2312" w:hAnsi="宋体" w:cs="仿宋_GB2312" w:hint="eastAsia"/>
          <w:sz w:val="32"/>
          <w:szCs w:val="32"/>
        </w:rPr>
        <w:t>同比</w:t>
      </w:r>
      <w:r>
        <w:rPr>
          <w:rFonts w:ascii="宋体" w:eastAsia="仿宋_GB2312" w:hAnsi="宋体" w:cs="仿宋_GB2312" w:hint="eastAsia"/>
          <w:sz w:val="32"/>
          <w:szCs w:val="32"/>
        </w:rPr>
        <w:t>增长</w:t>
      </w:r>
      <w:r>
        <w:rPr>
          <w:rFonts w:ascii="宋体" w:eastAsia="仿宋_GB2312" w:hAnsi="宋体" w:cs="仿宋_GB2312" w:hint="eastAsia"/>
          <w:sz w:val="32"/>
          <w:szCs w:val="32"/>
        </w:rPr>
        <w:t>4.1%</w:t>
      </w:r>
      <w:r>
        <w:rPr>
          <w:rFonts w:ascii="宋体" w:eastAsia="仿宋_GB2312" w:hAnsi="宋体" w:cs="仿宋_GB2312" w:hint="eastAsia"/>
          <w:sz w:val="32"/>
          <w:szCs w:val="32"/>
        </w:rPr>
        <w:t>；第三产业实现增加值</w:t>
      </w:r>
      <w:r>
        <w:rPr>
          <w:rFonts w:ascii="宋体" w:eastAsia="仿宋_GB2312" w:hAnsi="宋体" w:cs="仿宋_GB2312" w:hint="eastAsia"/>
          <w:sz w:val="32"/>
          <w:szCs w:val="32"/>
        </w:rPr>
        <w:t>79.13</w:t>
      </w:r>
      <w:r>
        <w:rPr>
          <w:rFonts w:ascii="宋体" w:eastAsia="仿宋_GB2312" w:hAnsi="宋体" w:cs="仿宋_GB2312" w:hint="eastAsia"/>
          <w:sz w:val="32"/>
          <w:szCs w:val="32"/>
        </w:rPr>
        <w:t>亿元，</w:t>
      </w:r>
      <w:r>
        <w:rPr>
          <w:rFonts w:ascii="宋体" w:eastAsia="仿宋_GB2312" w:hAnsi="宋体" w:cs="仿宋_GB2312" w:hint="eastAsia"/>
          <w:sz w:val="32"/>
          <w:szCs w:val="32"/>
        </w:rPr>
        <w:t>同比</w:t>
      </w:r>
      <w:r>
        <w:rPr>
          <w:rFonts w:ascii="宋体" w:eastAsia="仿宋_GB2312" w:hAnsi="宋体" w:cs="仿宋_GB2312" w:hint="eastAsia"/>
          <w:sz w:val="32"/>
          <w:szCs w:val="32"/>
        </w:rPr>
        <w:t>增长</w:t>
      </w:r>
      <w:r>
        <w:rPr>
          <w:rFonts w:ascii="宋体" w:eastAsia="仿宋_GB2312" w:hAnsi="宋体" w:cs="仿宋_GB2312" w:hint="eastAsia"/>
          <w:sz w:val="32"/>
          <w:szCs w:val="32"/>
        </w:rPr>
        <w:t>4.2</w:t>
      </w:r>
      <w:r>
        <w:rPr>
          <w:rFonts w:ascii="宋体" w:eastAsia="仿宋_GB2312" w:hAnsi="宋体" w:cs="仿宋_GB2312" w:hint="eastAsia"/>
          <w:sz w:val="32"/>
          <w:szCs w:val="32"/>
        </w:rPr>
        <w:t>%</w:t>
      </w:r>
      <w:r>
        <w:rPr>
          <w:rFonts w:ascii="宋体" w:eastAsia="仿宋_GB2312" w:hAnsi="宋体" w:cs="仿宋_GB2312" w:hint="eastAsia"/>
          <w:sz w:val="32"/>
          <w:szCs w:val="32"/>
        </w:rPr>
        <w:t>。</w:t>
      </w:r>
      <w:r>
        <w:rPr>
          <w:rFonts w:ascii="宋体" w:eastAsia="仿宋_GB2312" w:hAnsi="宋体" w:cs="仿宋_GB2312" w:hint="eastAsia"/>
          <w:sz w:val="32"/>
          <w:szCs w:val="32"/>
        </w:rPr>
        <w:t>三次产业结构比为</w:t>
      </w:r>
      <w:r>
        <w:rPr>
          <w:rFonts w:ascii="宋体" w:eastAsia="仿宋_GB2312" w:hAnsi="宋体" w:cs="仿宋_GB2312" w:hint="eastAsia"/>
          <w:sz w:val="32"/>
          <w:szCs w:val="32"/>
        </w:rPr>
        <w:t>24.</w:t>
      </w:r>
      <w:r>
        <w:rPr>
          <w:rFonts w:ascii="宋体" w:eastAsia="仿宋_GB2312" w:hAnsi="宋体" w:cs="仿宋_GB2312" w:hint="eastAsia"/>
          <w:sz w:val="32"/>
          <w:szCs w:val="32"/>
        </w:rPr>
        <w:t>0</w:t>
      </w:r>
      <w:r>
        <w:rPr>
          <w:rFonts w:ascii="宋体" w:eastAsia="仿宋_GB2312" w:hAnsi="宋体" w:cs="仿宋_GB2312" w:hint="eastAsia"/>
          <w:sz w:val="32"/>
          <w:szCs w:val="32"/>
        </w:rPr>
        <w:t>:</w:t>
      </w:r>
      <w:r>
        <w:rPr>
          <w:rFonts w:ascii="宋体" w:eastAsia="仿宋_GB2312" w:hAnsi="宋体" w:cs="仿宋_GB2312" w:hint="eastAsia"/>
          <w:sz w:val="32"/>
          <w:szCs w:val="32"/>
        </w:rPr>
        <w:t>16.2</w:t>
      </w:r>
      <w:r>
        <w:rPr>
          <w:rFonts w:ascii="宋体" w:eastAsia="仿宋_GB2312" w:hAnsi="宋体" w:cs="仿宋_GB2312" w:hint="eastAsia"/>
          <w:sz w:val="32"/>
          <w:szCs w:val="32"/>
        </w:rPr>
        <w:t>:</w:t>
      </w:r>
      <w:r>
        <w:rPr>
          <w:rFonts w:ascii="宋体" w:eastAsia="仿宋_GB2312" w:hAnsi="宋体" w:cs="仿宋_GB2312" w:hint="eastAsia"/>
          <w:sz w:val="32"/>
          <w:szCs w:val="32"/>
        </w:rPr>
        <w:t>59.8</w:t>
      </w:r>
      <w:r>
        <w:rPr>
          <w:rFonts w:ascii="宋体" w:eastAsia="仿宋_GB2312" w:hAnsi="宋体" w:cs="仿宋_GB2312" w:hint="eastAsia"/>
          <w:sz w:val="32"/>
          <w:szCs w:val="32"/>
        </w:rPr>
        <w:t>。</w:t>
      </w:r>
      <w:r>
        <w:rPr>
          <w:rFonts w:ascii="宋体" w:eastAsia="仿宋_GB2312" w:hAnsi="宋体" w:cs="仿宋_GB2312" w:hint="eastAsia"/>
          <w:sz w:val="32"/>
          <w:szCs w:val="32"/>
        </w:rPr>
        <w:t>全县人均生产总值</w:t>
      </w:r>
      <w:r>
        <w:rPr>
          <w:rFonts w:ascii="宋体" w:eastAsia="仿宋_GB2312" w:hAnsi="宋体" w:cs="仿宋_GB2312" w:hint="eastAsia"/>
          <w:sz w:val="32"/>
          <w:szCs w:val="32"/>
        </w:rPr>
        <w:t>55818</w:t>
      </w:r>
      <w:r>
        <w:rPr>
          <w:rFonts w:ascii="宋体" w:eastAsia="仿宋_GB2312" w:hAnsi="宋体" w:cs="仿宋_GB2312" w:hint="eastAsia"/>
          <w:sz w:val="32"/>
          <w:szCs w:val="32"/>
        </w:rPr>
        <w:t>元，同比增长</w:t>
      </w:r>
      <w:r>
        <w:rPr>
          <w:rFonts w:ascii="宋体" w:eastAsia="仿宋_GB2312" w:hAnsi="宋体" w:cs="仿宋_GB2312" w:hint="eastAsia"/>
          <w:sz w:val="32"/>
          <w:szCs w:val="32"/>
        </w:rPr>
        <w:t>4.9%</w:t>
      </w:r>
      <w:r>
        <w:rPr>
          <w:rFonts w:ascii="宋体" w:eastAsia="仿宋_GB2312" w:hAnsi="宋体" w:cs="仿宋_GB2312" w:hint="eastAsia"/>
          <w:sz w:val="32"/>
          <w:szCs w:val="32"/>
        </w:rPr>
        <w:t>。</w:t>
      </w:r>
    </w:p>
    <w:p w:rsidR="007004B0" w:rsidRDefault="00106295">
      <w:pPr>
        <w:pStyle w:val="1"/>
        <w:spacing w:beforeAutospacing="0" w:afterAutospacing="0"/>
        <w:rPr>
          <w:rFonts w:hint="default"/>
        </w:rPr>
      </w:pPr>
      <w:r>
        <w:rPr>
          <w:noProof/>
          <w:lang w:val="en-GB"/>
        </w:rPr>
        <w:drawing>
          <wp:inline distT="0" distB="0" distL="114300" distR="114300">
            <wp:extent cx="5541645" cy="2162175"/>
            <wp:effectExtent l="5080" t="4445" r="15875" b="50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04B0" w:rsidRDefault="00106295">
      <w:pPr>
        <w:pStyle w:val="a9"/>
        <w:spacing w:beforeAutospacing="0" w:afterAutospacing="0" w:line="560" w:lineRule="exact"/>
        <w:ind w:firstLineChars="200" w:firstLine="640"/>
        <w:jc w:val="both"/>
        <w:rPr>
          <w:rFonts w:ascii="宋体" w:eastAsia="仿宋_GB2312" w:hAnsi="宋体" w:cs="仿宋_GB2312"/>
          <w:color w:val="0000FF"/>
          <w:sz w:val="32"/>
          <w:szCs w:val="32"/>
        </w:rPr>
      </w:pPr>
      <w:r>
        <w:rPr>
          <w:rFonts w:ascii="宋体" w:eastAsia="仿宋_GB2312" w:hAnsi="宋体" w:cs="仿宋_GB2312" w:hint="eastAsia"/>
          <w:sz w:val="32"/>
          <w:szCs w:val="32"/>
        </w:rPr>
        <w:lastRenderedPageBreak/>
        <w:t>全年民营</w:t>
      </w:r>
      <w:r>
        <w:rPr>
          <w:rFonts w:ascii="宋体" w:eastAsia="仿宋_GB2312" w:hAnsi="宋体" w:cs="仿宋_GB2312" w:hint="eastAsia"/>
          <w:sz w:val="32"/>
          <w:szCs w:val="32"/>
        </w:rPr>
        <w:t>经济实现增加值</w:t>
      </w:r>
      <w:r>
        <w:rPr>
          <w:rFonts w:ascii="宋体" w:eastAsia="仿宋_GB2312" w:hAnsi="宋体" w:cs="仿宋_GB2312" w:hint="eastAsia"/>
          <w:sz w:val="32"/>
          <w:szCs w:val="32"/>
        </w:rPr>
        <w:t>76.83</w:t>
      </w:r>
      <w:r>
        <w:rPr>
          <w:rFonts w:ascii="宋体" w:eastAsia="仿宋_GB2312" w:hAnsi="宋体" w:cs="仿宋_GB2312" w:hint="eastAsia"/>
          <w:sz w:val="32"/>
          <w:szCs w:val="32"/>
        </w:rPr>
        <w:t>亿元，同比增长</w:t>
      </w:r>
      <w:r>
        <w:rPr>
          <w:rFonts w:ascii="宋体" w:eastAsia="仿宋_GB2312" w:hAnsi="宋体" w:cs="仿宋_GB2312" w:hint="eastAsia"/>
          <w:sz w:val="32"/>
          <w:szCs w:val="32"/>
        </w:rPr>
        <w:t>3.9</w:t>
      </w:r>
      <w:r>
        <w:rPr>
          <w:rFonts w:ascii="宋体" w:eastAsia="仿宋_GB2312" w:hAnsi="宋体" w:cs="仿宋_GB2312" w:hint="eastAsia"/>
          <w:sz w:val="32"/>
          <w:szCs w:val="32"/>
        </w:rPr>
        <w:t>%</w:t>
      </w:r>
      <w:r>
        <w:rPr>
          <w:rFonts w:ascii="宋体" w:eastAsia="仿宋_GB2312" w:hAnsi="宋体" w:cs="仿宋_GB2312" w:hint="eastAsia"/>
          <w:sz w:val="32"/>
          <w:szCs w:val="32"/>
        </w:rPr>
        <w:t>，占</w:t>
      </w:r>
      <w:r>
        <w:rPr>
          <w:rFonts w:ascii="宋体" w:eastAsia="仿宋_GB2312" w:hAnsi="宋体" w:cs="仿宋_GB2312" w:hint="eastAsia"/>
          <w:sz w:val="32"/>
          <w:szCs w:val="32"/>
        </w:rPr>
        <w:t>GDP</w:t>
      </w:r>
      <w:r>
        <w:rPr>
          <w:rFonts w:ascii="宋体" w:eastAsia="仿宋_GB2312" w:hAnsi="宋体" w:cs="仿宋_GB2312" w:hint="eastAsia"/>
          <w:sz w:val="32"/>
          <w:szCs w:val="32"/>
        </w:rPr>
        <w:t>比重为</w:t>
      </w:r>
      <w:r>
        <w:rPr>
          <w:rFonts w:ascii="宋体" w:eastAsia="仿宋_GB2312" w:hAnsi="宋体" w:cs="仿宋_GB2312" w:hint="eastAsia"/>
          <w:sz w:val="32"/>
          <w:szCs w:val="32"/>
        </w:rPr>
        <w:t>58.0</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line="560"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全年石林县</w:t>
      </w:r>
      <w:r>
        <w:rPr>
          <w:rFonts w:ascii="宋体" w:eastAsia="仿宋_GB2312" w:hAnsi="宋体" w:cs="仿宋_GB2312" w:hint="eastAsia"/>
          <w:sz w:val="32"/>
          <w:szCs w:val="32"/>
        </w:rPr>
        <w:t>地方</w:t>
      </w:r>
      <w:r>
        <w:rPr>
          <w:rFonts w:ascii="宋体" w:eastAsia="仿宋_GB2312" w:hAnsi="宋体" w:cs="仿宋_GB2312" w:hint="eastAsia"/>
          <w:sz w:val="32"/>
          <w:szCs w:val="32"/>
        </w:rPr>
        <w:t>一般公共预算收入</w:t>
      </w:r>
      <w:r>
        <w:rPr>
          <w:rFonts w:ascii="宋体" w:eastAsia="仿宋_GB2312" w:hAnsi="宋体" w:cs="仿宋_GB2312" w:hint="eastAsia"/>
          <w:sz w:val="32"/>
          <w:szCs w:val="32"/>
        </w:rPr>
        <w:t>7.91</w:t>
      </w:r>
      <w:r>
        <w:rPr>
          <w:rFonts w:ascii="宋体" w:eastAsia="仿宋_GB2312" w:hAnsi="宋体" w:cs="仿宋_GB2312" w:hint="eastAsia"/>
          <w:sz w:val="32"/>
          <w:szCs w:val="32"/>
        </w:rPr>
        <w:t>亿</w:t>
      </w:r>
      <w:r>
        <w:rPr>
          <w:rFonts w:ascii="宋体" w:eastAsia="仿宋_GB2312" w:hAnsi="宋体" w:cs="仿宋_GB2312" w:hint="eastAsia"/>
          <w:sz w:val="32"/>
          <w:szCs w:val="32"/>
        </w:rPr>
        <w:t>元，比上年增长</w:t>
      </w:r>
      <w:r>
        <w:rPr>
          <w:rFonts w:ascii="宋体" w:eastAsia="仿宋_GB2312" w:hAnsi="宋体" w:cs="仿宋_GB2312" w:hint="eastAsia"/>
          <w:sz w:val="32"/>
          <w:szCs w:val="32"/>
        </w:rPr>
        <w:t>5.5</w:t>
      </w:r>
      <w:r>
        <w:rPr>
          <w:rFonts w:ascii="宋体" w:eastAsia="仿宋_GB2312" w:hAnsi="宋体" w:cs="仿宋_GB2312" w:hint="eastAsia"/>
          <w:sz w:val="32"/>
          <w:szCs w:val="32"/>
        </w:rPr>
        <w:t>%</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税收收入</w:t>
      </w:r>
      <w:r>
        <w:rPr>
          <w:rFonts w:ascii="宋体" w:eastAsia="仿宋_GB2312" w:hAnsi="宋体" w:cs="仿宋_GB2312" w:hint="eastAsia"/>
          <w:sz w:val="32"/>
          <w:szCs w:val="32"/>
        </w:rPr>
        <w:t>5.04</w:t>
      </w:r>
      <w:r>
        <w:rPr>
          <w:rFonts w:ascii="宋体" w:eastAsia="仿宋_GB2312" w:hAnsi="宋体" w:cs="仿宋_GB2312" w:hint="eastAsia"/>
          <w:sz w:val="32"/>
          <w:szCs w:val="32"/>
        </w:rPr>
        <w:t>亿</w:t>
      </w:r>
      <w:r>
        <w:rPr>
          <w:rFonts w:ascii="宋体" w:eastAsia="仿宋_GB2312" w:hAnsi="宋体" w:cs="仿宋_GB2312" w:hint="eastAsia"/>
          <w:sz w:val="32"/>
          <w:szCs w:val="32"/>
        </w:rPr>
        <w:t>元，增长</w:t>
      </w:r>
      <w:r>
        <w:rPr>
          <w:rFonts w:ascii="宋体" w:eastAsia="仿宋_GB2312" w:hAnsi="宋体" w:cs="仿宋_GB2312" w:hint="eastAsia"/>
          <w:sz w:val="32"/>
          <w:szCs w:val="32"/>
        </w:rPr>
        <w:t>11.7</w:t>
      </w:r>
      <w:r>
        <w:rPr>
          <w:rFonts w:ascii="宋体" w:eastAsia="仿宋_GB2312" w:hAnsi="宋体" w:cs="仿宋_GB2312" w:hint="eastAsia"/>
          <w:sz w:val="32"/>
          <w:szCs w:val="32"/>
        </w:rPr>
        <w:t>%</w:t>
      </w:r>
      <w:r>
        <w:rPr>
          <w:rFonts w:ascii="宋体" w:eastAsia="仿宋_GB2312" w:hAnsi="宋体" w:cs="仿宋_GB2312" w:hint="eastAsia"/>
          <w:sz w:val="32"/>
          <w:szCs w:val="32"/>
        </w:rPr>
        <w:t>，占</w:t>
      </w:r>
      <w:r>
        <w:rPr>
          <w:rFonts w:ascii="宋体" w:eastAsia="仿宋_GB2312" w:hAnsi="宋体" w:cs="仿宋_GB2312" w:hint="eastAsia"/>
          <w:sz w:val="32"/>
          <w:szCs w:val="32"/>
        </w:rPr>
        <w:t>地方</w:t>
      </w:r>
      <w:r>
        <w:rPr>
          <w:rFonts w:ascii="宋体" w:eastAsia="仿宋_GB2312" w:hAnsi="宋体" w:cs="仿宋_GB2312" w:hint="eastAsia"/>
          <w:sz w:val="32"/>
          <w:szCs w:val="32"/>
        </w:rPr>
        <w:t>一般公共预算收入的</w:t>
      </w:r>
      <w:r>
        <w:rPr>
          <w:rFonts w:ascii="宋体" w:eastAsia="仿宋_GB2312" w:hAnsi="宋体" w:cs="仿宋_GB2312" w:hint="eastAsia"/>
          <w:sz w:val="32"/>
          <w:szCs w:val="32"/>
        </w:rPr>
        <w:t>63.7</w:t>
      </w:r>
      <w:r>
        <w:rPr>
          <w:rFonts w:ascii="宋体" w:eastAsia="仿宋_GB2312" w:hAnsi="宋体" w:cs="仿宋_GB2312" w:hint="eastAsia"/>
          <w:sz w:val="32"/>
          <w:szCs w:val="32"/>
        </w:rPr>
        <w:t>%</w:t>
      </w:r>
      <w:r>
        <w:rPr>
          <w:rFonts w:ascii="宋体" w:eastAsia="仿宋_GB2312" w:hAnsi="宋体" w:cs="仿宋_GB2312" w:hint="eastAsia"/>
          <w:sz w:val="32"/>
          <w:szCs w:val="32"/>
        </w:rPr>
        <w:t>，比上年</w:t>
      </w:r>
      <w:r>
        <w:rPr>
          <w:rFonts w:ascii="宋体" w:eastAsia="仿宋_GB2312" w:hAnsi="宋体" w:cs="仿宋_GB2312" w:hint="eastAsia"/>
          <w:sz w:val="32"/>
          <w:szCs w:val="32"/>
        </w:rPr>
        <w:t>高</w:t>
      </w:r>
      <w:r>
        <w:rPr>
          <w:rFonts w:ascii="宋体" w:eastAsia="仿宋_GB2312" w:hAnsi="宋体" w:cs="仿宋_GB2312" w:hint="eastAsia"/>
          <w:sz w:val="32"/>
          <w:szCs w:val="32"/>
        </w:rPr>
        <w:t>3.6</w:t>
      </w:r>
      <w:r>
        <w:rPr>
          <w:rFonts w:ascii="宋体" w:eastAsia="仿宋_GB2312" w:hAnsi="宋体" w:cs="仿宋_GB2312" w:hint="eastAsia"/>
          <w:sz w:val="32"/>
          <w:szCs w:val="32"/>
        </w:rPr>
        <w:t>个百分点。</w:t>
      </w:r>
      <w:r>
        <w:rPr>
          <w:rFonts w:ascii="宋体" w:eastAsia="仿宋_GB2312" w:hAnsi="宋体" w:cs="仿宋_GB2312" w:hint="eastAsia"/>
          <w:sz w:val="32"/>
          <w:szCs w:val="32"/>
        </w:rPr>
        <w:t>地方</w:t>
      </w:r>
      <w:r>
        <w:rPr>
          <w:rFonts w:ascii="宋体" w:eastAsia="仿宋_GB2312" w:hAnsi="宋体" w:cs="仿宋_GB2312" w:hint="eastAsia"/>
          <w:sz w:val="32"/>
          <w:szCs w:val="32"/>
        </w:rPr>
        <w:t>一般公共预算支出</w:t>
      </w:r>
      <w:r>
        <w:rPr>
          <w:rFonts w:ascii="宋体" w:eastAsia="仿宋_GB2312" w:hAnsi="宋体" w:cs="仿宋_GB2312" w:hint="eastAsia"/>
          <w:sz w:val="32"/>
          <w:szCs w:val="32"/>
        </w:rPr>
        <w:t>24.15</w:t>
      </w:r>
      <w:r>
        <w:rPr>
          <w:rFonts w:ascii="宋体" w:eastAsia="仿宋_GB2312" w:hAnsi="宋体" w:cs="仿宋_GB2312" w:hint="eastAsia"/>
          <w:sz w:val="32"/>
          <w:szCs w:val="32"/>
        </w:rPr>
        <w:t>亿</w:t>
      </w:r>
      <w:r>
        <w:rPr>
          <w:rFonts w:ascii="宋体" w:eastAsia="仿宋_GB2312" w:hAnsi="宋体" w:cs="仿宋_GB2312" w:hint="eastAsia"/>
          <w:sz w:val="32"/>
          <w:szCs w:val="32"/>
        </w:rPr>
        <w:t>元，</w:t>
      </w:r>
      <w:r>
        <w:rPr>
          <w:rFonts w:ascii="宋体" w:eastAsia="仿宋_GB2312" w:hAnsi="宋体" w:cs="仿宋_GB2312" w:hint="eastAsia"/>
          <w:sz w:val="32"/>
          <w:szCs w:val="32"/>
        </w:rPr>
        <w:t>增长</w:t>
      </w:r>
      <w:r>
        <w:rPr>
          <w:rFonts w:ascii="宋体" w:eastAsia="仿宋_GB2312" w:hAnsi="宋体" w:cs="仿宋_GB2312" w:hint="eastAsia"/>
          <w:sz w:val="32"/>
          <w:szCs w:val="32"/>
        </w:rPr>
        <w:t>11.2</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jc w:val="both"/>
      </w:pPr>
      <w:r>
        <w:rPr>
          <w:noProof/>
          <w:lang w:val="en-GB"/>
        </w:rPr>
        <w:drawing>
          <wp:inline distT="0" distB="0" distL="114300" distR="114300">
            <wp:extent cx="5511800" cy="2705735"/>
            <wp:effectExtent l="4445" t="5080" r="8255" b="1333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04B0" w:rsidRDefault="00106295">
      <w:pPr>
        <w:pStyle w:val="a9"/>
        <w:spacing w:beforeAutospacing="0" w:afterAutospacing="0"/>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城镇新增就业</w:t>
      </w:r>
      <w:r>
        <w:rPr>
          <w:rFonts w:ascii="宋体" w:eastAsia="仿宋_GB2312" w:hAnsi="宋体" w:cs="仿宋_GB2312" w:hint="eastAsia"/>
          <w:sz w:val="32"/>
          <w:szCs w:val="32"/>
        </w:rPr>
        <w:t>1549</w:t>
      </w:r>
      <w:r>
        <w:rPr>
          <w:rFonts w:ascii="宋体" w:eastAsia="仿宋_GB2312" w:hAnsi="宋体" w:cs="仿宋_GB2312" w:hint="eastAsia"/>
          <w:sz w:val="32"/>
          <w:szCs w:val="32"/>
        </w:rPr>
        <w:t>人，城镇下岗失业人员再就</w:t>
      </w:r>
      <w:r>
        <w:rPr>
          <w:rFonts w:ascii="宋体" w:eastAsia="仿宋_GB2312" w:hAnsi="宋体" w:cs="仿宋_GB2312" w:hint="eastAsia"/>
          <w:sz w:val="32"/>
          <w:szCs w:val="32"/>
        </w:rPr>
        <w:t>业</w:t>
      </w:r>
      <w:r>
        <w:rPr>
          <w:rFonts w:ascii="宋体" w:eastAsia="仿宋_GB2312" w:hAnsi="宋体" w:cs="仿宋_GB2312" w:hint="eastAsia"/>
          <w:sz w:val="32"/>
          <w:szCs w:val="32"/>
        </w:rPr>
        <w:t>915</w:t>
      </w:r>
      <w:r>
        <w:rPr>
          <w:rFonts w:ascii="宋体" w:eastAsia="仿宋_GB2312" w:hAnsi="宋体" w:cs="仿宋_GB2312" w:hint="eastAsia"/>
          <w:sz w:val="32"/>
          <w:szCs w:val="32"/>
        </w:rPr>
        <w:t>人，年末城镇登记失业率为</w:t>
      </w:r>
      <w:r>
        <w:rPr>
          <w:rFonts w:ascii="宋体" w:eastAsia="仿宋_GB2312" w:hAnsi="宋体" w:cs="仿宋_GB2312" w:hint="eastAsia"/>
          <w:sz w:val="32"/>
          <w:szCs w:val="32"/>
        </w:rPr>
        <w:t>3.15</w:t>
      </w:r>
      <w:r>
        <w:rPr>
          <w:rFonts w:ascii="宋体" w:eastAsia="仿宋_GB2312" w:hAnsi="宋体" w:cs="仿宋_GB2312" w:hint="eastAsia"/>
          <w:sz w:val="32"/>
          <w:szCs w:val="32"/>
        </w:rPr>
        <w:t>%</w:t>
      </w:r>
      <w:r>
        <w:rPr>
          <w:rFonts w:ascii="宋体" w:eastAsia="仿宋_GB2312" w:hAnsi="宋体" w:cs="仿宋_GB2312" w:hint="eastAsia"/>
          <w:sz w:val="32"/>
          <w:szCs w:val="32"/>
        </w:rPr>
        <w:t>。农村劳动力转移就业</w:t>
      </w:r>
      <w:r>
        <w:rPr>
          <w:rFonts w:ascii="宋体" w:eastAsia="仿宋_GB2312" w:hAnsi="宋体" w:cs="仿宋_GB2312" w:hint="eastAsia"/>
          <w:sz w:val="32"/>
          <w:szCs w:val="32"/>
        </w:rPr>
        <w:t>11374</w:t>
      </w:r>
      <w:r>
        <w:rPr>
          <w:rFonts w:ascii="宋体" w:eastAsia="仿宋_GB2312" w:hAnsi="宋体" w:cs="仿宋_GB2312" w:hint="eastAsia"/>
          <w:sz w:val="32"/>
          <w:szCs w:val="32"/>
        </w:rPr>
        <w:t>人次。</w:t>
      </w:r>
    </w:p>
    <w:p w:rsidR="007004B0" w:rsidRDefault="00106295">
      <w:pPr>
        <w:spacing w:line="560" w:lineRule="atLeast"/>
        <w:jc w:val="center"/>
        <w:outlineLvl w:val="0"/>
        <w:rPr>
          <w:rFonts w:ascii="黑体" w:eastAsia="黑体" w:hAnsi="黑体" w:cs="黑体"/>
          <w:bCs/>
          <w:color w:val="000000"/>
          <w:sz w:val="32"/>
          <w:szCs w:val="32"/>
        </w:rPr>
      </w:pPr>
      <w:r>
        <w:rPr>
          <w:rFonts w:ascii="黑体" w:eastAsia="黑体" w:hAnsi="黑体" w:cs="黑体" w:hint="eastAsia"/>
          <w:bCs/>
          <w:color w:val="000000"/>
          <w:sz w:val="32"/>
          <w:szCs w:val="32"/>
        </w:rPr>
        <w:t>二、农业</w:t>
      </w:r>
    </w:p>
    <w:p w:rsidR="007004B0" w:rsidRDefault="00106295">
      <w:pPr>
        <w:pStyle w:val="a9"/>
        <w:spacing w:beforeAutospacing="0" w:afterAutospacing="0" w:line="560" w:lineRule="atLeas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全</w:t>
      </w:r>
      <w:r>
        <w:rPr>
          <w:rFonts w:ascii="宋体" w:eastAsia="仿宋_GB2312" w:hAnsi="宋体" w:cs="仿宋_GB2312" w:hint="eastAsia"/>
          <w:sz w:val="32"/>
          <w:szCs w:val="32"/>
        </w:rPr>
        <w:t>年全县农林牧渔业实现总产值</w:t>
      </w:r>
      <w:r>
        <w:rPr>
          <w:rFonts w:ascii="宋体" w:eastAsia="仿宋_GB2312" w:hAnsi="宋体" w:cs="仿宋_GB2312" w:hint="eastAsia"/>
          <w:sz w:val="32"/>
          <w:szCs w:val="32"/>
        </w:rPr>
        <w:t>57.96</w:t>
      </w:r>
      <w:r>
        <w:rPr>
          <w:rFonts w:ascii="宋体" w:eastAsia="仿宋_GB2312" w:hAnsi="宋体" w:cs="仿宋_GB2312" w:hint="eastAsia"/>
          <w:sz w:val="32"/>
          <w:szCs w:val="32"/>
        </w:rPr>
        <w:t>亿元，</w:t>
      </w:r>
      <w:r>
        <w:rPr>
          <w:rFonts w:ascii="宋体" w:eastAsia="仿宋_GB2312" w:hAnsi="宋体" w:cs="仿宋_GB2312" w:hint="eastAsia"/>
          <w:sz w:val="32"/>
          <w:szCs w:val="32"/>
        </w:rPr>
        <w:t>按可比价计算</w:t>
      </w:r>
      <w:r>
        <w:rPr>
          <w:rFonts w:ascii="宋体" w:eastAsia="仿宋_GB2312" w:hAnsi="宋体" w:cs="仿宋_GB2312" w:hint="eastAsia"/>
          <w:sz w:val="32"/>
          <w:szCs w:val="32"/>
        </w:rPr>
        <w:t>同比增长</w:t>
      </w:r>
      <w:r>
        <w:rPr>
          <w:rFonts w:ascii="宋体" w:eastAsia="仿宋_GB2312" w:hAnsi="宋体" w:cs="仿宋_GB2312" w:hint="eastAsia"/>
          <w:sz w:val="32"/>
          <w:szCs w:val="32"/>
        </w:rPr>
        <w:t>3.1</w:t>
      </w:r>
      <w:r>
        <w:rPr>
          <w:rFonts w:ascii="宋体" w:eastAsia="仿宋_GB2312" w:hAnsi="宋体" w:cs="仿宋_GB2312" w:hint="eastAsia"/>
          <w:sz w:val="32"/>
          <w:szCs w:val="32"/>
        </w:rPr>
        <w:t>%</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农业（种植业）产值</w:t>
      </w:r>
      <w:r>
        <w:rPr>
          <w:rFonts w:ascii="宋体" w:eastAsia="仿宋_GB2312" w:hAnsi="宋体" w:cs="仿宋_GB2312" w:hint="eastAsia"/>
          <w:sz w:val="32"/>
          <w:szCs w:val="32"/>
        </w:rPr>
        <w:t>35.56</w:t>
      </w:r>
      <w:r>
        <w:rPr>
          <w:rFonts w:ascii="宋体" w:eastAsia="仿宋_GB2312" w:hAnsi="宋体" w:cs="仿宋_GB2312" w:hint="eastAsia"/>
          <w:sz w:val="32"/>
          <w:szCs w:val="32"/>
        </w:rPr>
        <w:t>亿元，增长</w:t>
      </w:r>
      <w:r>
        <w:rPr>
          <w:rFonts w:ascii="宋体" w:eastAsia="仿宋_GB2312" w:hAnsi="宋体" w:cs="仿宋_GB2312" w:hint="eastAsia"/>
          <w:sz w:val="32"/>
          <w:szCs w:val="32"/>
        </w:rPr>
        <w:t>6.0</w:t>
      </w:r>
      <w:r>
        <w:rPr>
          <w:rFonts w:ascii="宋体" w:eastAsia="仿宋_GB2312" w:hAnsi="宋体" w:cs="仿宋_GB2312" w:hint="eastAsia"/>
          <w:sz w:val="32"/>
          <w:szCs w:val="32"/>
        </w:rPr>
        <w:t>%</w:t>
      </w:r>
      <w:r>
        <w:rPr>
          <w:rFonts w:ascii="宋体" w:eastAsia="仿宋_GB2312" w:hAnsi="宋体" w:cs="仿宋_GB2312" w:hint="eastAsia"/>
          <w:sz w:val="32"/>
          <w:szCs w:val="32"/>
        </w:rPr>
        <w:t>；林业产值</w:t>
      </w:r>
      <w:r>
        <w:rPr>
          <w:rFonts w:ascii="宋体" w:eastAsia="仿宋_GB2312" w:hAnsi="宋体" w:cs="仿宋_GB2312" w:hint="eastAsia"/>
          <w:sz w:val="32"/>
          <w:szCs w:val="32"/>
        </w:rPr>
        <w:t>4.77</w:t>
      </w:r>
      <w:r>
        <w:rPr>
          <w:rFonts w:ascii="宋体" w:eastAsia="仿宋_GB2312" w:hAnsi="宋体" w:cs="仿宋_GB2312" w:hint="eastAsia"/>
          <w:sz w:val="32"/>
          <w:szCs w:val="32"/>
        </w:rPr>
        <w:t>亿元，</w:t>
      </w:r>
      <w:r>
        <w:rPr>
          <w:rFonts w:ascii="宋体" w:eastAsia="仿宋_GB2312" w:hAnsi="宋体" w:cs="仿宋_GB2312" w:hint="eastAsia"/>
          <w:sz w:val="32"/>
          <w:szCs w:val="32"/>
        </w:rPr>
        <w:t>下降</w:t>
      </w:r>
      <w:r>
        <w:rPr>
          <w:rFonts w:ascii="宋体" w:eastAsia="仿宋_GB2312" w:hAnsi="宋体" w:cs="仿宋_GB2312" w:hint="eastAsia"/>
          <w:sz w:val="32"/>
          <w:szCs w:val="32"/>
        </w:rPr>
        <w:t>4.4</w:t>
      </w:r>
      <w:r>
        <w:rPr>
          <w:rFonts w:ascii="宋体" w:eastAsia="仿宋_GB2312" w:hAnsi="宋体" w:cs="仿宋_GB2312" w:hint="eastAsia"/>
          <w:sz w:val="32"/>
          <w:szCs w:val="32"/>
        </w:rPr>
        <w:t>%</w:t>
      </w:r>
      <w:r>
        <w:rPr>
          <w:rFonts w:ascii="宋体" w:eastAsia="仿宋_GB2312" w:hAnsi="宋体" w:cs="仿宋_GB2312" w:hint="eastAsia"/>
          <w:sz w:val="32"/>
          <w:szCs w:val="32"/>
        </w:rPr>
        <w:t>；畜牧业产值</w:t>
      </w:r>
      <w:r>
        <w:rPr>
          <w:rFonts w:ascii="宋体" w:eastAsia="仿宋_GB2312" w:hAnsi="宋体" w:cs="仿宋_GB2312" w:hint="eastAsia"/>
          <w:sz w:val="32"/>
          <w:szCs w:val="32"/>
        </w:rPr>
        <w:t>14.69</w:t>
      </w:r>
      <w:r>
        <w:rPr>
          <w:rFonts w:ascii="宋体" w:eastAsia="仿宋_GB2312" w:hAnsi="宋体" w:cs="仿宋_GB2312" w:hint="eastAsia"/>
          <w:sz w:val="32"/>
          <w:szCs w:val="32"/>
        </w:rPr>
        <w:t>亿元，</w:t>
      </w:r>
      <w:r>
        <w:rPr>
          <w:rFonts w:ascii="宋体" w:eastAsia="仿宋_GB2312" w:hAnsi="宋体" w:cs="仿宋_GB2312" w:hint="eastAsia"/>
          <w:sz w:val="32"/>
          <w:szCs w:val="32"/>
        </w:rPr>
        <w:t>下降</w:t>
      </w:r>
      <w:r>
        <w:rPr>
          <w:rFonts w:ascii="宋体" w:eastAsia="仿宋_GB2312" w:hAnsi="宋体" w:cs="仿宋_GB2312" w:hint="eastAsia"/>
          <w:sz w:val="32"/>
          <w:szCs w:val="32"/>
        </w:rPr>
        <w:t>2.2</w:t>
      </w:r>
      <w:r>
        <w:rPr>
          <w:rFonts w:ascii="宋体" w:eastAsia="仿宋_GB2312" w:hAnsi="宋体" w:cs="仿宋_GB2312" w:hint="eastAsia"/>
          <w:sz w:val="32"/>
          <w:szCs w:val="32"/>
        </w:rPr>
        <w:t>%</w:t>
      </w:r>
      <w:r>
        <w:rPr>
          <w:rFonts w:ascii="宋体" w:eastAsia="仿宋_GB2312" w:hAnsi="宋体" w:cs="仿宋_GB2312" w:hint="eastAsia"/>
          <w:sz w:val="32"/>
          <w:szCs w:val="32"/>
        </w:rPr>
        <w:t>；渔业产值</w:t>
      </w:r>
      <w:r>
        <w:rPr>
          <w:rFonts w:ascii="宋体" w:eastAsia="仿宋_GB2312" w:hAnsi="宋体" w:cs="仿宋_GB2312" w:hint="eastAsia"/>
          <w:sz w:val="32"/>
          <w:szCs w:val="32"/>
        </w:rPr>
        <w:t>0.4</w:t>
      </w:r>
      <w:r>
        <w:rPr>
          <w:rFonts w:ascii="宋体" w:eastAsia="仿宋_GB2312" w:hAnsi="宋体" w:cs="仿宋_GB2312" w:hint="eastAsia"/>
          <w:sz w:val="32"/>
          <w:szCs w:val="32"/>
        </w:rPr>
        <w:t>亿元，</w:t>
      </w:r>
      <w:r>
        <w:rPr>
          <w:rFonts w:ascii="宋体" w:eastAsia="仿宋_GB2312" w:hAnsi="宋体" w:cs="仿宋_GB2312" w:hint="eastAsia"/>
          <w:sz w:val="32"/>
          <w:szCs w:val="32"/>
        </w:rPr>
        <w:t>下降</w:t>
      </w:r>
      <w:r>
        <w:rPr>
          <w:rFonts w:ascii="宋体" w:eastAsia="仿宋_GB2312" w:hAnsi="宋体" w:cs="仿宋_GB2312" w:hint="eastAsia"/>
          <w:sz w:val="32"/>
          <w:szCs w:val="32"/>
        </w:rPr>
        <w:t xml:space="preserve">14.6 </w:t>
      </w:r>
      <w:r>
        <w:rPr>
          <w:rFonts w:ascii="宋体" w:eastAsia="仿宋_GB2312" w:hAnsi="宋体" w:cs="仿宋_GB2312" w:hint="eastAsia"/>
          <w:sz w:val="32"/>
          <w:szCs w:val="32"/>
        </w:rPr>
        <w:t>%</w:t>
      </w:r>
      <w:r>
        <w:rPr>
          <w:rFonts w:ascii="宋体" w:eastAsia="仿宋_GB2312" w:hAnsi="宋体" w:cs="仿宋_GB2312" w:hint="eastAsia"/>
          <w:sz w:val="32"/>
          <w:szCs w:val="32"/>
        </w:rPr>
        <w:t>；农林牧渔专业及辅助性活动产值</w:t>
      </w:r>
      <w:r>
        <w:rPr>
          <w:rFonts w:ascii="宋体" w:eastAsia="仿宋_GB2312" w:hAnsi="宋体" w:cs="仿宋_GB2312" w:hint="eastAsia"/>
          <w:sz w:val="32"/>
          <w:szCs w:val="32"/>
        </w:rPr>
        <w:t>2.53</w:t>
      </w:r>
      <w:r>
        <w:rPr>
          <w:rFonts w:ascii="宋体" w:eastAsia="仿宋_GB2312" w:hAnsi="宋体" w:cs="仿宋_GB2312" w:hint="eastAsia"/>
          <w:sz w:val="32"/>
          <w:szCs w:val="32"/>
        </w:rPr>
        <w:t>亿元，增长</w:t>
      </w:r>
      <w:r>
        <w:rPr>
          <w:rFonts w:ascii="宋体" w:eastAsia="仿宋_GB2312" w:hAnsi="宋体" w:cs="仿宋_GB2312" w:hint="eastAsia"/>
          <w:sz w:val="32"/>
          <w:szCs w:val="32"/>
        </w:rPr>
        <w:t>10.5</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jc w:val="both"/>
      </w:pPr>
      <w:r>
        <w:rPr>
          <w:noProof/>
          <w:lang w:val="en-GB"/>
        </w:rPr>
        <w:drawing>
          <wp:inline distT="0" distB="0" distL="114300" distR="114300">
            <wp:extent cx="5540375" cy="2866390"/>
            <wp:effectExtent l="4445" t="4445" r="17780"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04B0" w:rsidRDefault="00106295">
      <w:pPr>
        <w:pStyle w:val="a9"/>
        <w:spacing w:beforeAutospacing="0" w:afterAutospacing="0" w:line="600"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全县粮食</w:t>
      </w:r>
      <w:r>
        <w:rPr>
          <w:rFonts w:ascii="宋体" w:eastAsia="仿宋_GB2312" w:hAnsi="宋体" w:cs="仿宋_GB2312" w:hint="eastAsia"/>
          <w:sz w:val="32"/>
          <w:szCs w:val="32"/>
        </w:rPr>
        <w:t>播种面积</w:t>
      </w:r>
      <w:r>
        <w:rPr>
          <w:rFonts w:ascii="宋体" w:eastAsia="仿宋_GB2312" w:hAnsi="宋体" w:cs="仿宋_GB2312" w:hint="eastAsia"/>
          <w:sz w:val="32"/>
          <w:szCs w:val="32"/>
        </w:rPr>
        <w:t>47.69</w:t>
      </w:r>
      <w:r>
        <w:rPr>
          <w:rFonts w:ascii="宋体" w:eastAsia="仿宋_GB2312" w:hAnsi="宋体" w:cs="仿宋_GB2312" w:hint="eastAsia"/>
          <w:sz w:val="32"/>
          <w:szCs w:val="32"/>
        </w:rPr>
        <w:t>万亩</w:t>
      </w:r>
      <w:r>
        <w:rPr>
          <w:rFonts w:ascii="宋体" w:eastAsia="仿宋_GB2312" w:hAnsi="宋体" w:cs="仿宋_GB2312" w:hint="eastAsia"/>
          <w:sz w:val="32"/>
          <w:szCs w:val="32"/>
        </w:rPr>
        <w:t>，粮食</w:t>
      </w:r>
      <w:r>
        <w:rPr>
          <w:rFonts w:ascii="宋体" w:eastAsia="仿宋_GB2312" w:hAnsi="宋体" w:cs="仿宋_GB2312" w:hint="eastAsia"/>
          <w:sz w:val="32"/>
          <w:szCs w:val="32"/>
        </w:rPr>
        <w:t>总产量</w:t>
      </w:r>
      <w:r>
        <w:rPr>
          <w:rFonts w:ascii="宋体" w:eastAsia="仿宋_GB2312" w:hAnsi="宋体" w:cs="仿宋_GB2312" w:hint="eastAsia"/>
          <w:sz w:val="32"/>
          <w:szCs w:val="32"/>
        </w:rPr>
        <w:t>15</w:t>
      </w:r>
      <w:r>
        <w:rPr>
          <w:rFonts w:ascii="宋体" w:eastAsia="仿宋_GB2312" w:hAnsi="宋体" w:cs="仿宋_GB2312" w:hint="eastAsia"/>
          <w:sz w:val="32"/>
          <w:szCs w:val="32"/>
        </w:rPr>
        <w:t>万吨，比</w:t>
      </w:r>
      <w:r>
        <w:rPr>
          <w:rFonts w:ascii="宋体" w:eastAsia="仿宋_GB2312" w:hAnsi="宋体" w:cs="仿宋_GB2312" w:hint="eastAsia"/>
          <w:sz w:val="32"/>
          <w:szCs w:val="32"/>
        </w:rPr>
        <w:t>202</w:t>
      </w:r>
      <w:r>
        <w:rPr>
          <w:rFonts w:ascii="宋体" w:eastAsia="仿宋_GB2312" w:hAnsi="宋体" w:cs="仿宋_GB2312" w:hint="eastAsia"/>
          <w:sz w:val="32"/>
          <w:szCs w:val="32"/>
        </w:rPr>
        <w:t>3</w:t>
      </w:r>
      <w:r>
        <w:rPr>
          <w:rFonts w:ascii="宋体" w:eastAsia="仿宋_GB2312" w:hAnsi="宋体" w:cs="仿宋_GB2312" w:hint="eastAsia"/>
          <w:sz w:val="32"/>
          <w:szCs w:val="32"/>
        </w:rPr>
        <w:t>年增加</w:t>
      </w:r>
      <w:r>
        <w:rPr>
          <w:rFonts w:ascii="宋体" w:eastAsia="仿宋_GB2312" w:hAnsi="宋体" w:cs="仿宋_GB2312" w:hint="eastAsia"/>
          <w:sz w:val="32"/>
          <w:szCs w:val="32"/>
        </w:rPr>
        <w:t>1300</w:t>
      </w:r>
      <w:r>
        <w:rPr>
          <w:rFonts w:ascii="宋体" w:eastAsia="仿宋_GB2312" w:hAnsi="宋体" w:cs="仿宋_GB2312" w:hint="eastAsia"/>
          <w:sz w:val="32"/>
          <w:szCs w:val="32"/>
        </w:rPr>
        <w:t>吨。</w:t>
      </w:r>
      <w:r>
        <w:rPr>
          <w:rFonts w:ascii="宋体" w:eastAsia="仿宋_GB2312" w:hAnsi="宋体" w:cs="仿宋_GB2312" w:hint="eastAsia"/>
          <w:sz w:val="32"/>
          <w:szCs w:val="32"/>
        </w:rPr>
        <w:t>水果产量</w:t>
      </w:r>
      <w:r>
        <w:rPr>
          <w:rFonts w:ascii="宋体" w:eastAsia="仿宋_GB2312" w:hAnsi="宋体" w:cs="仿宋_GB2312" w:hint="eastAsia"/>
          <w:sz w:val="32"/>
          <w:szCs w:val="32"/>
        </w:rPr>
        <w:t>25.42</w:t>
      </w:r>
      <w:r>
        <w:rPr>
          <w:rFonts w:ascii="宋体" w:eastAsia="仿宋_GB2312" w:hAnsi="宋体" w:cs="仿宋_GB2312" w:hint="eastAsia"/>
          <w:sz w:val="32"/>
          <w:szCs w:val="32"/>
        </w:rPr>
        <w:t>万吨。其中，</w:t>
      </w:r>
      <w:r>
        <w:rPr>
          <w:rFonts w:ascii="宋体" w:eastAsia="仿宋_GB2312" w:hAnsi="宋体" w:cs="仿宋_GB2312" w:hint="eastAsia"/>
          <w:sz w:val="32"/>
          <w:szCs w:val="32"/>
        </w:rPr>
        <w:t>人生果种植面积</w:t>
      </w:r>
      <w:r>
        <w:rPr>
          <w:rFonts w:ascii="宋体" w:eastAsia="仿宋_GB2312" w:hAnsi="宋体" w:cs="仿宋_GB2312" w:hint="eastAsia"/>
          <w:sz w:val="32"/>
          <w:szCs w:val="32"/>
        </w:rPr>
        <w:t>14.87</w:t>
      </w:r>
      <w:r>
        <w:rPr>
          <w:rFonts w:ascii="宋体" w:eastAsia="仿宋_GB2312" w:hAnsi="宋体" w:cs="仿宋_GB2312" w:hint="eastAsia"/>
          <w:sz w:val="32"/>
          <w:szCs w:val="32"/>
        </w:rPr>
        <w:t>万亩，产量</w:t>
      </w:r>
      <w:r>
        <w:rPr>
          <w:rFonts w:ascii="宋体" w:eastAsia="仿宋_GB2312" w:hAnsi="宋体" w:cs="仿宋_GB2312" w:hint="eastAsia"/>
          <w:sz w:val="32"/>
          <w:szCs w:val="32"/>
        </w:rPr>
        <w:t>19.17</w:t>
      </w:r>
      <w:r>
        <w:rPr>
          <w:rFonts w:ascii="宋体" w:eastAsia="仿宋_GB2312" w:hAnsi="宋体" w:cs="仿宋_GB2312" w:hint="eastAsia"/>
          <w:sz w:val="32"/>
          <w:szCs w:val="32"/>
        </w:rPr>
        <w:t>万</w:t>
      </w:r>
      <w:r>
        <w:rPr>
          <w:rFonts w:ascii="宋体" w:eastAsia="仿宋_GB2312" w:hAnsi="宋体" w:cs="仿宋_GB2312" w:hint="eastAsia"/>
          <w:sz w:val="32"/>
          <w:szCs w:val="32"/>
        </w:rPr>
        <w:t>吨</w:t>
      </w:r>
      <w:r>
        <w:rPr>
          <w:rFonts w:ascii="宋体" w:eastAsia="仿宋_GB2312" w:hAnsi="宋体" w:cs="仿宋_GB2312" w:hint="eastAsia"/>
          <w:sz w:val="32"/>
          <w:szCs w:val="32"/>
        </w:rPr>
        <w:t>。</w:t>
      </w:r>
      <w:r>
        <w:rPr>
          <w:rFonts w:ascii="宋体" w:eastAsia="仿宋_GB2312" w:hAnsi="宋体" w:cs="仿宋_GB2312" w:hint="eastAsia"/>
          <w:sz w:val="32"/>
          <w:szCs w:val="32"/>
        </w:rPr>
        <w:t>烤烟种植</w:t>
      </w:r>
      <w:r>
        <w:rPr>
          <w:rFonts w:ascii="宋体" w:eastAsia="仿宋_GB2312" w:hAnsi="宋体" w:cs="仿宋_GB2312" w:hint="eastAsia"/>
          <w:sz w:val="32"/>
          <w:szCs w:val="32"/>
        </w:rPr>
        <w:t>12</w:t>
      </w:r>
      <w:r>
        <w:rPr>
          <w:rFonts w:ascii="宋体" w:eastAsia="仿宋_GB2312" w:hAnsi="宋体" w:cs="仿宋_GB2312" w:hint="eastAsia"/>
          <w:sz w:val="32"/>
          <w:szCs w:val="32"/>
        </w:rPr>
        <w:t>.51</w:t>
      </w:r>
      <w:r>
        <w:rPr>
          <w:rFonts w:ascii="宋体" w:eastAsia="仿宋_GB2312" w:hAnsi="宋体" w:cs="仿宋_GB2312" w:hint="eastAsia"/>
          <w:sz w:val="32"/>
          <w:szCs w:val="32"/>
        </w:rPr>
        <w:t>万</w:t>
      </w:r>
      <w:r>
        <w:rPr>
          <w:rFonts w:ascii="宋体" w:eastAsia="仿宋_GB2312" w:hAnsi="宋体" w:cs="仿宋_GB2312" w:hint="eastAsia"/>
          <w:sz w:val="32"/>
          <w:szCs w:val="32"/>
        </w:rPr>
        <w:t>亩</w:t>
      </w:r>
      <w:r>
        <w:rPr>
          <w:rFonts w:ascii="宋体" w:eastAsia="仿宋_GB2312" w:hAnsi="宋体" w:cs="仿宋_GB2312" w:hint="eastAsia"/>
          <w:sz w:val="32"/>
          <w:szCs w:val="32"/>
        </w:rPr>
        <w:t>，</w:t>
      </w:r>
      <w:r>
        <w:rPr>
          <w:rFonts w:ascii="宋体" w:eastAsia="仿宋_GB2312" w:hAnsi="宋体" w:cs="仿宋_GB2312" w:hint="eastAsia"/>
          <w:sz w:val="32"/>
          <w:szCs w:val="32"/>
        </w:rPr>
        <w:t>收购烟叶</w:t>
      </w:r>
      <w:r>
        <w:rPr>
          <w:rFonts w:ascii="宋体" w:eastAsia="仿宋_GB2312" w:hAnsi="宋体" w:cs="仿宋_GB2312" w:hint="eastAsia"/>
          <w:sz w:val="32"/>
          <w:szCs w:val="32"/>
        </w:rPr>
        <w:t>1.59</w:t>
      </w:r>
      <w:r>
        <w:rPr>
          <w:rFonts w:ascii="宋体" w:eastAsia="仿宋_GB2312" w:hAnsi="宋体" w:cs="仿宋_GB2312" w:hint="eastAsia"/>
          <w:sz w:val="32"/>
          <w:szCs w:val="32"/>
        </w:rPr>
        <w:t>万吨，完成烟叶税</w:t>
      </w:r>
      <w:r>
        <w:rPr>
          <w:rFonts w:ascii="宋体" w:eastAsia="仿宋_GB2312" w:hAnsi="宋体" w:cs="仿宋_GB2312" w:hint="eastAsia"/>
          <w:sz w:val="32"/>
          <w:szCs w:val="32"/>
        </w:rPr>
        <w:t>1.43</w:t>
      </w:r>
      <w:r>
        <w:rPr>
          <w:rFonts w:ascii="宋体" w:eastAsia="仿宋_GB2312" w:hAnsi="宋体" w:cs="仿宋_GB2312" w:hint="eastAsia"/>
          <w:sz w:val="32"/>
          <w:szCs w:val="32"/>
        </w:rPr>
        <w:t>亿元，全县烟农售烟收入</w:t>
      </w:r>
      <w:r>
        <w:rPr>
          <w:rFonts w:ascii="宋体" w:eastAsia="仿宋_GB2312" w:hAnsi="宋体" w:cs="仿宋_GB2312" w:hint="eastAsia"/>
          <w:sz w:val="32"/>
          <w:szCs w:val="32"/>
        </w:rPr>
        <w:t>6.51</w:t>
      </w:r>
      <w:r>
        <w:rPr>
          <w:rFonts w:ascii="宋体" w:eastAsia="仿宋_GB2312" w:hAnsi="宋体" w:cs="仿宋_GB2312" w:hint="eastAsia"/>
          <w:sz w:val="32"/>
          <w:szCs w:val="32"/>
        </w:rPr>
        <w:t>亿元</w:t>
      </w:r>
      <w:r>
        <w:rPr>
          <w:rFonts w:ascii="宋体" w:eastAsia="仿宋_GB2312" w:hAnsi="宋体" w:cs="仿宋_GB2312" w:hint="eastAsia"/>
          <w:sz w:val="32"/>
          <w:szCs w:val="32"/>
        </w:rPr>
        <w:t>。蔬菜种植</w:t>
      </w:r>
      <w:r>
        <w:rPr>
          <w:rFonts w:ascii="宋体" w:eastAsia="仿宋_GB2312" w:hAnsi="宋体" w:cs="仿宋_GB2312" w:hint="eastAsia"/>
          <w:sz w:val="32"/>
          <w:szCs w:val="32"/>
        </w:rPr>
        <w:t>15.87</w:t>
      </w:r>
      <w:r>
        <w:rPr>
          <w:rFonts w:ascii="宋体" w:eastAsia="仿宋_GB2312" w:hAnsi="宋体" w:cs="仿宋_GB2312" w:hint="eastAsia"/>
          <w:sz w:val="32"/>
          <w:szCs w:val="32"/>
        </w:rPr>
        <w:t>万</w:t>
      </w:r>
      <w:r>
        <w:rPr>
          <w:rFonts w:ascii="宋体" w:eastAsia="仿宋_GB2312" w:hAnsi="宋体" w:cs="仿宋_GB2312" w:hint="eastAsia"/>
          <w:sz w:val="32"/>
          <w:szCs w:val="32"/>
        </w:rPr>
        <w:t>亩，产量</w:t>
      </w:r>
      <w:r>
        <w:rPr>
          <w:rFonts w:ascii="宋体" w:eastAsia="仿宋_GB2312" w:hAnsi="宋体" w:cs="仿宋_GB2312" w:hint="eastAsia"/>
          <w:sz w:val="32"/>
          <w:szCs w:val="32"/>
        </w:rPr>
        <w:t>31.59</w:t>
      </w:r>
      <w:r>
        <w:rPr>
          <w:rFonts w:ascii="宋体" w:eastAsia="仿宋_GB2312" w:hAnsi="宋体" w:cs="仿宋_GB2312" w:hint="eastAsia"/>
          <w:sz w:val="32"/>
          <w:szCs w:val="32"/>
        </w:rPr>
        <w:t>万</w:t>
      </w:r>
      <w:r>
        <w:rPr>
          <w:rFonts w:ascii="宋体" w:eastAsia="仿宋_GB2312" w:hAnsi="宋体" w:cs="仿宋_GB2312" w:hint="eastAsia"/>
          <w:sz w:val="32"/>
          <w:szCs w:val="32"/>
        </w:rPr>
        <w:t>吨</w:t>
      </w:r>
      <w:r>
        <w:rPr>
          <w:rFonts w:ascii="宋体" w:eastAsia="仿宋_GB2312" w:hAnsi="宋体" w:cs="仿宋_GB2312" w:hint="eastAsia"/>
          <w:sz w:val="32"/>
          <w:szCs w:val="32"/>
        </w:rPr>
        <w:t>；</w:t>
      </w:r>
      <w:r>
        <w:rPr>
          <w:rFonts w:ascii="宋体" w:eastAsia="仿宋_GB2312" w:hAnsi="宋体" w:cs="仿宋_GB2312" w:hint="eastAsia"/>
          <w:sz w:val="32"/>
          <w:szCs w:val="32"/>
        </w:rPr>
        <w:t>花卉种植面积</w:t>
      </w:r>
      <w:r>
        <w:rPr>
          <w:rFonts w:ascii="宋体" w:eastAsia="仿宋_GB2312" w:hAnsi="宋体" w:cs="仿宋_GB2312" w:hint="eastAsia"/>
          <w:sz w:val="32"/>
          <w:szCs w:val="32"/>
        </w:rPr>
        <w:t>3.39</w:t>
      </w:r>
      <w:r>
        <w:rPr>
          <w:rFonts w:ascii="宋体" w:eastAsia="仿宋_GB2312" w:hAnsi="宋体" w:cs="仿宋_GB2312" w:hint="eastAsia"/>
          <w:sz w:val="32"/>
          <w:szCs w:val="32"/>
        </w:rPr>
        <w:t>万</w:t>
      </w:r>
      <w:r>
        <w:rPr>
          <w:rFonts w:ascii="宋体" w:eastAsia="仿宋_GB2312" w:hAnsi="宋体" w:cs="仿宋_GB2312" w:hint="eastAsia"/>
          <w:sz w:val="32"/>
          <w:szCs w:val="32"/>
        </w:rPr>
        <w:t>亩</w:t>
      </w:r>
      <w:r>
        <w:rPr>
          <w:rFonts w:ascii="宋体" w:eastAsia="仿宋_GB2312" w:hAnsi="宋体" w:cs="仿宋_GB2312" w:hint="eastAsia"/>
          <w:sz w:val="32"/>
          <w:szCs w:val="32"/>
        </w:rPr>
        <w:t>，鲜切花</w:t>
      </w:r>
      <w:r>
        <w:rPr>
          <w:rFonts w:ascii="宋体" w:eastAsia="仿宋_GB2312" w:hAnsi="宋体" w:cs="仿宋_GB2312" w:hint="eastAsia"/>
          <w:sz w:val="32"/>
          <w:szCs w:val="32"/>
        </w:rPr>
        <w:t>产量</w:t>
      </w:r>
      <w:r>
        <w:rPr>
          <w:rFonts w:ascii="宋体" w:eastAsia="仿宋_GB2312" w:hAnsi="宋体" w:cs="仿宋_GB2312" w:hint="eastAsia"/>
          <w:sz w:val="32"/>
          <w:szCs w:val="32"/>
        </w:rPr>
        <w:t>7.14</w:t>
      </w:r>
      <w:r>
        <w:rPr>
          <w:rFonts w:ascii="宋体" w:eastAsia="仿宋_GB2312" w:hAnsi="宋体" w:cs="仿宋_GB2312" w:hint="eastAsia"/>
          <w:sz w:val="32"/>
          <w:szCs w:val="32"/>
        </w:rPr>
        <w:t>亿支</w:t>
      </w:r>
      <w:r>
        <w:rPr>
          <w:rFonts w:ascii="宋体" w:eastAsia="仿宋_GB2312" w:hAnsi="宋体" w:cs="仿宋_GB2312" w:hint="eastAsia"/>
          <w:sz w:val="32"/>
          <w:szCs w:val="32"/>
        </w:rPr>
        <w:t>。</w:t>
      </w:r>
    </w:p>
    <w:p w:rsidR="007004B0" w:rsidRDefault="00106295">
      <w:pPr>
        <w:pStyle w:val="a9"/>
        <w:spacing w:beforeAutospacing="0" w:afterAutospacing="0" w:line="560"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年末</w:t>
      </w:r>
      <w:r>
        <w:rPr>
          <w:rFonts w:ascii="宋体" w:eastAsia="仿宋_GB2312" w:hAnsi="宋体" w:cs="仿宋_GB2312" w:hint="eastAsia"/>
          <w:sz w:val="32"/>
          <w:szCs w:val="32"/>
        </w:rPr>
        <w:t>猪出栏</w:t>
      </w:r>
      <w:r>
        <w:rPr>
          <w:rFonts w:ascii="宋体" w:eastAsia="仿宋_GB2312" w:hAnsi="宋体" w:cs="仿宋_GB2312" w:hint="eastAsia"/>
          <w:sz w:val="32"/>
          <w:szCs w:val="32"/>
        </w:rPr>
        <w:t>29.58</w:t>
      </w:r>
      <w:r>
        <w:rPr>
          <w:rFonts w:ascii="宋体" w:eastAsia="仿宋_GB2312" w:hAnsi="宋体" w:cs="仿宋_GB2312" w:hint="eastAsia"/>
          <w:sz w:val="32"/>
          <w:szCs w:val="32"/>
        </w:rPr>
        <w:t>万头</w:t>
      </w:r>
      <w:r>
        <w:rPr>
          <w:rFonts w:ascii="宋体" w:eastAsia="仿宋_GB2312" w:hAnsi="宋体" w:cs="仿宋_GB2312" w:hint="eastAsia"/>
          <w:sz w:val="32"/>
          <w:szCs w:val="32"/>
        </w:rPr>
        <w:t>,</w:t>
      </w:r>
      <w:r>
        <w:rPr>
          <w:rFonts w:ascii="宋体" w:eastAsia="仿宋_GB2312" w:hAnsi="宋体" w:cs="仿宋_GB2312" w:hint="eastAsia"/>
          <w:sz w:val="32"/>
          <w:szCs w:val="32"/>
        </w:rPr>
        <w:t>牛出栏</w:t>
      </w:r>
      <w:r>
        <w:rPr>
          <w:rFonts w:ascii="宋体" w:eastAsia="仿宋_GB2312" w:hAnsi="宋体" w:cs="仿宋_GB2312" w:hint="eastAsia"/>
          <w:sz w:val="32"/>
          <w:szCs w:val="32"/>
        </w:rPr>
        <w:t>1.63</w:t>
      </w:r>
      <w:r>
        <w:rPr>
          <w:rFonts w:ascii="宋体" w:eastAsia="仿宋_GB2312" w:hAnsi="宋体" w:cs="仿宋_GB2312" w:hint="eastAsia"/>
          <w:sz w:val="32"/>
          <w:szCs w:val="32"/>
        </w:rPr>
        <w:t>万头</w:t>
      </w:r>
      <w:r>
        <w:rPr>
          <w:rFonts w:ascii="宋体" w:eastAsia="仿宋_GB2312" w:hAnsi="宋体" w:cs="仿宋_GB2312" w:hint="eastAsia"/>
          <w:sz w:val="32"/>
          <w:szCs w:val="32"/>
        </w:rPr>
        <w:t>,</w:t>
      </w:r>
      <w:r>
        <w:rPr>
          <w:rFonts w:ascii="宋体" w:eastAsia="仿宋_GB2312" w:hAnsi="宋体" w:cs="仿宋_GB2312" w:hint="eastAsia"/>
          <w:sz w:val="32"/>
          <w:szCs w:val="32"/>
        </w:rPr>
        <w:t>羊出栏</w:t>
      </w:r>
      <w:r>
        <w:rPr>
          <w:rFonts w:ascii="宋体" w:eastAsia="仿宋_GB2312" w:hAnsi="宋体" w:cs="仿宋_GB2312" w:hint="eastAsia"/>
          <w:sz w:val="32"/>
          <w:szCs w:val="32"/>
        </w:rPr>
        <w:t>10.22</w:t>
      </w:r>
      <w:r>
        <w:rPr>
          <w:rFonts w:ascii="宋体" w:eastAsia="仿宋_GB2312" w:hAnsi="宋体" w:cs="仿宋_GB2312" w:hint="eastAsia"/>
          <w:sz w:val="32"/>
          <w:szCs w:val="32"/>
        </w:rPr>
        <w:t>万只。年末猪存栏</w:t>
      </w:r>
      <w:r>
        <w:rPr>
          <w:rFonts w:ascii="宋体" w:eastAsia="仿宋_GB2312" w:hAnsi="宋体" w:cs="仿宋_GB2312" w:hint="eastAsia"/>
          <w:sz w:val="32"/>
          <w:szCs w:val="32"/>
        </w:rPr>
        <w:t>19.93</w:t>
      </w:r>
      <w:r>
        <w:rPr>
          <w:rFonts w:ascii="宋体" w:eastAsia="仿宋_GB2312" w:hAnsi="宋体" w:cs="仿宋_GB2312" w:hint="eastAsia"/>
          <w:sz w:val="32"/>
          <w:szCs w:val="32"/>
        </w:rPr>
        <w:t>万头，牛存栏</w:t>
      </w:r>
      <w:r>
        <w:rPr>
          <w:rFonts w:ascii="宋体" w:eastAsia="仿宋_GB2312" w:hAnsi="宋体" w:cs="仿宋_GB2312" w:hint="eastAsia"/>
          <w:sz w:val="32"/>
          <w:szCs w:val="32"/>
        </w:rPr>
        <w:t>3.36</w:t>
      </w:r>
      <w:r>
        <w:rPr>
          <w:rFonts w:ascii="宋体" w:eastAsia="仿宋_GB2312" w:hAnsi="宋体" w:cs="仿宋_GB2312" w:hint="eastAsia"/>
          <w:sz w:val="32"/>
          <w:szCs w:val="32"/>
        </w:rPr>
        <w:t>万头，羊存栏</w:t>
      </w:r>
      <w:r>
        <w:rPr>
          <w:rFonts w:ascii="宋体" w:eastAsia="仿宋_GB2312" w:hAnsi="宋体" w:cs="仿宋_GB2312" w:hint="eastAsia"/>
          <w:sz w:val="32"/>
          <w:szCs w:val="32"/>
        </w:rPr>
        <w:t>13.51</w:t>
      </w:r>
      <w:r>
        <w:rPr>
          <w:rFonts w:ascii="宋体" w:eastAsia="仿宋_GB2312" w:hAnsi="宋体" w:cs="仿宋_GB2312" w:hint="eastAsia"/>
          <w:sz w:val="32"/>
          <w:szCs w:val="32"/>
        </w:rPr>
        <w:t>万只。</w:t>
      </w:r>
    </w:p>
    <w:p w:rsidR="007004B0" w:rsidRDefault="00106295">
      <w:pPr>
        <w:pStyle w:val="a9"/>
        <w:spacing w:beforeAutospacing="0" w:afterAutospacing="0"/>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肉类总产量</w:t>
      </w:r>
      <w:r>
        <w:rPr>
          <w:rFonts w:ascii="宋体" w:eastAsia="仿宋_GB2312" w:hAnsi="宋体" w:cs="仿宋_GB2312" w:hint="eastAsia"/>
          <w:sz w:val="32"/>
          <w:szCs w:val="32"/>
        </w:rPr>
        <w:t>7.17</w:t>
      </w:r>
      <w:r>
        <w:rPr>
          <w:rFonts w:ascii="宋体" w:eastAsia="仿宋_GB2312" w:hAnsi="宋体" w:cs="仿宋_GB2312" w:hint="eastAsia"/>
          <w:sz w:val="32"/>
          <w:szCs w:val="32"/>
        </w:rPr>
        <w:t>万吨，禽蛋产量</w:t>
      </w:r>
      <w:r>
        <w:rPr>
          <w:rFonts w:ascii="宋体" w:eastAsia="仿宋_GB2312" w:hAnsi="宋体" w:cs="仿宋_GB2312" w:hint="eastAsia"/>
          <w:sz w:val="32"/>
          <w:szCs w:val="32"/>
        </w:rPr>
        <w:t>0.28</w:t>
      </w:r>
      <w:r>
        <w:rPr>
          <w:rFonts w:ascii="宋体" w:eastAsia="仿宋_GB2312" w:hAnsi="宋体" w:cs="仿宋_GB2312" w:hint="eastAsia"/>
          <w:sz w:val="32"/>
          <w:szCs w:val="32"/>
        </w:rPr>
        <w:t>万吨，</w:t>
      </w:r>
      <w:r>
        <w:rPr>
          <w:rFonts w:ascii="宋体" w:eastAsia="仿宋_GB2312" w:hAnsi="宋体" w:cs="仿宋_GB2312" w:hint="eastAsia"/>
          <w:sz w:val="32"/>
          <w:szCs w:val="32"/>
        </w:rPr>
        <w:t>鲜奶</w:t>
      </w:r>
      <w:r>
        <w:rPr>
          <w:rFonts w:ascii="宋体" w:eastAsia="仿宋_GB2312" w:hAnsi="宋体" w:cs="仿宋_GB2312" w:hint="eastAsia"/>
          <w:sz w:val="32"/>
          <w:szCs w:val="32"/>
        </w:rPr>
        <w:t>产量</w:t>
      </w:r>
      <w:r>
        <w:rPr>
          <w:rFonts w:ascii="宋体" w:eastAsia="仿宋_GB2312" w:hAnsi="宋体" w:cs="仿宋_GB2312" w:hint="eastAsia"/>
          <w:sz w:val="32"/>
          <w:szCs w:val="32"/>
        </w:rPr>
        <w:t>3.69</w:t>
      </w:r>
      <w:r>
        <w:rPr>
          <w:rFonts w:ascii="宋体" w:eastAsia="仿宋_GB2312" w:hAnsi="宋体" w:cs="仿宋_GB2312" w:hint="eastAsia"/>
          <w:sz w:val="32"/>
          <w:szCs w:val="32"/>
        </w:rPr>
        <w:t>万吨。</w:t>
      </w:r>
    </w:p>
    <w:p w:rsidR="007004B0" w:rsidRDefault="007004B0">
      <w:pPr>
        <w:pStyle w:val="a9"/>
        <w:spacing w:beforeAutospacing="0" w:afterAutospacing="0"/>
        <w:ind w:firstLineChars="200" w:firstLine="640"/>
        <w:rPr>
          <w:rFonts w:ascii="宋体" w:eastAsia="仿宋_GB2312" w:hAnsi="宋体" w:cs="仿宋_GB2312"/>
          <w:sz w:val="32"/>
          <w:szCs w:val="32"/>
        </w:rPr>
      </w:pPr>
    </w:p>
    <w:p w:rsidR="007004B0" w:rsidRDefault="007004B0">
      <w:pPr>
        <w:pStyle w:val="a9"/>
        <w:spacing w:beforeAutospacing="0" w:afterAutospacing="0"/>
        <w:ind w:firstLineChars="200" w:firstLine="640"/>
        <w:rPr>
          <w:rFonts w:ascii="宋体" w:eastAsia="仿宋_GB2312" w:hAnsi="宋体" w:cs="仿宋_GB2312"/>
          <w:sz w:val="32"/>
          <w:szCs w:val="32"/>
        </w:rPr>
      </w:pPr>
    </w:p>
    <w:tbl>
      <w:tblPr>
        <w:tblpPr w:leftFromText="180" w:rightFromText="180" w:vertAnchor="text" w:horzAnchor="page" w:tblpX="2095" w:tblpY="774"/>
        <w:tblOverlap w:val="never"/>
        <w:tblW w:w="8039" w:type="dxa"/>
        <w:tblBorders>
          <w:top w:val="single" w:sz="4" w:space="0" w:color="auto"/>
          <w:bottom w:val="single" w:sz="4" w:space="0" w:color="auto"/>
          <w:insideH w:val="single" w:sz="4" w:space="0" w:color="auto"/>
          <w:insideV w:val="single" w:sz="4" w:space="0" w:color="auto"/>
        </w:tblBorders>
        <w:tblLayout w:type="fixed"/>
        <w:tblLook w:val="04A0"/>
      </w:tblPr>
      <w:tblGrid>
        <w:gridCol w:w="3318"/>
        <w:gridCol w:w="1591"/>
        <w:gridCol w:w="3130"/>
      </w:tblGrid>
      <w:tr w:rsidR="007004B0">
        <w:trPr>
          <w:trHeight w:val="388"/>
        </w:trPr>
        <w:tc>
          <w:tcPr>
            <w:tcW w:w="3318" w:type="dxa"/>
            <w:vAlign w:val="center"/>
          </w:tcPr>
          <w:p w:rsidR="007004B0" w:rsidRDefault="00106295">
            <w:pPr>
              <w:jc w:val="center"/>
              <w:rPr>
                <w:rFonts w:ascii="黑体" w:eastAsia="黑体" w:hAnsi="黑体" w:cs="黑体"/>
                <w:bCs/>
                <w:color w:val="000000"/>
                <w:kern w:val="0"/>
                <w:sz w:val="24"/>
              </w:rPr>
            </w:pPr>
            <w:r>
              <w:rPr>
                <w:rFonts w:ascii="黑体" w:eastAsia="黑体" w:hAnsi="黑体" w:cs="黑体" w:hint="eastAsia"/>
                <w:bCs/>
                <w:color w:val="000000"/>
                <w:kern w:val="0"/>
                <w:sz w:val="24"/>
              </w:rPr>
              <w:t>产品名称</w:t>
            </w:r>
          </w:p>
        </w:tc>
        <w:tc>
          <w:tcPr>
            <w:tcW w:w="1591" w:type="dxa"/>
            <w:vAlign w:val="center"/>
          </w:tcPr>
          <w:p w:rsidR="007004B0" w:rsidRDefault="00106295">
            <w:pPr>
              <w:jc w:val="center"/>
              <w:rPr>
                <w:rFonts w:ascii="黑体" w:eastAsia="黑体" w:hAnsi="黑体" w:cs="黑体"/>
                <w:bCs/>
                <w:color w:val="000000"/>
                <w:kern w:val="0"/>
                <w:sz w:val="24"/>
              </w:rPr>
            </w:pPr>
            <w:r>
              <w:rPr>
                <w:rFonts w:ascii="黑体" w:eastAsia="黑体" w:hAnsi="黑体" w:cs="黑体" w:hint="eastAsia"/>
                <w:bCs/>
                <w:color w:val="000000"/>
                <w:kern w:val="0"/>
                <w:sz w:val="24"/>
              </w:rPr>
              <w:t>单位</w:t>
            </w:r>
          </w:p>
        </w:tc>
        <w:tc>
          <w:tcPr>
            <w:tcW w:w="3130" w:type="dxa"/>
            <w:vAlign w:val="center"/>
          </w:tcPr>
          <w:p w:rsidR="007004B0" w:rsidRDefault="00106295">
            <w:pPr>
              <w:ind w:firstLineChars="200" w:firstLine="480"/>
              <w:jc w:val="center"/>
              <w:rPr>
                <w:rFonts w:ascii="黑体" w:eastAsia="黑体" w:hAnsi="黑体" w:cs="黑体"/>
                <w:bCs/>
                <w:color w:val="000000"/>
                <w:kern w:val="0"/>
                <w:sz w:val="24"/>
              </w:rPr>
            </w:pPr>
            <w:r>
              <w:rPr>
                <w:rFonts w:ascii="黑体" w:eastAsia="黑体" w:hAnsi="黑体" w:cs="黑体" w:hint="eastAsia"/>
                <w:bCs/>
                <w:color w:val="000000"/>
                <w:kern w:val="0"/>
                <w:sz w:val="24"/>
              </w:rPr>
              <w:t>产量</w:t>
            </w:r>
          </w:p>
        </w:tc>
      </w:tr>
      <w:tr w:rsidR="007004B0">
        <w:trPr>
          <w:trHeight w:val="391"/>
        </w:trPr>
        <w:tc>
          <w:tcPr>
            <w:tcW w:w="3318" w:type="dxa"/>
            <w:vAlign w:val="center"/>
          </w:tcPr>
          <w:p w:rsidR="007004B0" w:rsidRDefault="00106295">
            <w:pP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粮食总产量</w:t>
            </w:r>
          </w:p>
        </w:tc>
        <w:tc>
          <w:tcPr>
            <w:tcW w:w="1591"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15</w:t>
            </w:r>
          </w:p>
        </w:tc>
      </w:tr>
      <w:tr w:rsidR="007004B0">
        <w:trPr>
          <w:trHeight w:val="391"/>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油料</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0.056</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烤烟</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1.59</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蔬菜</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31.59</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水果（含人参果）</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25.42</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鲜切花</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亿枝</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7.14</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肉类总产量</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7.17</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color w:val="000000"/>
                <w:kern w:val="0"/>
                <w:sz w:val="24"/>
              </w:rPr>
              <w:t>猪肉</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2.86</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color w:val="000000"/>
                <w:kern w:val="0"/>
                <w:sz w:val="24"/>
              </w:rPr>
              <w:t>牛肉</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0.27</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color w:val="000000"/>
                <w:kern w:val="0"/>
                <w:sz w:val="24"/>
              </w:rPr>
              <w:t>羊肉</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0.25</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 xml:space="preserve">     </w:t>
            </w:r>
            <w:r>
              <w:rPr>
                <w:rFonts w:asciiTheme="majorEastAsia" w:eastAsiaTheme="majorEastAsia" w:hAnsiTheme="majorEastAsia" w:cstheme="majorEastAsia" w:hint="eastAsia"/>
                <w:color w:val="000000"/>
                <w:kern w:val="0"/>
                <w:sz w:val="24"/>
              </w:rPr>
              <w:t>禽肉</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3.79</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牛奶、羊奶产量</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3.69</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水产品产量</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1671</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猪出栏数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万头</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29.58</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牛出栏数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万头</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1.63</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羊出栏数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万只</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10.22</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家禽出栏数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万只</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1921.7</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禽蛋产量</w:t>
            </w:r>
          </w:p>
        </w:tc>
        <w:tc>
          <w:tcPr>
            <w:tcW w:w="1591"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万吨</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0.29</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猪年末存栏数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万头</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19.93</w:t>
            </w:r>
          </w:p>
        </w:tc>
      </w:tr>
      <w:tr w:rsidR="007004B0">
        <w:trPr>
          <w:trHeight w:val="388"/>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牛年末存栏数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万头</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3.36</w:t>
            </w:r>
          </w:p>
        </w:tc>
      </w:tr>
      <w:tr w:rsidR="007004B0">
        <w:trPr>
          <w:trHeight w:val="403"/>
        </w:trPr>
        <w:tc>
          <w:tcPr>
            <w:tcW w:w="3318" w:type="dxa"/>
            <w:vAlign w:val="center"/>
          </w:tcPr>
          <w:p w:rsidR="007004B0" w:rsidRDefault="00106295">
            <w:pPr>
              <w:ind w:firstLineChars="200" w:firstLine="480"/>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羊年末存栏数</w:t>
            </w:r>
          </w:p>
        </w:tc>
        <w:tc>
          <w:tcPr>
            <w:tcW w:w="1591" w:type="dxa"/>
            <w:vAlign w:val="center"/>
          </w:tcPr>
          <w:p w:rsidR="007004B0" w:rsidRDefault="00106295">
            <w:pPr>
              <w:jc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万只</w:t>
            </w:r>
          </w:p>
        </w:tc>
        <w:tc>
          <w:tcPr>
            <w:tcW w:w="3130" w:type="dxa"/>
            <w:vAlign w:val="center"/>
          </w:tcPr>
          <w:p w:rsidR="007004B0" w:rsidRDefault="00106295">
            <w:pPr>
              <w:ind w:firstLineChars="200" w:firstLine="480"/>
              <w:jc w:val="right"/>
              <w:rPr>
                <w:rFonts w:ascii="Times New Roman" w:eastAsiaTheme="majorEastAsia" w:hAnsi="Times New Roman" w:cs="Times New Roman"/>
                <w:sz w:val="24"/>
              </w:rPr>
            </w:pPr>
            <w:r>
              <w:rPr>
                <w:rFonts w:ascii="Times New Roman" w:eastAsiaTheme="majorEastAsia" w:hAnsi="Times New Roman" w:cs="Times New Roman" w:hint="eastAsia"/>
                <w:sz w:val="24"/>
              </w:rPr>
              <w:t>13.51</w:t>
            </w:r>
          </w:p>
        </w:tc>
      </w:tr>
    </w:tbl>
    <w:p w:rsidR="007004B0" w:rsidRDefault="00106295">
      <w:pPr>
        <w:pStyle w:val="a9"/>
        <w:spacing w:beforeAutospacing="0" w:afterAutospacing="0"/>
        <w:ind w:firstLineChars="200" w:firstLine="560"/>
        <w:jc w:val="center"/>
        <w:rPr>
          <w:rFonts w:ascii="方正小标宋简体" w:eastAsia="方正小标宋简体" w:hAnsi="方正小标宋简体" w:cs="方正小标宋简体"/>
          <w:bCs/>
          <w:color w:val="000000"/>
          <w:sz w:val="28"/>
          <w:szCs w:val="28"/>
        </w:rPr>
      </w:pPr>
      <w:r>
        <w:rPr>
          <w:rFonts w:ascii="方正小标宋简体" w:eastAsia="方正小标宋简体" w:hAnsi="方正小标宋简体" w:cs="方正小标宋简体" w:hint="eastAsia"/>
          <w:bCs/>
          <w:color w:val="000000"/>
          <w:sz w:val="28"/>
          <w:szCs w:val="28"/>
        </w:rPr>
        <w:t>表</w:t>
      </w:r>
      <w:r>
        <w:rPr>
          <w:rFonts w:ascii="方正小标宋简体" w:eastAsia="方正小标宋简体" w:hAnsi="方正小标宋简体" w:cs="方正小标宋简体" w:hint="eastAsia"/>
          <w:bCs/>
          <w:color w:val="000000"/>
          <w:sz w:val="28"/>
          <w:szCs w:val="28"/>
        </w:rPr>
        <w:t>1 202</w:t>
      </w:r>
      <w:r>
        <w:rPr>
          <w:rFonts w:ascii="方正小标宋简体" w:eastAsia="方正小标宋简体" w:hAnsi="方正小标宋简体" w:cs="方正小标宋简体" w:hint="eastAsia"/>
          <w:bCs/>
          <w:color w:val="000000"/>
          <w:sz w:val="30"/>
          <w:szCs w:val="30"/>
        </w:rPr>
        <w:t>4</w:t>
      </w:r>
      <w:r>
        <w:rPr>
          <w:rFonts w:ascii="方正小标宋简体" w:eastAsia="方正小标宋简体" w:hAnsi="方正小标宋简体" w:cs="方正小标宋简体" w:hint="eastAsia"/>
          <w:bCs/>
          <w:color w:val="000000"/>
          <w:sz w:val="28"/>
          <w:szCs w:val="28"/>
        </w:rPr>
        <w:t>年石林县主要农产品产量</w:t>
      </w:r>
    </w:p>
    <w:p w:rsidR="007004B0" w:rsidRDefault="00106295">
      <w:pPr>
        <w:spacing w:line="560" w:lineRule="exact"/>
        <w:jc w:val="center"/>
        <w:rPr>
          <w:rFonts w:ascii="黑体" w:eastAsia="黑体" w:hAnsi="黑体" w:cs="黑体"/>
          <w:bCs/>
          <w:color w:val="000000"/>
          <w:kern w:val="0"/>
          <w:sz w:val="32"/>
          <w:szCs w:val="32"/>
        </w:rPr>
      </w:pPr>
      <w:r>
        <w:rPr>
          <w:rFonts w:ascii="黑体" w:eastAsia="黑体" w:hAnsi="黑体" w:cs="黑体" w:hint="eastAsia"/>
          <w:bCs/>
          <w:color w:val="000000"/>
          <w:sz w:val="32"/>
          <w:szCs w:val="32"/>
        </w:rPr>
        <w:t>三、工业和建筑业</w:t>
      </w:r>
    </w:p>
    <w:p w:rsidR="007004B0" w:rsidRDefault="00106295">
      <w:pPr>
        <w:pStyle w:val="a9"/>
        <w:spacing w:beforeAutospacing="0" w:afterAutospacing="0" w:line="560" w:lineRule="exact"/>
        <w:ind w:firstLineChars="200" w:firstLine="640"/>
        <w:jc w:val="both"/>
        <w:rPr>
          <w:rFonts w:ascii="宋体" w:eastAsia="仿宋_GB2312" w:hAnsi="宋体" w:cs="仿宋_GB2312"/>
          <w:sz w:val="32"/>
          <w:szCs w:val="32"/>
        </w:rPr>
      </w:pPr>
      <w:r>
        <w:rPr>
          <w:rFonts w:ascii="宋体" w:eastAsia="仿宋_GB2312" w:hAnsi="宋体" w:cs="仿宋_GB2312" w:hint="eastAsia"/>
          <w:color w:val="000000"/>
          <w:sz w:val="32"/>
          <w:szCs w:val="32"/>
        </w:rPr>
        <w:t>全年</w:t>
      </w:r>
      <w:r>
        <w:rPr>
          <w:rFonts w:ascii="宋体" w:eastAsia="仿宋_GB2312" w:hAnsi="宋体" w:cs="仿宋_GB2312" w:hint="eastAsia"/>
          <w:color w:val="000000"/>
          <w:sz w:val="32"/>
          <w:szCs w:val="32"/>
        </w:rPr>
        <w:t>实现工业增加值</w:t>
      </w:r>
      <w:r>
        <w:rPr>
          <w:rFonts w:ascii="宋体" w:eastAsia="仿宋_GB2312" w:hAnsi="宋体" w:cs="仿宋_GB2312" w:hint="eastAsia"/>
          <w:color w:val="000000"/>
          <w:sz w:val="32"/>
          <w:szCs w:val="32"/>
        </w:rPr>
        <w:t>18.10</w:t>
      </w:r>
      <w:r>
        <w:rPr>
          <w:rFonts w:ascii="宋体" w:eastAsia="仿宋_GB2312" w:hAnsi="宋体" w:cs="仿宋_GB2312" w:hint="eastAsia"/>
          <w:color w:val="000000"/>
          <w:sz w:val="32"/>
          <w:szCs w:val="32"/>
        </w:rPr>
        <w:t>亿元，同比</w:t>
      </w:r>
      <w:r>
        <w:rPr>
          <w:rFonts w:ascii="宋体" w:eastAsia="仿宋_GB2312" w:hAnsi="宋体" w:cs="仿宋_GB2312" w:hint="eastAsia"/>
          <w:color w:val="000000"/>
          <w:sz w:val="32"/>
          <w:szCs w:val="32"/>
        </w:rPr>
        <w:t>增长</w:t>
      </w:r>
      <w:r>
        <w:rPr>
          <w:rFonts w:ascii="宋体" w:eastAsia="仿宋_GB2312" w:hAnsi="宋体" w:cs="仿宋_GB2312" w:hint="eastAsia"/>
          <w:color w:val="000000"/>
          <w:sz w:val="32"/>
          <w:szCs w:val="32"/>
        </w:rPr>
        <w:t>2.6</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。其中，规模以上工业增加值</w:t>
      </w:r>
      <w:r>
        <w:rPr>
          <w:rFonts w:ascii="宋体" w:eastAsia="仿宋_GB2312" w:hAnsi="宋体" w:cs="仿宋_GB2312" w:hint="eastAsia"/>
          <w:color w:val="000000"/>
          <w:sz w:val="32"/>
          <w:szCs w:val="32"/>
        </w:rPr>
        <w:t>增长</w:t>
      </w:r>
      <w:r>
        <w:rPr>
          <w:rFonts w:ascii="宋体" w:eastAsia="仿宋_GB2312" w:hAnsi="宋体" w:cs="仿宋_GB2312" w:hint="eastAsia"/>
          <w:color w:val="000000"/>
          <w:sz w:val="32"/>
          <w:szCs w:val="32"/>
        </w:rPr>
        <w:t>3.8</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w:t>
      </w:r>
    </w:p>
    <w:p w:rsidR="007004B0" w:rsidRDefault="00106295">
      <w:pPr>
        <w:pStyle w:val="a9"/>
        <w:spacing w:beforeAutospacing="0" w:afterAutospacing="0" w:line="580"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规模以上工业中，轻工业增加值增长</w:t>
      </w:r>
      <w:r>
        <w:rPr>
          <w:rFonts w:ascii="宋体" w:eastAsia="仿宋_GB2312" w:hAnsi="宋体" w:cs="仿宋_GB2312" w:hint="eastAsia"/>
          <w:sz w:val="32"/>
          <w:szCs w:val="32"/>
        </w:rPr>
        <w:t>15.1</w:t>
      </w:r>
      <w:r>
        <w:rPr>
          <w:rFonts w:ascii="宋体" w:eastAsia="仿宋_GB2312" w:hAnsi="宋体" w:cs="仿宋_GB2312" w:hint="eastAsia"/>
          <w:sz w:val="32"/>
          <w:szCs w:val="32"/>
        </w:rPr>
        <w:t>%</w:t>
      </w:r>
      <w:r>
        <w:rPr>
          <w:rFonts w:ascii="宋体" w:eastAsia="仿宋_GB2312" w:hAnsi="宋体" w:cs="仿宋_GB2312" w:hint="eastAsia"/>
          <w:sz w:val="32"/>
          <w:szCs w:val="32"/>
        </w:rPr>
        <w:t>，重工业下降</w:t>
      </w:r>
      <w:r>
        <w:rPr>
          <w:rFonts w:ascii="宋体" w:eastAsia="仿宋_GB2312" w:hAnsi="宋体" w:cs="仿宋_GB2312" w:hint="eastAsia"/>
          <w:sz w:val="32"/>
          <w:szCs w:val="32"/>
        </w:rPr>
        <w:t>12.4</w:t>
      </w:r>
      <w:r>
        <w:rPr>
          <w:rFonts w:ascii="宋体" w:eastAsia="仿宋_GB2312" w:hAnsi="宋体" w:cs="仿宋_GB2312" w:hint="eastAsia"/>
          <w:sz w:val="32"/>
          <w:szCs w:val="32"/>
        </w:rPr>
        <w:t>%</w:t>
      </w:r>
      <w:r>
        <w:rPr>
          <w:rFonts w:ascii="宋体" w:eastAsia="仿宋_GB2312" w:hAnsi="宋体" w:cs="仿宋_GB2312" w:hint="eastAsia"/>
          <w:sz w:val="32"/>
          <w:szCs w:val="32"/>
        </w:rPr>
        <w:t>，轻重工业比重</w:t>
      </w:r>
      <w:r>
        <w:rPr>
          <w:rFonts w:ascii="宋体" w:eastAsia="仿宋_GB2312" w:hAnsi="宋体" w:cs="仿宋_GB2312" w:hint="eastAsia"/>
          <w:sz w:val="32"/>
          <w:szCs w:val="32"/>
        </w:rPr>
        <w:t>65.3:34.5</w:t>
      </w:r>
      <w:r>
        <w:rPr>
          <w:rFonts w:ascii="宋体" w:eastAsia="仿宋_GB2312" w:hAnsi="宋体" w:cs="仿宋_GB2312" w:hint="eastAsia"/>
          <w:sz w:val="32"/>
          <w:szCs w:val="32"/>
        </w:rPr>
        <w:t>；公有制企业下降</w:t>
      </w:r>
      <w:r>
        <w:rPr>
          <w:rFonts w:ascii="宋体" w:eastAsia="仿宋_GB2312" w:hAnsi="宋体" w:cs="仿宋_GB2312" w:hint="eastAsia"/>
          <w:sz w:val="32"/>
          <w:szCs w:val="32"/>
        </w:rPr>
        <w:t>2.1</w:t>
      </w:r>
      <w:r>
        <w:rPr>
          <w:rFonts w:ascii="宋体" w:eastAsia="仿宋_GB2312" w:hAnsi="宋体" w:cs="仿宋_GB2312" w:hint="eastAsia"/>
          <w:sz w:val="32"/>
          <w:szCs w:val="32"/>
        </w:rPr>
        <w:t>%</w:t>
      </w:r>
      <w:r>
        <w:rPr>
          <w:rFonts w:ascii="宋体" w:eastAsia="仿宋_GB2312" w:hAnsi="宋体" w:cs="仿宋_GB2312" w:hint="eastAsia"/>
          <w:sz w:val="32"/>
          <w:szCs w:val="32"/>
        </w:rPr>
        <w:t>，私营企业</w:t>
      </w:r>
      <w:r>
        <w:rPr>
          <w:rFonts w:ascii="宋体" w:eastAsia="仿宋_GB2312" w:hAnsi="宋体" w:cs="仿宋_GB2312" w:hint="eastAsia"/>
          <w:sz w:val="32"/>
          <w:szCs w:val="32"/>
        </w:rPr>
        <w:t>下降</w:t>
      </w:r>
      <w:r>
        <w:rPr>
          <w:rFonts w:ascii="宋体" w:eastAsia="仿宋_GB2312" w:hAnsi="宋体" w:cs="仿宋_GB2312" w:hint="eastAsia"/>
          <w:sz w:val="32"/>
          <w:szCs w:val="32"/>
        </w:rPr>
        <w:t>2.6</w:t>
      </w:r>
      <w:r>
        <w:rPr>
          <w:rFonts w:ascii="宋体" w:eastAsia="仿宋_GB2312" w:hAnsi="宋体" w:cs="仿宋_GB2312" w:hint="eastAsia"/>
          <w:sz w:val="32"/>
          <w:szCs w:val="32"/>
        </w:rPr>
        <w:t>%</w:t>
      </w:r>
      <w:r>
        <w:rPr>
          <w:rFonts w:ascii="宋体" w:eastAsia="仿宋_GB2312" w:hAnsi="宋体" w:cs="仿宋_GB2312" w:hint="eastAsia"/>
          <w:sz w:val="32"/>
          <w:szCs w:val="32"/>
        </w:rPr>
        <w:t>；采矿业</w:t>
      </w:r>
      <w:r>
        <w:rPr>
          <w:rFonts w:ascii="宋体" w:eastAsia="仿宋_GB2312" w:hAnsi="宋体" w:cs="仿宋_GB2312" w:hint="eastAsia"/>
          <w:sz w:val="32"/>
          <w:szCs w:val="32"/>
        </w:rPr>
        <w:t>下降</w:t>
      </w:r>
      <w:r>
        <w:rPr>
          <w:rFonts w:ascii="宋体" w:eastAsia="仿宋_GB2312" w:hAnsi="宋体" w:cs="仿宋_GB2312" w:hint="eastAsia"/>
          <w:sz w:val="32"/>
          <w:szCs w:val="32"/>
        </w:rPr>
        <w:t>36</w:t>
      </w:r>
      <w:r>
        <w:rPr>
          <w:rFonts w:ascii="宋体" w:eastAsia="仿宋_GB2312" w:hAnsi="宋体" w:cs="仿宋_GB2312" w:hint="eastAsia"/>
          <w:sz w:val="32"/>
          <w:szCs w:val="32"/>
        </w:rPr>
        <w:t>%</w:t>
      </w:r>
      <w:r>
        <w:rPr>
          <w:rFonts w:ascii="宋体" w:eastAsia="仿宋_GB2312" w:hAnsi="宋体" w:cs="仿宋_GB2312" w:hint="eastAsia"/>
          <w:sz w:val="32"/>
          <w:szCs w:val="32"/>
        </w:rPr>
        <w:t>，制造业增长</w:t>
      </w:r>
      <w:r>
        <w:rPr>
          <w:rFonts w:ascii="宋体" w:eastAsia="仿宋_GB2312" w:hAnsi="宋体" w:cs="仿宋_GB2312" w:hint="eastAsia"/>
          <w:sz w:val="32"/>
          <w:szCs w:val="32"/>
        </w:rPr>
        <w:t>7</w:t>
      </w:r>
      <w:r>
        <w:rPr>
          <w:rFonts w:ascii="宋体" w:eastAsia="仿宋_GB2312" w:hAnsi="宋体" w:cs="仿宋_GB2312" w:hint="eastAsia"/>
          <w:sz w:val="32"/>
          <w:szCs w:val="32"/>
        </w:rPr>
        <w:t>%</w:t>
      </w:r>
      <w:r>
        <w:rPr>
          <w:rFonts w:ascii="宋体" w:eastAsia="仿宋_GB2312" w:hAnsi="宋体" w:cs="仿宋_GB2312" w:hint="eastAsia"/>
          <w:sz w:val="32"/>
          <w:szCs w:val="32"/>
        </w:rPr>
        <w:t>，电力热力及水的生产和供应业</w:t>
      </w:r>
      <w:r>
        <w:rPr>
          <w:rFonts w:ascii="宋体" w:eastAsia="仿宋_GB2312" w:hAnsi="宋体" w:cs="仿宋_GB2312" w:hint="eastAsia"/>
          <w:sz w:val="32"/>
          <w:szCs w:val="32"/>
        </w:rPr>
        <w:t>与上年持平</w:t>
      </w:r>
      <w:r>
        <w:rPr>
          <w:rFonts w:ascii="宋体" w:eastAsia="仿宋_GB2312" w:hAnsi="宋体" w:cs="仿宋_GB2312" w:hint="eastAsia"/>
          <w:sz w:val="32"/>
          <w:szCs w:val="32"/>
        </w:rPr>
        <w:t>。</w:t>
      </w:r>
    </w:p>
    <w:p w:rsidR="007004B0" w:rsidRDefault="00106295">
      <w:pPr>
        <w:pStyle w:val="a9"/>
        <w:spacing w:beforeAutospacing="0" w:afterAutospacing="0" w:line="580" w:lineRule="exact"/>
        <w:ind w:firstLineChars="200" w:firstLine="640"/>
        <w:jc w:val="both"/>
        <w:rPr>
          <w:rFonts w:ascii="宋体" w:eastAsia="仿宋_GB2312" w:hAnsi="宋体" w:cs="仿宋_GB2312"/>
          <w:sz w:val="32"/>
          <w:szCs w:val="32"/>
        </w:rPr>
      </w:pPr>
      <w:r>
        <w:rPr>
          <w:rFonts w:ascii="宋体" w:eastAsia="仿宋_GB2312" w:hAnsi="宋体" w:cs="仿宋_GB2312" w:hint="eastAsia"/>
          <w:noProof/>
          <w:sz w:val="32"/>
          <w:szCs w:val="32"/>
          <w:lang w:val="en-GB"/>
        </w:rPr>
        <w:drawing>
          <wp:anchor distT="0" distB="0" distL="114300" distR="114300" simplePos="0" relativeHeight="251659264" behindDoc="0" locked="0" layoutInCell="1" allowOverlap="1">
            <wp:simplePos x="0" y="0"/>
            <wp:positionH relativeFrom="column">
              <wp:posOffset>99695</wp:posOffset>
            </wp:positionH>
            <wp:positionV relativeFrom="paragraph">
              <wp:posOffset>1337945</wp:posOffset>
            </wp:positionV>
            <wp:extent cx="5235575" cy="2505710"/>
            <wp:effectExtent l="4445" t="4445" r="17780" b="2349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宋体" w:eastAsia="仿宋_GB2312" w:hAnsi="宋体" w:cs="仿宋_GB2312" w:hint="eastAsia"/>
          <w:sz w:val="32"/>
          <w:szCs w:val="32"/>
        </w:rPr>
        <w:t>分重点行业看，医药制造业</w:t>
      </w:r>
      <w:r>
        <w:rPr>
          <w:rFonts w:ascii="宋体" w:eastAsia="仿宋_GB2312" w:hAnsi="宋体" w:cs="仿宋_GB2312" w:hint="eastAsia"/>
          <w:sz w:val="32"/>
          <w:szCs w:val="32"/>
        </w:rPr>
        <w:t>下降</w:t>
      </w:r>
      <w:r>
        <w:rPr>
          <w:rFonts w:ascii="宋体" w:eastAsia="仿宋_GB2312" w:hAnsi="宋体" w:cs="仿宋_GB2312" w:hint="eastAsia"/>
          <w:sz w:val="32"/>
          <w:szCs w:val="32"/>
        </w:rPr>
        <w:t>3.4</w:t>
      </w:r>
      <w:r>
        <w:rPr>
          <w:rFonts w:ascii="宋体" w:eastAsia="仿宋_GB2312" w:hAnsi="宋体" w:cs="仿宋_GB2312" w:hint="eastAsia"/>
          <w:sz w:val="32"/>
          <w:szCs w:val="32"/>
        </w:rPr>
        <w:t>%</w:t>
      </w:r>
      <w:r>
        <w:rPr>
          <w:rFonts w:ascii="宋体" w:eastAsia="仿宋_GB2312" w:hAnsi="宋体" w:cs="仿宋_GB2312" w:hint="eastAsia"/>
          <w:sz w:val="32"/>
          <w:szCs w:val="32"/>
        </w:rPr>
        <w:t>，农副食品加工业增长</w:t>
      </w:r>
      <w:r>
        <w:rPr>
          <w:rFonts w:ascii="宋体" w:eastAsia="仿宋_GB2312" w:hAnsi="宋体" w:cs="仿宋_GB2312" w:hint="eastAsia"/>
          <w:sz w:val="32"/>
          <w:szCs w:val="32"/>
        </w:rPr>
        <w:t>25.5</w:t>
      </w:r>
      <w:r>
        <w:rPr>
          <w:rFonts w:ascii="宋体" w:eastAsia="仿宋_GB2312" w:hAnsi="宋体" w:cs="仿宋_GB2312" w:hint="eastAsia"/>
          <w:sz w:val="32"/>
          <w:szCs w:val="32"/>
        </w:rPr>
        <w:t>%</w:t>
      </w:r>
      <w:r>
        <w:rPr>
          <w:rFonts w:ascii="宋体" w:eastAsia="仿宋_GB2312" w:hAnsi="宋体" w:cs="仿宋_GB2312" w:hint="eastAsia"/>
          <w:sz w:val="32"/>
          <w:szCs w:val="32"/>
        </w:rPr>
        <w:t>，非金属矿物制品业</w:t>
      </w:r>
      <w:r>
        <w:rPr>
          <w:rFonts w:ascii="宋体" w:eastAsia="仿宋_GB2312" w:hAnsi="宋体" w:cs="仿宋_GB2312" w:hint="eastAsia"/>
          <w:sz w:val="32"/>
          <w:szCs w:val="32"/>
        </w:rPr>
        <w:t>下降</w:t>
      </w:r>
      <w:r>
        <w:rPr>
          <w:rFonts w:ascii="宋体" w:eastAsia="仿宋_GB2312" w:hAnsi="宋体" w:cs="仿宋_GB2312" w:hint="eastAsia"/>
          <w:sz w:val="32"/>
          <w:szCs w:val="32"/>
        </w:rPr>
        <w:t>43.6</w:t>
      </w:r>
      <w:r>
        <w:rPr>
          <w:rFonts w:ascii="宋体" w:eastAsia="仿宋_GB2312" w:hAnsi="宋体" w:cs="仿宋_GB2312" w:hint="eastAsia"/>
          <w:sz w:val="32"/>
          <w:szCs w:val="32"/>
        </w:rPr>
        <w:t>%</w:t>
      </w:r>
      <w:r>
        <w:rPr>
          <w:rFonts w:ascii="宋体" w:eastAsia="仿宋_GB2312" w:hAnsi="宋体" w:cs="仿宋_GB2312" w:hint="eastAsia"/>
          <w:sz w:val="32"/>
          <w:szCs w:val="32"/>
        </w:rPr>
        <w:t>，电力生产和供应业</w:t>
      </w:r>
      <w:r>
        <w:rPr>
          <w:rFonts w:ascii="宋体" w:eastAsia="仿宋_GB2312" w:hAnsi="宋体" w:cs="仿宋_GB2312" w:hint="eastAsia"/>
          <w:sz w:val="32"/>
          <w:szCs w:val="32"/>
        </w:rPr>
        <w:t>增长</w:t>
      </w:r>
      <w:r>
        <w:rPr>
          <w:rFonts w:ascii="宋体" w:eastAsia="仿宋_GB2312" w:hAnsi="宋体" w:cs="仿宋_GB2312" w:hint="eastAsia"/>
          <w:sz w:val="32"/>
          <w:szCs w:val="32"/>
        </w:rPr>
        <w:t>1.6</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line="600" w:lineRule="exact"/>
        <w:ind w:firstLineChars="200" w:firstLine="640"/>
        <w:jc w:val="both"/>
        <w:rPr>
          <w:rFonts w:ascii="宋体" w:eastAsia="仿宋_GB2312" w:hAnsi="宋体" w:cs="仿宋_GB2312"/>
          <w:bCs/>
          <w:color w:val="000000"/>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规上工业企业实现营业收入</w:t>
      </w:r>
      <w:r>
        <w:rPr>
          <w:rFonts w:ascii="宋体" w:eastAsia="仿宋_GB2312" w:hAnsi="宋体" w:cs="仿宋_GB2312" w:hint="eastAsia"/>
          <w:sz w:val="32"/>
          <w:szCs w:val="32"/>
        </w:rPr>
        <w:t>29.13</w:t>
      </w:r>
      <w:r>
        <w:rPr>
          <w:rFonts w:ascii="宋体" w:eastAsia="仿宋_GB2312" w:hAnsi="宋体" w:cs="仿宋_GB2312" w:hint="eastAsia"/>
          <w:sz w:val="32"/>
          <w:szCs w:val="32"/>
        </w:rPr>
        <w:t>亿元，同比</w:t>
      </w:r>
      <w:r>
        <w:rPr>
          <w:rFonts w:ascii="宋体" w:eastAsia="仿宋_GB2312" w:hAnsi="宋体" w:cs="仿宋_GB2312" w:hint="eastAsia"/>
          <w:sz w:val="32"/>
          <w:szCs w:val="32"/>
        </w:rPr>
        <w:t>上升</w:t>
      </w:r>
      <w:r>
        <w:rPr>
          <w:rFonts w:ascii="宋体" w:eastAsia="仿宋_GB2312" w:hAnsi="宋体" w:cs="仿宋_GB2312" w:hint="eastAsia"/>
          <w:sz w:val="32"/>
          <w:szCs w:val="32"/>
        </w:rPr>
        <w:t>0.8</w:t>
      </w:r>
      <w:r>
        <w:rPr>
          <w:rFonts w:ascii="宋体" w:eastAsia="仿宋_GB2312" w:hAnsi="宋体" w:cs="仿宋_GB2312" w:hint="eastAsia"/>
          <w:sz w:val="32"/>
          <w:szCs w:val="32"/>
        </w:rPr>
        <w:t>%</w:t>
      </w:r>
      <w:r>
        <w:rPr>
          <w:rFonts w:ascii="宋体" w:eastAsia="仿宋_GB2312" w:hAnsi="宋体" w:cs="仿宋_GB2312" w:hint="eastAsia"/>
          <w:sz w:val="32"/>
          <w:szCs w:val="32"/>
        </w:rPr>
        <w:t>；实现利税总额</w:t>
      </w:r>
      <w:r>
        <w:rPr>
          <w:rFonts w:ascii="宋体" w:eastAsia="仿宋_GB2312" w:hAnsi="宋体" w:cs="仿宋_GB2312" w:hint="eastAsia"/>
          <w:sz w:val="32"/>
          <w:szCs w:val="32"/>
        </w:rPr>
        <w:t>4.5</w:t>
      </w:r>
      <w:r>
        <w:rPr>
          <w:rFonts w:ascii="宋体" w:eastAsia="仿宋_GB2312" w:hAnsi="宋体" w:cs="仿宋_GB2312" w:hint="eastAsia"/>
          <w:sz w:val="32"/>
          <w:szCs w:val="32"/>
        </w:rPr>
        <w:t>亿元，</w:t>
      </w:r>
      <w:r>
        <w:rPr>
          <w:rFonts w:ascii="宋体" w:eastAsia="仿宋_GB2312" w:hAnsi="宋体" w:cs="仿宋_GB2312" w:hint="eastAsia"/>
          <w:sz w:val="32"/>
          <w:szCs w:val="32"/>
        </w:rPr>
        <w:t>下降</w:t>
      </w:r>
      <w:r>
        <w:rPr>
          <w:rFonts w:ascii="宋体" w:eastAsia="仿宋_GB2312" w:hAnsi="宋体" w:cs="仿宋_GB2312" w:hint="eastAsia"/>
          <w:sz w:val="32"/>
          <w:szCs w:val="32"/>
        </w:rPr>
        <w:t>7.9</w:t>
      </w:r>
      <w:r>
        <w:rPr>
          <w:rFonts w:ascii="宋体" w:eastAsia="仿宋_GB2312" w:hAnsi="宋体" w:cs="仿宋_GB2312" w:hint="eastAsia"/>
          <w:sz w:val="32"/>
          <w:szCs w:val="32"/>
        </w:rPr>
        <w:t>%</w:t>
      </w:r>
      <w:r>
        <w:rPr>
          <w:rFonts w:ascii="宋体" w:eastAsia="仿宋_GB2312" w:hAnsi="宋体" w:cs="仿宋_GB2312" w:hint="eastAsia"/>
          <w:sz w:val="32"/>
          <w:szCs w:val="32"/>
        </w:rPr>
        <w:t>，其中，利润总额</w:t>
      </w:r>
      <w:r>
        <w:rPr>
          <w:rFonts w:ascii="宋体" w:eastAsia="仿宋_GB2312" w:hAnsi="宋体" w:cs="仿宋_GB2312" w:hint="eastAsia"/>
          <w:sz w:val="32"/>
          <w:szCs w:val="32"/>
        </w:rPr>
        <w:t>3.14</w:t>
      </w:r>
      <w:r>
        <w:rPr>
          <w:rFonts w:ascii="宋体" w:eastAsia="仿宋_GB2312" w:hAnsi="宋体" w:cs="仿宋_GB2312" w:hint="eastAsia"/>
          <w:sz w:val="32"/>
          <w:szCs w:val="32"/>
        </w:rPr>
        <w:t>亿元，</w:t>
      </w:r>
      <w:r>
        <w:rPr>
          <w:rFonts w:ascii="宋体" w:eastAsia="仿宋_GB2312" w:hAnsi="宋体" w:cs="仿宋_GB2312" w:hint="eastAsia"/>
          <w:sz w:val="32"/>
          <w:szCs w:val="32"/>
        </w:rPr>
        <w:t>下降</w:t>
      </w:r>
      <w:r>
        <w:rPr>
          <w:rFonts w:ascii="宋体" w:eastAsia="仿宋_GB2312" w:hAnsi="宋体" w:cs="仿宋_GB2312" w:hint="eastAsia"/>
          <w:sz w:val="32"/>
          <w:szCs w:val="32"/>
        </w:rPr>
        <w:t>11.1</w:t>
      </w:r>
      <w:r>
        <w:rPr>
          <w:rFonts w:ascii="宋体" w:eastAsia="仿宋_GB2312" w:hAnsi="宋体" w:cs="仿宋_GB2312" w:hint="eastAsia"/>
          <w:sz w:val="32"/>
          <w:szCs w:val="32"/>
        </w:rPr>
        <w:t>%</w:t>
      </w:r>
      <w:r>
        <w:rPr>
          <w:rFonts w:ascii="宋体" w:eastAsia="仿宋_GB2312" w:hAnsi="宋体" w:cs="仿宋_GB2312" w:hint="eastAsia"/>
          <w:sz w:val="32"/>
          <w:szCs w:val="32"/>
        </w:rPr>
        <w:t>。</w:t>
      </w:r>
      <w:r>
        <w:rPr>
          <w:rFonts w:ascii="宋体" w:eastAsia="仿宋_GB2312" w:hAnsi="宋体" w:cs="仿宋_GB2312" w:hint="eastAsia"/>
          <w:sz w:val="32"/>
          <w:szCs w:val="32"/>
        </w:rPr>
        <w:t xml:space="preserve"> </w:t>
      </w:r>
    </w:p>
    <w:p w:rsidR="007004B0" w:rsidRDefault="00106295" w:rsidP="006A0264">
      <w:pPr>
        <w:spacing w:beforeLines="50" w:afterLines="50" w:line="580" w:lineRule="exact"/>
        <w:jc w:val="center"/>
        <w:rPr>
          <w:rFonts w:ascii="方正小标宋简体" w:eastAsia="方正小标宋简体" w:hAnsi="方正小标宋简体" w:cs="方正小标宋简体"/>
          <w:bCs/>
          <w:color w:val="000000"/>
          <w:kern w:val="0"/>
          <w:sz w:val="28"/>
          <w:szCs w:val="28"/>
        </w:rPr>
      </w:pPr>
      <w:r>
        <w:rPr>
          <w:rFonts w:ascii="方正小标宋简体" w:eastAsia="方正小标宋简体" w:hAnsi="方正小标宋简体" w:cs="方正小标宋简体" w:hint="eastAsia"/>
          <w:bCs/>
          <w:color w:val="000000"/>
          <w:kern w:val="0"/>
          <w:sz w:val="28"/>
          <w:szCs w:val="28"/>
        </w:rPr>
        <w:t>表</w:t>
      </w:r>
      <w:r>
        <w:rPr>
          <w:rFonts w:ascii="方正小标宋简体" w:eastAsia="方正小标宋简体" w:hAnsi="方正小标宋简体" w:cs="方正小标宋简体" w:hint="eastAsia"/>
          <w:bCs/>
          <w:color w:val="000000"/>
          <w:kern w:val="0"/>
          <w:sz w:val="28"/>
          <w:szCs w:val="28"/>
        </w:rPr>
        <w:t>2 202</w:t>
      </w:r>
      <w:r>
        <w:rPr>
          <w:rFonts w:ascii="方正小标宋简体" w:eastAsia="方正小标宋简体" w:hAnsi="方正小标宋简体" w:cs="方正小标宋简体" w:hint="eastAsia"/>
          <w:bCs/>
          <w:color w:val="000000"/>
          <w:kern w:val="0"/>
          <w:sz w:val="28"/>
          <w:szCs w:val="28"/>
        </w:rPr>
        <w:t>4</w:t>
      </w:r>
      <w:r>
        <w:rPr>
          <w:rFonts w:ascii="方正小标宋简体" w:eastAsia="方正小标宋简体" w:hAnsi="方正小标宋简体" w:cs="方正小标宋简体" w:hint="eastAsia"/>
          <w:bCs/>
          <w:color w:val="000000"/>
          <w:kern w:val="0"/>
          <w:sz w:val="28"/>
          <w:szCs w:val="28"/>
        </w:rPr>
        <w:t>年石林县规模以上工业主要产品产量</w:t>
      </w:r>
    </w:p>
    <w:tbl>
      <w:tblPr>
        <w:tblpPr w:leftFromText="180" w:rightFromText="180" w:vertAnchor="text" w:horzAnchor="margin" w:tblpX="176" w:tblpY="126"/>
        <w:tblW w:w="7945" w:type="dxa"/>
        <w:tblBorders>
          <w:top w:val="single" w:sz="4" w:space="0" w:color="auto"/>
          <w:bottom w:val="single" w:sz="4" w:space="0" w:color="auto"/>
          <w:insideH w:val="single" w:sz="4" w:space="0" w:color="auto"/>
          <w:insideV w:val="single" w:sz="4" w:space="0" w:color="auto"/>
        </w:tblBorders>
        <w:tblLayout w:type="fixed"/>
        <w:tblCellMar>
          <w:left w:w="198" w:type="dxa"/>
          <w:right w:w="198" w:type="dxa"/>
        </w:tblCellMar>
        <w:tblLook w:val="04A0"/>
      </w:tblPr>
      <w:tblGrid>
        <w:gridCol w:w="3235"/>
        <w:gridCol w:w="1989"/>
        <w:gridCol w:w="2721"/>
      </w:tblGrid>
      <w:tr w:rsidR="007004B0">
        <w:trPr>
          <w:trHeight w:val="484"/>
        </w:trPr>
        <w:tc>
          <w:tcPr>
            <w:tcW w:w="3235" w:type="dxa"/>
            <w:vAlign w:val="center"/>
          </w:tcPr>
          <w:p w:rsidR="007004B0" w:rsidRDefault="00106295">
            <w:pPr>
              <w:spacing w:line="240" w:lineRule="exact"/>
              <w:ind w:firstLineChars="200" w:firstLine="480"/>
              <w:jc w:val="center"/>
              <w:rPr>
                <w:rFonts w:ascii="黑体" w:eastAsia="黑体" w:hAnsi="黑体" w:cs="黑体"/>
                <w:bCs/>
                <w:kern w:val="0"/>
                <w:sz w:val="24"/>
              </w:rPr>
            </w:pPr>
            <w:r>
              <w:rPr>
                <w:rFonts w:ascii="黑体" w:eastAsia="黑体" w:hAnsi="黑体" w:cs="黑体" w:hint="eastAsia"/>
                <w:bCs/>
                <w:kern w:val="0"/>
                <w:sz w:val="24"/>
              </w:rPr>
              <w:t>产</w:t>
            </w:r>
            <w:r>
              <w:rPr>
                <w:rFonts w:ascii="黑体" w:eastAsia="黑体" w:hAnsi="黑体" w:cs="黑体" w:hint="eastAsia"/>
                <w:bCs/>
                <w:kern w:val="0"/>
                <w:sz w:val="24"/>
              </w:rPr>
              <w:t xml:space="preserve"> </w:t>
            </w:r>
            <w:r>
              <w:rPr>
                <w:rFonts w:ascii="黑体" w:eastAsia="黑体" w:hAnsi="黑体" w:cs="黑体" w:hint="eastAsia"/>
                <w:bCs/>
                <w:kern w:val="0"/>
                <w:sz w:val="24"/>
              </w:rPr>
              <w:t>品</w:t>
            </w:r>
            <w:r>
              <w:rPr>
                <w:rFonts w:ascii="黑体" w:eastAsia="黑体" w:hAnsi="黑体" w:cs="黑体" w:hint="eastAsia"/>
                <w:bCs/>
                <w:kern w:val="0"/>
                <w:sz w:val="24"/>
              </w:rPr>
              <w:t xml:space="preserve"> </w:t>
            </w:r>
            <w:r>
              <w:rPr>
                <w:rFonts w:ascii="黑体" w:eastAsia="黑体" w:hAnsi="黑体" w:cs="黑体" w:hint="eastAsia"/>
                <w:bCs/>
                <w:kern w:val="0"/>
                <w:sz w:val="24"/>
              </w:rPr>
              <w:t>名</w:t>
            </w:r>
            <w:r>
              <w:rPr>
                <w:rFonts w:ascii="黑体" w:eastAsia="黑体" w:hAnsi="黑体" w:cs="黑体" w:hint="eastAsia"/>
                <w:bCs/>
                <w:kern w:val="0"/>
                <w:sz w:val="24"/>
              </w:rPr>
              <w:t xml:space="preserve"> </w:t>
            </w:r>
            <w:r>
              <w:rPr>
                <w:rFonts w:ascii="黑体" w:eastAsia="黑体" w:hAnsi="黑体" w:cs="黑体" w:hint="eastAsia"/>
                <w:bCs/>
                <w:kern w:val="0"/>
                <w:sz w:val="24"/>
              </w:rPr>
              <w:t>称</w:t>
            </w:r>
          </w:p>
        </w:tc>
        <w:tc>
          <w:tcPr>
            <w:tcW w:w="1989" w:type="dxa"/>
            <w:vAlign w:val="center"/>
          </w:tcPr>
          <w:p w:rsidR="007004B0" w:rsidRDefault="00106295">
            <w:pPr>
              <w:spacing w:line="240" w:lineRule="exact"/>
              <w:jc w:val="center"/>
              <w:rPr>
                <w:rFonts w:ascii="黑体" w:eastAsia="黑体" w:hAnsi="黑体" w:cs="黑体"/>
                <w:bCs/>
                <w:kern w:val="0"/>
                <w:sz w:val="24"/>
              </w:rPr>
            </w:pPr>
            <w:r>
              <w:rPr>
                <w:rFonts w:ascii="黑体" w:eastAsia="黑体" w:hAnsi="黑体" w:cs="黑体" w:hint="eastAsia"/>
                <w:bCs/>
                <w:kern w:val="0"/>
                <w:sz w:val="24"/>
              </w:rPr>
              <w:t>单</w:t>
            </w:r>
            <w:r>
              <w:rPr>
                <w:rFonts w:ascii="黑体" w:eastAsia="黑体" w:hAnsi="黑体" w:cs="黑体" w:hint="eastAsia"/>
                <w:bCs/>
                <w:kern w:val="0"/>
                <w:sz w:val="24"/>
              </w:rPr>
              <w:t xml:space="preserve"> </w:t>
            </w:r>
            <w:r>
              <w:rPr>
                <w:rFonts w:ascii="黑体" w:eastAsia="黑体" w:hAnsi="黑体" w:cs="黑体" w:hint="eastAsia"/>
                <w:bCs/>
                <w:kern w:val="0"/>
                <w:sz w:val="24"/>
              </w:rPr>
              <w:t>位</w:t>
            </w:r>
          </w:p>
        </w:tc>
        <w:tc>
          <w:tcPr>
            <w:tcW w:w="2721" w:type="dxa"/>
            <w:vAlign w:val="center"/>
          </w:tcPr>
          <w:p w:rsidR="007004B0" w:rsidRDefault="00106295">
            <w:pPr>
              <w:spacing w:line="240" w:lineRule="exact"/>
              <w:jc w:val="center"/>
              <w:rPr>
                <w:rFonts w:ascii="黑体" w:eastAsia="黑体" w:hAnsi="黑体" w:cs="黑体"/>
                <w:bCs/>
                <w:kern w:val="0"/>
                <w:sz w:val="24"/>
              </w:rPr>
            </w:pPr>
            <w:r>
              <w:rPr>
                <w:rFonts w:ascii="黑体" w:eastAsia="黑体" w:hAnsi="黑体" w:cs="黑体" w:hint="eastAsia"/>
                <w:bCs/>
                <w:kern w:val="0"/>
                <w:sz w:val="24"/>
              </w:rPr>
              <w:t>产量</w:t>
            </w:r>
          </w:p>
        </w:tc>
      </w:tr>
      <w:tr w:rsidR="007004B0">
        <w:trPr>
          <w:trHeight w:val="412"/>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发电量</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万千瓦</w:t>
            </w:r>
            <w:r>
              <w:rPr>
                <w:rFonts w:asciiTheme="minorEastAsia" w:hAnsiTheme="minorEastAsia" w:cstheme="minorEastAsia" w:hint="eastAsia"/>
                <w:sz w:val="24"/>
              </w:rPr>
              <w:t>/</w:t>
            </w:r>
            <w:r>
              <w:rPr>
                <w:rFonts w:asciiTheme="minorEastAsia" w:hAnsiTheme="minorEastAsia" w:cstheme="minorEastAsia" w:hint="eastAsia"/>
                <w:sz w:val="24"/>
              </w:rPr>
              <w:t>时</w:t>
            </w:r>
          </w:p>
        </w:tc>
        <w:tc>
          <w:tcPr>
            <w:tcW w:w="2721" w:type="dxa"/>
            <w:vAlign w:val="center"/>
          </w:tcPr>
          <w:p w:rsidR="007004B0" w:rsidRDefault="00106295">
            <w:pPr>
              <w:spacing w:line="240" w:lineRule="exact"/>
              <w:jc w:val="right"/>
              <w:textAlignment w:val="center"/>
              <w:rPr>
                <w:rFonts w:ascii="Times New Roman" w:hAnsi="Times New Roman" w:cs="Times New Roman"/>
                <w:sz w:val="24"/>
              </w:rPr>
            </w:pPr>
            <w:r>
              <w:rPr>
                <w:rFonts w:ascii="Times New Roman" w:eastAsia="宋体" w:hAnsi="Times New Roman" w:cs="Times New Roman"/>
                <w:kern w:val="0"/>
                <w:sz w:val="24"/>
                <w:lang/>
              </w:rPr>
              <w:t>63728.9</w:t>
            </w:r>
          </w:p>
        </w:tc>
      </w:tr>
      <w:tr w:rsidR="007004B0">
        <w:trPr>
          <w:trHeight w:val="352"/>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其中：太阳能发电</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万千瓦</w:t>
            </w:r>
            <w:r>
              <w:rPr>
                <w:rFonts w:asciiTheme="minorEastAsia" w:hAnsiTheme="minorEastAsia" w:cstheme="minorEastAsia" w:hint="eastAsia"/>
                <w:sz w:val="24"/>
              </w:rPr>
              <w:t>/</w:t>
            </w:r>
            <w:r>
              <w:rPr>
                <w:rFonts w:asciiTheme="minorEastAsia" w:hAnsiTheme="minorEastAsia" w:cstheme="minorEastAsia" w:hint="eastAsia"/>
                <w:sz w:val="24"/>
              </w:rPr>
              <w:t>时</w:t>
            </w:r>
          </w:p>
        </w:tc>
        <w:tc>
          <w:tcPr>
            <w:tcW w:w="2721" w:type="dxa"/>
            <w:vAlign w:val="center"/>
          </w:tcPr>
          <w:p w:rsidR="007004B0" w:rsidRDefault="00106295">
            <w:pPr>
              <w:spacing w:line="240" w:lineRule="exact"/>
              <w:jc w:val="right"/>
              <w:textAlignment w:val="center"/>
              <w:rPr>
                <w:rFonts w:ascii="Times New Roman" w:hAnsi="Times New Roman" w:cs="Times New Roman"/>
                <w:sz w:val="24"/>
              </w:rPr>
            </w:pPr>
            <w:r>
              <w:rPr>
                <w:rFonts w:ascii="Times New Roman" w:eastAsia="宋体" w:hAnsi="Times New Roman" w:cs="Times New Roman"/>
                <w:kern w:val="0"/>
                <w:sz w:val="24"/>
                <w:lang/>
              </w:rPr>
              <w:t>42591.84</w:t>
            </w:r>
          </w:p>
        </w:tc>
      </w:tr>
      <w:tr w:rsidR="007004B0">
        <w:trPr>
          <w:trHeight w:val="352"/>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风力发电</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万千瓦</w:t>
            </w:r>
            <w:r>
              <w:rPr>
                <w:rFonts w:asciiTheme="minorEastAsia" w:hAnsiTheme="minorEastAsia" w:cstheme="minorEastAsia" w:hint="eastAsia"/>
                <w:sz w:val="24"/>
              </w:rPr>
              <w:t>/</w:t>
            </w:r>
            <w:r>
              <w:rPr>
                <w:rFonts w:asciiTheme="minorEastAsia" w:hAnsiTheme="minorEastAsia" w:cstheme="minorEastAsia" w:hint="eastAsia"/>
                <w:sz w:val="24"/>
              </w:rPr>
              <w:t>时</w:t>
            </w:r>
          </w:p>
        </w:tc>
        <w:tc>
          <w:tcPr>
            <w:tcW w:w="2721" w:type="dxa"/>
            <w:vAlign w:val="center"/>
          </w:tcPr>
          <w:p w:rsidR="007004B0" w:rsidRDefault="00106295">
            <w:pPr>
              <w:spacing w:line="240" w:lineRule="exact"/>
              <w:jc w:val="right"/>
              <w:textAlignment w:val="center"/>
              <w:rPr>
                <w:rFonts w:ascii="Times New Roman" w:hAnsi="Times New Roman" w:cs="Times New Roman"/>
                <w:sz w:val="24"/>
              </w:rPr>
            </w:pPr>
            <w:r>
              <w:rPr>
                <w:rFonts w:ascii="Times New Roman" w:eastAsia="宋体" w:hAnsi="Times New Roman" w:cs="Times New Roman"/>
                <w:kern w:val="0"/>
                <w:sz w:val="24"/>
                <w:lang/>
              </w:rPr>
              <w:t>21137.06</w:t>
            </w:r>
          </w:p>
        </w:tc>
      </w:tr>
      <w:tr w:rsidR="007004B0">
        <w:trPr>
          <w:trHeight w:val="460"/>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水泥</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万吨</w:t>
            </w:r>
          </w:p>
        </w:tc>
        <w:tc>
          <w:tcPr>
            <w:tcW w:w="2721" w:type="dxa"/>
            <w:vAlign w:val="center"/>
          </w:tcPr>
          <w:p w:rsidR="007004B0" w:rsidRDefault="00106295">
            <w:pPr>
              <w:spacing w:line="240" w:lineRule="exact"/>
              <w:ind w:firstLineChars="200" w:firstLine="480"/>
              <w:jc w:val="right"/>
              <w:rPr>
                <w:rFonts w:ascii="Times New Roman" w:hAnsi="Times New Roman" w:cs="Times New Roman"/>
                <w:sz w:val="24"/>
              </w:rPr>
            </w:pPr>
            <w:r>
              <w:rPr>
                <w:rFonts w:ascii="Times New Roman" w:hAnsi="Times New Roman" w:cs="Times New Roman"/>
                <w:sz w:val="24"/>
              </w:rPr>
              <w:t>7.9</w:t>
            </w:r>
          </w:p>
        </w:tc>
      </w:tr>
      <w:tr w:rsidR="007004B0">
        <w:trPr>
          <w:trHeight w:val="436"/>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天然大理石建筑板材</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万平方米</w:t>
            </w:r>
          </w:p>
        </w:tc>
        <w:tc>
          <w:tcPr>
            <w:tcW w:w="2721" w:type="dxa"/>
            <w:vAlign w:val="center"/>
          </w:tcPr>
          <w:p w:rsidR="007004B0" w:rsidRDefault="00106295">
            <w:pPr>
              <w:spacing w:line="240" w:lineRule="exact"/>
              <w:ind w:firstLineChars="200" w:firstLine="480"/>
              <w:jc w:val="right"/>
              <w:rPr>
                <w:rFonts w:ascii="Times New Roman" w:hAnsi="Times New Roman" w:cs="Times New Roman"/>
                <w:sz w:val="24"/>
              </w:rPr>
            </w:pPr>
            <w:r>
              <w:rPr>
                <w:rFonts w:ascii="Times New Roman" w:hAnsi="Times New Roman" w:cs="Times New Roman"/>
                <w:sz w:val="24"/>
              </w:rPr>
              <w:t>73.47</w:t>
            </w:r>
          </w:p>
        </w:tc>
      </w:tr>
      <w:tr w:rsidR="007004B0">
        <w:trPr>
          <w:trHeight w:val="355"/>
        </w:trPr>
        <w:tc>
          <w:tcPr>
            <w:tcW w:w="3235" w:type="dxa"/>
            <w:vAlign w:val="center"/>
          </w:tcPr>
          <w:p w:rsidR="007004B0" w:rsidRDefault="00106295">
            <w:pPr>
              <w:spacing w:line="2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石灰石</w:t>
            </w:r>
          </w:p>
        </w:tc>
        <w:tc>
          <w:tcPr>
            <w:tcW w:w="1989" w:type="dxa"/>
            <w:vAlign w:val="center"/>
          </w:tcPr>
          <w:p w:rsidR="007004B0" w:rsidRDefault="00106295">
            <w:pPr>
              <w:spacing w:line="240" w:lineRule="exact"/>
              <w:jc w:val="center"/>
              <w:rPr>
                <w:rFonts w:asciiTheme="minorEastAsia" w:hAnsiTheme="minorEastAsia" w:cstheme="minorEastAsia"/>
                <w:sz w:val="24"/>
              </w:rPr>
            </w:pPr>
            <w:r>
              <w:rPr>
                <w:rFonts w:asciiTheme="minorEastAsia" w:hAnsiTheme="minorEastAsia" w:cstheme="minorEastAsia" w:hint="eastAsia"/>
                <w:sz w:val="24"/>
              </w:rPr>
              <w:t>万吨</w:t>
            </w:r>
          </w:p>
        </w:tc>
        <w:tc>
          <w:tcPr>
            <w:tcW w:w="2721" w:type="dxa"/>
            <w:vAlign w:val="center"/>
          </w:tcPr>
          <w:p w:rsidR="007004B0" w:rsidRDefault="00106295">
            <w:pPr>
              <w:spacing w:line="240" w:lineRule="exact"/>
              <w:ind w:firstLineChars="200" w:firstLine="480"/>
              <w:jc w:val="right"/>
              <w:rPr>
                <w:rFonts w:ascii="Times New Roman" w:hAnsi="Times New Roman" w:cs="Times New Roman"/>
                <w:sz w:val="24"/>
              </w:rPr>
            </w:pPr>
            <w:r>
              <w:rPr>
                <w:rFonts w:ascii="Times New Roman" w:hAnsi="Times New Roman" w:cs="Times New Roman"/>
                <w:sz w:val="24"/>
              </w:rPr>
              <w:t>119.25</w:t>
            </w:r>
          </w:p>
        </w:tc>
      </w:tr>
    </w:tbl>
    <w:p w:rsidR="007004B0" w:rsidRDefault="007004B0">
      <w:pPr>
        <w:spacing w:line="560" w:lineRule="exact"/>
        <w:ind w:firstLineChars="200" w:firstLine="640"/>
        <w:outlineLvl w:val="0"/>
        <w:rPr>
          <w:rFonts w:ascii="Times New Roman" w:eastAsia="仿宋_GB2312" w:hAnsi="Times New Roman" w:cs="Times New Roman"/>
          <w:color w:val="000000"/>
          <w:sz w:val="32"/>
          <w:szCs w:val="32"/>
        </w:rPr>
      </w:pPr>
    </w:p>
    <w:p w:rsidR="007004B0" w:rsidRDefault="007004B0">
      <w:pPr>
        <w:spacing w:line="560" w:lineRule="exact"/>
        <w:ind w:firstLineChars="200" w:firstLine="640"/>
        <w:outlineLvl w:val="0"/>
        <w:rPr>
          <w:rFonts w:ascii="Times New Roman" w:eastAsia="仿宋_GB2312" w:hAnsi="Times New Roman" w:cs="Times New Roman"/>
          <w:color w:val="000000"/>
          <w:sz w:val="32"/>
          <w:szCs w:val="32"/>
        </w:rPr>
      </w:pPr>
    </w:p>
    <w:p w:rsidR="007004B0" w:rsidRDefault="007004B0">
      <w:pPr>
        <w:spacing w:line="560" w:lineRule="exact"/>
        <w:ind w:firstLineChars="200" w:firstLine="640"/>
        <w:outlineLvl w:val="0"/>
        <w:rPr>
          <w:rFonts w:ascii="Times New Roman" w:eastAsia="仿宋_GB2312" w:hAnsi="Times New Roman" w:cs="Times New Roman"/>
          <w:color w:val="000000"/>
          <w:sz w:val="32"/>
          <w:szCs w:val="32"/>
        </w:rPr>
      </w:pPr>
    </w:p>
    <w:p w:rsidR="007004B0" w:rsidRDefault="007004B0">
      <w:pPr>
        <w:spacing w:line="560" w:lineRule="exact"/>
        <w:ind w:firstLineChars="200" w:firstLine="640"/>
        <w:outlineLvl w:val="0"/>
        <w:rPr>
          <w:rFonts w:ascii="Times New Roman" w:eastAsia="仿宋_GB2312" w:hAnsi="Times New Roman" w:cs="Times New Roman"/>
          <w:color w:val="000000"/>
          <w:sz w:val="32"/>
          <w:szCs w:val="32"/>
        </w:rPr>
      </w:pPr>
    </w:p>
    <w:p w:rsidR="007004B0" w:rsidRDefault="007004B0">
      <w:pPr>
        <w:spacing w:line="560" w:lineRule="exact"/>
        <w:ind w:firstLineChars="200" w:firstLine="640"/>
        <w:outlineLvl w:val="0"/>
        <w:rPr>
          <w:rFonts w:ascii="Times New Roman" w:eastAsia="仿宋_GB2312" w:hAnsi="Times New Roman" w:cs="Times New Roman"/>
          <w:color w:val="000000"/>
          <w:sz w:val="32"/>
          <w:szCs w:val="32"/>
        </w:rPr>
      </w:pPr>
    </w:p>
    <w:p w:rsidR="007004B0" w:rsidRDefault="007004B0">
      <w:pPr>
        <w:spacing w:line="560" w:lineRule="exact"/>
        <w:outlineLvl w:val="0"/>
        <w:rPr>
          <w:rFonts w:ascii="Times New Roman" w:eastAsia="仿宋_GB2312" w:hAnsi="Times New Roman" w:cs="Times New Roman"/>
          <w:color w:val="000000"/>
          <w:sz w:val="32"/>
          <w:szCs w:val="32"/>
        </w:rPr>
      </w:pPr>
    </w:p>
    <w:p w:rsidR="007004B0" w:rsidRDefault="00106295">
      <w:pPr>
        <w:spacing w:line="560" w:lineRule="exact"/>
        <w:ind w:firstLineChars="200" w:firstLine="640"/>
        <w:outlineLvl w:val="0"/>
        <w:rPr>
          <w:rFonts w:ascii="宋体" w:eastAsia="仿宋_GB2312" w:hAnsi="宋体" w:cs="仿宋_GB2312"/>
          <w:color w:val="000000"/>
          <w:kern w:val="0"/>
          <w:sz w:val="32"/>
          <w:szCs w:val="32"/>
        </w:rPr>
      </w:pPr>
      <w:r>
        <w:rPr>
          <w:rFonts w:ascii="宋体" w:eastAsia="仿宋_GB2312" w:hAnsi="宋体" w:cs="仿宋_GB2312" w:hint="eastAsia"/>
          <w:color w:val="000000"/>
          <w:sz w:val="32"/>
          <w:szCs w:val="32"/>
        </w:rPr>
        <w:t>全年</w:t>
      </w:r>
      <w:r>
        <w:rPr>
          <w:rFonts w:ascii="宋体" w:eastAsia="仿宋_GB2312" w:hAnsi="宋体" w:cs="仿宋_GB2312" w:hint="eastAsia"/>
          <w:color w:val="000000"/>
          <w:sz w:val="32"/>
          <w:szCs w:val="32"/>
        </w:rPr>
        <w:t>建筑业总产值</w:t>
      </w:r>
      <w:r>
        <w:rPr>
          <w:rFonts w:ascii="宋体" w:eastAsia="仿宋_GB2312" w:hAnsi="宋体" w:cs="仿宋_GB2312" w:hint="eastAsia"/>
          <w:color w:val="000000"/>
          <w:sz w:val="32"/>
          <w:szCs w:val="32"/>
        </w:rPr>
        <w:t>7.57</w:t>
      </w:r>
      <w:r>
        <w:rPr>
          <w:rFonts w:ascii="宋体" w:eastAsia="仿宋_GB2312" w:hAnsi="宋体" w:cs="仿宋_GB2312" w:hint="eastAsia"/>
          <w:color w:val="000000"/>
          <w:sz w:val="32"/>
          <w:szCs w:val="32"/>
        </w:rPr>
        <w:t>亿元，比上年增长</w:t>
      </w:r>
      <w:r>
        <w:rPr>
          <w:rFonts w:ascii="宋体" w:eastAsia="仿宋_GB2312" w:hAnsi="宋体" w:cs="仿宋_GB2312" w:hint="eastAsia"/>
          <w:color w:val="000000"/>
          <w:sz w:val="32"/>
          <w:szCs w:val="32"/>
        </w:rPr>
        <w:t>6.1%</w:t>
      </w:r>
      <w:r>
        <w:rPr>
          <w:rFonts w:ascii="宋体" w:eastAsia="仿宋_GB2312" w:hAnsi="宋体" w:cs="仿宋_GB2312" w:hint="eastAsia"/>
          <w:color w:val="000000"/>
          <w:sz w:val="32"/>
          <w:szCs w:val="32"/>
        </w:rPr>
        <w:t>。其中，建筑工程产值</w:t>
      </w:r>
      <w:r>
        <w:rPr>
          <w:rFonts w:ascii="宋体" w:eastAsia="仿宋_GB2312" w:hAnsi="宋体" w:cs="仿宋_GB2312" w:hint="eastAsia"/>
          <w:color w:val="000000"/>
          <w:sz w:val="32"/>
          <w:szCs w:val="32"/>
        </w:rPr>
        <w:t>6.0</w:t>
      </w:r>
      <w:r>
        <w:rPr>
          <w:rFonts w:ascii="宋体" w:eastAsia="仿宋_GB2312" w:hAnsi="宋体" w:cs="仿宋_GB2312" w:hint="eastAsia"/>
          <w:color w:val="000000"/>
          <w:sz w:val="32"/>
          <w:szCs w:val="32"/>
        </w:rPr>
        <w:t>亿元，增长</w:t>
      </w:r>
      <w:r>
        <w:rPr>
          <w:rFonts w:ascii="宋体" w:eastAsia="仿宋_GB2312" w:hAnsi="宋体" w:cs="仿宋_GB2312" w:hint="eastAsia"/>
          <w:color w:val="000000"/>
          <w:sz w:val="32"/>
          <w:szCs w:val="32"/>
        </w:rPr>
        <w:t>20.9%</w:t>
      </w:r>
      <w:r>
        <w:rPr>
          <w:rFonts w:ascii="宋体" w:eastAsia="仿宋_GB2312" w:hAnsi="宋体" w:cs="仿宋_GB2312" w:hint="eastAsia"/>
          <w:color w:val="000000"/>
          <w:sz w:val="32"/>
          <w:szCs w:val="32"/>
        </w:rPr>
        <w:t>；安装工程产值</w:t>
      </w:r>
      <w:r>
        <w:rPr>
          <w:rFonts w:ascii="宋体" w:eastAsia="仿宋_GB2312" w:hAnsi="宋体" w:cs="仿宋_GB2312" w:hint="eastAsia"/>
          <w:color w:val="000000"/>
          <w:sz w:val="32"/>
          <w:szCs w:val="32"/>
        </w:rPr>
        <w:t>1.57</w:t>
      </w:r>
      <w:r>
        <w:rPr>
          <w:rFonts w:ascii="宋体" w:eastAsia="仿宋_GB2312" w:hAnsi="宋体" w:cs="仿宋_GB2312" w:hint="eastAsia"/>
          <w:color w:val="000000"/>
          <w:sz w:val="32"/>
          <w:szCs w:val="32"/>
        </w:rPr>
        <w:t>亿元，下降</w:t>
      </w:r>
      <w:r>
        <w:rPr>
          <w:rFonts w:ascii="宋体" w:eastAsia="仿宋_GB2312" w:hAnsi="宋体" w:cs="仿宋_GB2312" w:hint="eastAsia"/>
          <w:color w:val="000000"/>
          <w:sz w:val="32"/>
          <w:szCs w:val="32"/>
        </w:rPr>
        <w:t>27.7%</w:t>
      </w:r>
      <w:r>
        <w:rPr>
          <w:rFonts w:ascii="宋体" w:eastAsia="仿宋_GB2312" w:hAnsi="宋体" w:cs="仿宋_GB2312" w:hint="eastAsia"/>
          <w:color w:val="000000"/>
          <w:sz w:val="32"/>
          <w:szCs w:val="32"/>
        </w:rPr>
        <w:t>。</w:t>
      </w:r>
      <w:r>
        <w:rPr>
          <w:rFonts w:ascii="宋体" w:eastAsia="仿宋_GB2312" w:hAnsi="宋体" w:cs="仿宋_GB2312" w:hint="eastAsia"/>
          <w:color w:val="000000"/>
          <w:kern w:val="0"/>
          <w:sz w:val="32"/>
          <w:szCs w:val="32"/>
        </w:rPr>
        <w:t>建筑业完成</w:t>
      </w:r>
      <w:r>
        <w:rPr>
          <w:rFonts w:ascii="宋体" w:eastAsia="仿宋_GB2312" w:hAnsi="宋体" w:cs="仿宋_GB2312" w:hint="eastAsia"/>
          <w:color w:val="000000"/>
          <w:sz w:val="32"/>
          <w:szCs w:val="32"/>
        </w:rPr>
        <w:t>房屋建筑施工面积</w:t>
      </w:r>
      <w:r>
        <w:rPr>
          <w:rFonts w:ascii="宋体" w:eastAsia="仿宋_GB2312" w:hAnsi="宋体" w:cs="仿宋_GB2312" w:hint="eastAsia"/>
          <w:color w:val="000000"/>
          <w:sz w:val="32"/>
          <w:szCs w:val="32"/>
        </w:rPr>
        <w:t>9.97</w:t>
      </w:r>
      <w:r>
        <w:rPr>
          <w:rFonts w:ascii="宋体" w:eastAsia="仿宋_GB2312" w:hAnsi="宋体" w:cs="仿宋_GB2312" w:hint="eastAsia"/>
          <w:color w:val="000000"/>
          <w:sz w:val="32"/>
          <w:szCs w:val="32"/>
        </w:rPr>
        <w:t>万平方米，比上年下降</w:t>
      </w:r>
      <w:r>
        <w:rPr>
          <w:rFonts w:ascii="宋体" w:eastAsia="仿宋_GB2312" w:hAnsi="宋体" w:cs="仿宋_GB2312" w:hint="eastAsia"/>
          <w:color w:val="000000"/>
          <w:sz w:val="32"/>
          <w:szCs w:val="32"/>
        </w:rPr>
        <w:t>15.9</w:t>
      </w:r>
      <w:r>
        <w:rPr>
          <w:rFonts w:ascii="宋体" w:eastAsia="仿宋_GB2312" w:hAnsi="宋体" w:cs="仿宋_GB2312" w:hint="eastAsia"/>
          <w:color w:val="000000"/>
          <w:kern w:val="0"/>
          <w:sz w:val="32"/>
          <w:szCs w:val="32"/>
        </w:rPr>
        <w:t>%</w:t>
      </w:r>
      <w:r>
        <w:rPr>
          <w:rFonts w:ascii="宋体" w:eastAsia="仿宋_GB2312" w:hAnsi="宋体" w:cs="仿宋_GB2312" w:hint="eastAsia"/>
          <w:color w:val="000000"/>
          <w:kern w:val="0"/>
          <w:sz w:val="32"/>
          <w:szCs w:val="32"/>
        </w:rPr>
        <w:t>。</w:t>
      </w:r>
      <w:r>
        <w:rPr>
          <w:rFonts w:ascii="宋体" w:eastAsia="仿宋_GB2312" w:hAnsi="宋体" w:cs="仿宋_GB2312" w:hint="eastAsia"/>
          <w:color w:val="000000"/>
          <w:sz w:val="32"/>
          <w:szCs w:val="32"/>
        </w:rPr>
        <w:t>建筑业</w:t>
      </w:r>
      <w:r>
        <w:rPr>
          <w:rFonts w:ascii="宋体" w:eastAsia="仿宋_GB2312" w:hAnsi="宋体" w:cs="仿宋_GB2312" w:hint="eastAsia"/>
          <w:color w:val="000000"/>
          <w:kern w:val="0"/>
          <w:sz w:val="32"/>
          <w:szCs w:val="32"/>
        </w:rPr>
        <w:t>实现增加值</w:t>
      </w:r>
      <w:r>
        <w:rPr>
          <w:rFonts w:ascii="宋体" w:eastAsia="仿宋_GB2312" w:hAnsi="宋体" w:cs="仿宋_GB2312" w:hint="eastAsia"/>
          <w:color w:val="000000"/>
          <w:sz w:val="32"/>
          <w:szCs w:val="32"/>
        </w:rPr>
        <w:t>3.46</w:t>
      </w:r>
      <w:r>
        <w:rPr>
          <w:rFonts w:ascii="宋体" w:eastAsia="仿宋_GB2312" w:hAnsi="宋体" w:cs="仿宋_GB2312" w:hint="eastAsia"/>
          <w:color w:val="000000"/>
          <w:kern w:val="0"/>
          <w:sz w:val="32"/>
          <w:szCs w:val="32"/>
        </w:rPr>
        <w:t>亿元，</w:t>
      </w:r>
      <w:r>
        <w:rPr>
          <w:rFonts w:ascii="宋体" w:eastAsia="仿宋_GB2312" w:hAnsi="宋体" w:cs="仿宋_GB2312" w:hint="eastAsia"/>
          <w:color w:val="000000"/>
          <w:sz w:val="32"/>
          <w:szCs w:val="32"/>
        </w:rPr>
        <w:t>比上年</w:t>
      </w:r>
      <w:r>
        <w:rPr>
          <w:rFonts w:ascii="宋体" w:eastAsia="仿宋_GB2312" w:hAnsi="宋体" w:cs="仿宋_GB2312" w:hint="eastAsia"/>
          <w:color w:val="000000"/>
          <w:sz w:val="32"/>
          <w:szCs w:val="32"/>
        </w:rPr>
        <w:t>增长</w:t>
      </w:r>
      <w:r>
        <w:rPr>
          <w:rFonts w:ascii="宋体" w:eastAsia="仿宋_GB2312" w:hAnsi="宋体" w:cs="仿宋_GB2312" w:hint="eastAsia"/>
          <w:color w:val="000000"/>
          <w:sz w:val="32"/>
          <w:szCs w:val="32"/>
        </w:rPr>
        <w:t>13.9</w:t>
      </w:r>
      <w:r>
        <w:rPr>
          <w:rFonts w:ascii="宋体" w:eastAsia="仿宋_GB2312" w:hAnsi="宋体" w:cs="仿宋_GB2312" w:hint="eastAsia"/>
          <w:color w:val="000000"/>
          <w:kern w:val="0"/>
          <w:sz w:val="32"/>
          <w:szCs w:val="32"/>
        </w:rPr>
        <w:t>%</w:t>
      </w:r>
      <w:r>
        <w:rPr>
          <w:rFonts w:ascii="宋体" w:eastAsia="仿宋_GB2312" w:hAnsi="宋体" w:cs="仿宋_GB2312" w:hint="eastAsia"/>
          <w:color w:val="000000"/>
          <w:kern w:val="0"/>
          <w:sz w:val="32"/>
          <w:szCs w:val="32"/>
        </w:rPr>
        <w:t>。</w:t>
      </w:r>
    </w:p>
    <w:p w:rsidR="007004B0" w:rsidRDefault="00106295">
      <w:pPr>
        <w:spacing w:line="560" w:lineRule="exact"/>
        <w:jc w:val="center"/>
        <w:outlineLvl w:val="0"/>
        <w:rPr>
          <w:rFonts w:ascii="黑体" w:eastAsia="黑体" w:hAnsi="黑体" w:cs="黑体"/>
          <w:bCs/>
          <w:color w:val="000000"/>
          <w:sz w:val="32"/>
          <w:szCs w:val="32"/>
        </w:rPr>
      </w:pPr>
      <w:r>
        <w:rPr>
          <w:rFonts w:ascii="黑体" w:eastAsia="黑体" w:hAnsi="黑体" w:cs="黑体" w:hint="eastAsia"/>
          <w:bCs/>
          <w:color w:val="000000"/>
          <w:sz w:val="32"/>
          <w:szCs w:val="32"/>
        </w:rPr>
        <w:t>四、</w:t>
      </w:r>
      <w:r>
        <w:rPr>
          <w:rFonts w:ascii="黑体" w:eastAsia="黑体" w:hAnsi="黑体" w:cs="黑体" w:hint="eastAsia"/>
          <w:bCs/>
          <w:color w:val="000000"/>
          <w:sz w:val="32"/>
          <w:szCs w:val="32"/>
        </w:rPr>
        <w:t>固定资产投资与房地产开发</w:t>
      </w:r>
    </w:p>
    <w:p w:rsidR="007004B0" w:rsidRDefault="00106295">
      <w:pPr>
        <w:spacing w:line="592" w:lineRule="exact"/>
        <w:ind w:firstLineChars="200" w:firstLine="640"/>
        <w:rPr>
          <w:rFonts w:ascii="宋体" w:eastAsia="仿宋_GB2312" w:hAnsi="宋体" w:cs="仿宋_GB2312"/>
          <w:color w:val="000000"/>
          <w:kern w:val="0"/>
          <w:sz w:val="32"/>
          <w:szCs w:val="32"/>
        </w:rPr>
      </w:pPr>
      <w:r>
        <w:rPr>
          <w:rFonts w:ascii="宋体" w:eastAsia="仿宋_GB2312" w:hAnsi="宋体" w:cs="仿宋_GB2312" w:hint="eastAsia"/>
          <w:color w:val="000000"/>
          <w:sz w:val="32"/>
          <w:szCs w:val="32"/>
        </w:rPr>
        <w:t>全年</w:t>
      </w:r>
      <w:r>
        <w:rPr>
          <w:rFonts w:ascii="宋体" w:eastAsia="仿宋_GB2312" w:hAnsi="宋体" w:cs="仿宋_GB2312" w:hint="eastAsia"/>
          <w:color w:val="000000"/>
          <w:sz w:val="32"/>
          <w:szCs w:val="32"/>
        </w:rPr>
        <w:t>固定资产投资</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不含农户）比上年增长</w:t>
      </w:r>
      <w:r>
        <w:rPr>
          <w:rFonts w:ascii="宋体" w:eastAsia="仿宋_GB2312" w:hAnsi="宋体" w:cs="仿宋_GB2312" w:hint="eastAsia"/>
          <w:color w:val="000000"/>
          <w:sz w:val="32"/>
          <w:szCs w:val="32"/>
        </w:rPr>
        <w:t>9.7%</w:t>
      </w:r>
      <w:r>
        <w:rPr>
          <w:rFonts w:ascii="宋体" w:eastAsia="仿宋_GB2312" w:hAnsi="宋体" w:cs="仿宋_GB2312" w:hint="eastAsia"/>
          <w:color w:val="000000"/>
          <w:sz w:val="32"/>
          <w:szCs w:val="32"/>
        </w:rPr>
        <w:t>。分产业投资看</w:t>
      </w:r>
      <w:r>
        <w:rPr>
          <w:rFonts w:ascii="宋体" w:eastAsia="仿宋_GB2312" w:hAnsi="宋体" w:cs="仿宋_GB2312" w:hint="eastAsia"/>
          <w:color w:val="000000"/>
          <w:kern w:val="0"/>
          <w:sz w:val="32"/>
          <w:szCs w:val="32"/>
        </w:rPr>
        <w:t>，</w:t>
      </w:r>
      <w:r>
        <w:rPr>
          <w:rFonts w:ascii="宋体" w:eastAsia="仿宋_GB2312" w:hAnsi="宋体" w:cs="仿宋_GB2312" w:hint="eastAsia"/>
          <w:color w:val="000000"/>
          <w:sz w:val="32"/>
          <w:szCs w:val="32"/>
        </w:rPr>
        <w:t>第一产业下降</w:t>
      </w:r>
      <w:r>
        <w:rPr>
          <w:rFonts w:ascii="宋体" w:eastAsia="仿宋_GB2312" w:hAnsi="宋体" w:cs="仿宋_GB2312" w:hint="eastAsia"/>
          <w:color w:val="000000"/>
          <w:sz w:val="32"/>
          <w:szCs w:val="32"/>
        </w:rPr>
        <w:t>5.7%</w:t>
      </w:r>
      <w:r>
        <w:rPr>
          <w:rFonts w:ascii="宋体" w:eastAsia="仿宋_GB2312" w:hAnsi="宋体" w:cs="仿宋_GB2312" w:hint="eastAsia"/>
          <w:color w:val="000000"/>
          <w:sz w:val="32"/>
          <w:szCs w:val="32"/>
        </w:rPr>
        <w:t>，占总量的</w:t>
      </w:r>
      <w:r>
        <w:rPr>
          <w:rFonts w:ascii="宋体" w:eastAsia="仿宋_GB2312" w:hAnsi="宋体" w:cs="仿宋_GB2312" w:hint="eastAsia"/>
          <w:color w:val="000000"/>
          <w:sz w:val="32"/>
          <w:szCs w:val="32"/>
        </w:rPr>
        <w:t>22.2%</w:t>
      </w:r>
      <w:r>
        <w:rPr>
          <w:rFonts w:ascii="宋体" w:eastAsia="仿宋_GB2312" w:hAnsi="宋体" w:cs="仿宋_GB2312" w:hint="eastAsia"/>
          <w:color w:val="000000"/>
          <w:sz w:val="32"/>
          <w:szCs w:val="32"/>
        </w:rPr>
        <w:t>；第二产业下降</w:t>
      </w:r>
      <w:r>
        <w:rPr>
          <w:rFonts w:ascii="宋体" w:eastAsia="仿宋_GB2312" w:hAnsi="宋体" w:cs="仿宋_GB2312" w:hint="eastAsia"/>
          <w:color w:val="000000"/>
          <w:sz w:val="32"/>
          <w:szCs w:val="32"/>
        </w:rPr>
        <w:t>1.1%</w:t>
      </w:r>
      <w:r>
        <w:rPr>
          <w:rFonts w:ascii="宋体" w:eastAsia="仿宋_GB2312" w:hAnsi="宋体" w:cs="仿宋_GB2312" w:hint="eastAsia"/>
          <w:color w:val="000000"/>
          <w:sz w:val="32"/>
          <w:szCs w:val="32"/>
        </w:rPr>
        <w:t>，占总量的</w:t>
      </w:r>
      <w:r>
        <w:rPr>
          <w:rFonts w:ascii="宋体" w:eastAsia="仿宋_GB2312" w:hAnsi="宋体" w:cs="仿宋_GB2312" w:hint="eastAsia"/>
          <w:sz w:val="32"/>
          <w:szCs w:val="32"/>
        </w:rPr>
        <w:t>34.7</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；第三产业增长</w:t>
      </w:r>
      <w:r>
        <w:rPr>
          <w:rFonts w:ascii="宋体" w:eastAsia="仿宋_GB2312" w:hAnsi="宋体" w:cs="仿宋_GB2312" w:hint="eastAsia"/>
          <w:color w:val="000000"/>
          <w:sz w:val="32"/>
          <w:szCs w:val="32"/>
        </w:rPr>
        <w:t>32.4%</w:t>
      </w:r>
      <w:r>
        <w:rPr>
          <w:rFonts w:ascii="宋体" w:eastAsia="仿宋_GB2312" w:hAnsi="宋体" w:cs="仿宋_GB2312" w:hint="eastAsia"/>
          <w:color w:val="000000"/>
          <w:sz w:val="32"/>
          <w:szCs w:val="32"/>
        </w:rPr>
        <w:t>，占总量的</w:t>
      </w:r>
      <w:r>
        <w:rPr>
          <w:rFonts w:ascii="宋体" w:eastAsia="仿宋_GB2312" w:hAnsi="宋体" w:cs="仿宋_GB2312" w:hint="eastAsia"/>
          <w:color w:val="000000"/>
          <w:sz w:val="32"/>
          <w:szCs w:val="32"/>
        </w:rPr>
        <w:t>43.</w:t>
      </w:r>
      <w:r>
        <w:rPr>
          <w:rFonts w:ascii="宋体" w:eastAsia="仿宋_GB2312" w:hAnsi="宋体" w:cs="仿宋_GB2312" w:hint="eastAsia"/>
          <w:color w:val="000000"/>
          <w:sz w:val="32"/>
          <w:szCs w:val="32"/>
        </w:rPr>
        <w:t>1</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。从投资类型看，工业投资下降</w:t>
      </w:r>
      <w:r>
        <w:rPr>
          <w:rFonts w:ascii="宋体" w:eastAsia="仿宋_GB2312" w:hAnsi="宋体" w:cs="仿宋_GB2312" w:hint="eastAsia"/>
          <w:color w:val="000000"/>
          <w:sz w:val="32"/>
          <w:szCs w:val="32"/>
        </w:rPr>
        <w:t>16.8%</w:t>
      </w:r>
      <w:r>
        <w:rPr>
          <w:rFonts w:ascii="宋体" w:eastAsia="仿宋_GB2312" w:hAnsi="宋体" w:cs="仿宋_GB2312" w:hint="eastAsia"/>
          <w:color w:val="000000"/>
          <w:sz w:val="32"/>
          <w:szCs w:val="32"/>
        </w:rPr>
        <w:t>，基础设施投资增长</w:t>
      </w:r>
      <w:r>
        <w:rPr>
          <w:rFonts w:ascii="宋体" w:eastAsia="仿宋_GB2312" w:hAnsi="宋体" w:cs="仿宋_GB2312" w:hint="eastAsia"/>
          <w:color w:val="000000"/>
          <w:sz w:val="32"/>
          <w:szCs w:val="32"/>
        </w:rPr>
        <w:t>12.0%</w:t>
      </w:r>
      <w:r>
        <w:rPr>
          <w:rFonts w:ascii="宋体" w:eastAsia="仿宋_GB2312" w:hAnsi="宋体" w:cs="仿宋_GB2312" w:hint="eastAsia"/>
          <w:color w:val="000000"/>
          <w:sz w:val="32"/>
          <w:szCs w:val="32"/>
        </w:rPr>
        <w:t>，房地产投资增长</w:t>
      </w:r>
      <w:r>
        <w:rPr>
          <w:rFonts w:ascii="宋体" w:eastAsia="仿宋_GB2312" w:hAnsi="宋体" w:cs="仿宋_GB2312" w:hint="eastAsia"/>
          <w:color w:val="000000"/>
          <w:sz w:val="32"/>
          <w:szCs w:val="32"/>
        </w:rPr>
        <w:t>189.7%</w:t>
      </w:r>
      <w:r>
        <w:rPr>
          <w:rFonts w:ascii="宋体" w:eastAsia="仿宋_GB2312" w:hAnsi="宋体" w:cs="仿宋_GB2312" w:hint="eastAsia"/>
          <w:color w:val="000000"/>
          <w:sz w:val="32"/>
          <w:szCs w:val="32"/>
        </w:rPr>
        <w:t>。分行业看，农业投资增长</w:t>
      </w:r>
      <w:r>
        <w:rPr>
          <w:rFonts w:ascii="宋体" w:eastAsia="仿宋_GB2312" w:hAnsi="宋体" w:cs="仿宋_GB2312" w:hint="eastAsia"/>
          <w:color w:val="000000"/>
          <w:sz w:val="32"/>
          <w:szCs w:val="32"/>
        </w:rPr>
        <w:t>20.7%</w:t>
      </w:r>
      <w:r>
        <w:rPr>
          <w:rFonts w:ascii="宋体" w:eastAsia="仿宋_GB2312" w:hAnsi="宋体" w:cs="仿宋_GB2312" w:hint="eastAsia"/>
          <w:color w:val="000000"/>
          <w:sz w:val="32"/>
          <w:szCs w:val="32"/>
        </w:rPr>
        <w:t>，水利投资增长</w:t>
      </w:r>
      <w:r>
        <w:rPr>
          <w:rFonts w:ascii="宋体" w:eastAsia="仿宋_GB2312" w:hAnsi="宋体" w:cs="仿宋_GB2312" w:hint="eastAsia"/>
          <w:color w:val="000000"/>
          <w:sz w:val="32"/>
          <w:szCs w:val="32"/>
        </w:rPr>
        <w:t>22.2%</w:t>
      </w:r>
      <w:r>
        <w:rPr>
          <w:rFonts w:ascii="宋体" w:eastAsia="仿宋_GB2312" w:hAnsi="宋体" w:cs="仿宋_GB2312" w:hint="eastAsia"/>
          <w:color w:val="000000"/>
          <w:sz w:val="32"/>
          <w:szCs w:val="32"/>
        </w:rPr>
        <w:t>，交通投资下降</w:t>
      </w:r>
      <w:r>
        <w:rPr>
          <w:rFonts w:ascii="宋体" w:eastAsia="仿宋_GB2312" w:hAnsi="宋体" w:cs="仿宋_GB2312" w:hint="eastAsia"/>
          <w:color w:val="000000"/>
          <w:sz w:val="32"/>
          <w:szCs w:val="32"/>
        </w:rPr>
        <w:t>62.1%</w:t>
      </w:r>
      <w:r>
        <w:rPr>
          <w:rFonts w:ascii="宋体" w:eastAsia="仿宋_GB2312" w:hAnsi="宋体" w:cs="仿宋_GB2312" w:hint="eastAsia"/>
          <w:color w:val="000000"/>
          <w:sz w:val="32"/>
          <w:szCs w:val="32"/>
        </w:rPr>
        <w:t>，文化投资下降</w:t>
      </w:r>
      <w:r>
        <w:rPr>
          <w:rFonts w:ascii="宋体" w:eastAsia="仿宋_GB2312" w:hAnsi="宋体" w:cs="仿宋_GB2312" w:hint="eastAsia"/>
          <w:color w:val="000000"/>
          <w:sz w:val="32"/>
          <w:szCs w:val="32"/>
        </w:rPr>
        <w:t>10.5%</w:t>
      </w:r>
      <w:r>
        <w:rPr>
          <w:rFonts w:ascii="宋体" w:eastAsia="仿宋_GB2312" w:hAnsi="宋体" w:cs="仿宋_GB2312" w:hint="eastAsia"/>
          <w:color w:val="000000"/>
          <w:sz w:val="32"/>
          <w:szCs w:val="32"/>
        </w:rPr>
        <w:t>，教育投资下降</w:t>
      </w:r>
      <w:r>
        <w:rPr>
          <w:rFonts w:ascii="宋体" w:eastAsia="仿宋_GB2312" w:hAnsi="宋体" w:cs="仿宋_GB2312" w:hint="eastAsia"/>
          <w:color w:val="000000"/>
          <w:sz w:val="32"/>
          <w:szCs w:val="32"/>
        </w:rPr>
        <w:t>31.9%</w:t>
      </w:r>
      <w:r>
        <w:rPr>
          <w:rFonts w:ascii="宋体" w:eastAsia="仿宋_GB2312" w:hAnsi="宋体" w:cs="仿宋_GB2312" w:hint="eastAsia"/>
          <w:color w:val="000000"/>
          <w:sz w:val="32"/>
          <w:szCs w:val="32"/>
        </w:rPr>
        <w:t>，商贸投资下降</w:t>
      </w:r>
      <w:r>
        <w:rPr>
          <w:rFonts w:ascii="宋体" w:eastAsia="仿宋_GB2312" w:hAnsi="宋体" w:cs="仿宋_GB2312" w:hint="eastAsia"/>
          <w:color w:val="000000"/>
          <w:sz w:val="32"/>
          <w:szCs w:val="32"/>
        </w:rPr>
        <w:t>52.2%</w:t>
      </w:r>
      <w:r>
        <w:rPr>
          <w:rFonts w:ascii="宋体" w:eastAsia="仿宋_GB2312" w:hAnsi="宋体" w:cs="仿宋_GB2312" w:hint="eastAsia"/>
          <w:color w:val="000000"/>
          <w:sz w:val="32"/>
          <w:szCs w:val="32"/>
        </w:rPr>
        <w:t>，卫生投资增长</w:t>
      </w:r>
      <w:r>
        <w:rPr>
          <w:rFonts w:ascii="宋体" w:eastAsia="仿宋_GB2312" w:hAnsi="宋体" w:cs="仿宋_GB2312" w:hint="eastAsia"/>
          <w:color w:val="000000"/>
          <w:sz w:val="32"/>
          <w:szCs w:val="32"/>
        </w:rPr>
        <w:t>50.7%</w:t>
      </w:r>
      <w:r>
        <w:rPr>
          <w:rFonts w:ascii="宋体" w:eastAsia="仿宋_GB2312" w:hAnsi="宋体" w:cs="仿宋_GB2312" w:hint="eastAsia"/>
          <w:color w:val="000000"/>
          <w:sz w:val="32"/>
          <w:szCs w:val="32"/>
        </w:rPr>
        <w:t>。</w:t>
      </w:r>
    </w:p>
    <w:p w:rsidR="007004B0" w:rsidRDefault="00106295">
      <w:pPr>
        <w:spacing w:line="592" w:lineRule="exact"/>
        <w:ind w:firstLineChars="200" w:firstLine="640"/>
        <w:rPr>
          <w:rFonts w:ascii="宋体" w:eastAsia="仿宋_GB2312" w:hAnsi="宋体" w:cs="仿宋_GB2312"/>
          <w:color w:val="000000"/>
          <w:sz w:val="32"/>
          <w:szCs w:val="32"/>
        </w:rPr>
      </w:pPr>
      <w:r>
        <w:rPr>
          <w:rFonts w:ascii="宋体" w:eastAsia="仿宋_GB2312" w:hAnsi="宋体" w:cs="仿宋_GB2312" w:hint="eastAsia"/>
          <w:color w:val="000000"/>
          <w:kern w:val="0"/>
          <w:sz w:val="32"/>
          <w:szCs w:val="32"/>
        </w:rPr>
        <w:t>房地产开发房屋施工面积</w:t>
      </w:r>
      <w:r>
        <w:rPr>
          <w:rFonts w:ascii="宋体" w:eastAsia="仿宋_GB2312" w:hAnsi="宋体" w:cs="仿宋_GB2312" w:hint="eastAsia"/>
          <w:color w:val="000000"/>
          <w:kern w:val="0"/>
          <w:sz w:val="32"/>
          <w:szCs w:val="32"/>
        </w:rPr>
        <w:t>63.91</w:t>
      </w:r>
      <w:r>
        <w:rPr>
          <w:rFonts w:ascii="宋体" w:eastAsia="仿宋_GB2312" w:hAnsi="宋体" w:cs="仿宋_GB2312" w:hint="eastAsia"/>
          <w:color w:val="000000"/>
          <w:kern w:val="0"/>
          <w:sz w:val="32"/>
          <w:szCs w:val="32"/>
        </w:rPr>
        <w:t>万平方米，</w:t>
      </w:r>
      <w:r>
        <w:rPr>
          <w:rFonts w:ascii="宋体" w:eastAsia="仿宋_GB2312" w:hAnsi="宋体" w:cs="仿宋_GB2312" w:hint="eastAsia"/>
          <w:color w:val="000000"/>
          <w:sz w:val="32"/>
          <w:szCs w:val="32"/>
        </w:rPr>
        <w:t>同比下降</w:t>
      </w:r>
      <w:r>
        <w:rPr>
          <w:rFonts w:ascii="宋体" w:eastAsia="仿宋_GB2312" w:hAnsi="宋体" w:cs="仿宋_GB2312" w:hint="eastAsia"/>
          <w:color w:val="000000"/>
          <w:sz w:val="32"/>
          <w:szCs w:val="32"/>
        </w:rPr>
        <w:t>11.8%</w:t>
      </w:r>
      <w:r>
        <w:rPr>
          <w:rFonts w:ascii="宋体" w:eastAsia="仿宋_GB2312" w:hAnsi="宋体" w:cs="仿宋_GB2312" w:hint="eastAsia"/>
          <w:color w:val="000000"/>
          <w:sz w:val="32"/>
          <w:szCs w:val="32"/>
        </w:rPr>
        <w:t>；</w:t>
      </w:r>
      <w:r>
        <w:rPr>
          <w:rFonts w:ascii="宋体" w:eastAsia="仿宋_GB2312" w:hAnsi="宋体" w:cs="仿宋_GB2312" w:hint="eastAsia"/>
          <w:color w:val="000000"/>
          <w:kern w:val="0"/>
          <w:sz w:val="32"/>
          <w:szCs w:val="32"/>
        </w:rPr>
        <w:t>房屋竣工面积</w:t>
      </w:r>
      <w:r>
        <w:rPr>
          <w:rFonts w:ascii="宋体" w:eastAsia="仿宋_GB2312" w:hAnsi="宋体" w:cs="仿宋_GB2312" w:hint="eastAsia"/>
          <w:color w:val="000000"/>
          <w:kern w:val="0"/>
          <w:sz w:val="32"/>
          <w:szCs w:val="32"/>
        </w:rPr>
        <w:t>2.48</w:t>
      </w:r>
      <w:r>
        <w:rPr>
          <w:rFonts w:ascii="宋体" w:eastAsia="仿宋_GB2312" w:hAnsi="宋体" w:cs="仿宋_GB2312" w:hint="eastAsia"/>
          <w:color w:val="000000"/>
          <w:kern w:val="0"/>
          <w:sz w:val="32"/>
          <w:szCs w:val="32"/>
        </w:rPr>
        <w:t>万平方米，同比下降</w:t>
      </w:r>
      <w:r>
        <w:rPr>
          <w:rFonts w:ascii="宋体" w:eastAsia="仿宋_GB2312" w:hAnsi="宋体" w:cs="仿宋_GB2312" w:hint="eastAsia"/>
          <w:color w:val="000000"/>
          <w:kern w:val="0"/>
          <w:sz w:val="32"/>
          <w:szCs w:val="32"/>
        </w:rPr>
        <w:t>86.0%</w:t>
      </w:r>
      <w:r>
        <w:rPr>
          <w:rFonts w:ascii="宋体" w:eastAsia="仿宋_GB2312" w:hAnsi="宋体" w:cs="仿宋_GB2312" w:hint="eastAsia"/>
          <w:color w:val="000000"/>
          <w:sz w:val="32"/>
          <w:szCs w:val="32"/>
        </w:rPr>
        <w:t>；</w:t>
      </w:r>
      <w:r>
        <w:rPr>
          <w:rFonts w:ascii="宋体" w:eastAsia="仿宋_GB2312" w:hAnsi="宋体" w:cs="仿宋_GB2312" w:hint="eastAsia"/>
          <w:color w:val="000000"/>
          <w:kern w:val="0"/>
          <w:sz w:val="32"/>
          <w:szCs w:val="32"/>
        </w:rPr>
        <w:t>商品房销售面积</w:t>
      </w:r>
      <w:r>
        <w:rPr>
          <w:rFonts w:ascii="宋体" w:eastAsia="仿宋_GB2312" w:hAnsi="宋体" w:cs="仿宋_GB2312" w:hint="eastAsia"/>
          <w:color w:val="000000"/>
          <w:kern w:val="0"/>
          <w:sz w:val="32"/>
          <w:szCs w:val="32"/>
        </w:rPr>
        <w:t>10.96</w:t>
      </w:r>
      <w:r>
        <w:rPr>
          <w:rFonts w:ascii="宋体" w:eastAsia="仿宋_GB2312" w:hAnsi="宋体" w:cs="仿宋_GB2312" w:hint="eastAsia"/>
          <w:color w:val="000000"/>
          <w:kern w:val="0"/>
          <w:sz w:val="32"/>
          <w:szCs w:val="32"/>
        </w:rPr>
        <w:t>万平方米，</w:t>
      </w:r>
      <w:r>
        <w:rPr>
          <w:rFonts w:ascii="宋体" w:eastAsia="仿宋_GB2312" w:hAnsi="宋体" w:cs="仿宋_GB2312" w:hint="eastAsia"/>
          <w:color w:val="000000"/>
          <w:sz w:val="32"/>
          <w:szCs w:val="32"/>
        </w:rPr>
        <w:t>下降</w:t>
      </w:r>
      <w:r>
        <w:rPr>
          <w:rFonts w:ascii="宋体" w:eastAsia="仿宋_GB2312" w:hAnsi="宋体" w:cs="仿宋_GB2312" w:hint="eastAsia"/>
          <w:color w:val="000000"/>
          <w:sz w:val="32"/>
          <w:szCs w:val="32"/>
        </w:rPr>
        <w:t>43.2%</w:t>
      </w:r>
      <w:r>
        <w:rPr>
          <w:rFonts w:ascii="宋体" w:eastAsia="仿宋_GB2312" w:hAnsi="宋体" w:cs="仿宋_GB2312" w:hint="eastAsia"/>
          <w:color w:val="000000"/>
          <w:sz w:val="32"/>
          <w:szCs w:val="32"/>
        </w:rPr>
        <w:t>。</w:t>
      </w:r>
    </w:p>
    <w:p w:rsidR="007004B0" w:rsidRDefault="00106295">
      <w:pPr>
        <w:pStyle w:val="2"/>
        <w:ind w:firstLine="0"/>
      </w:pPr>
      <w:r>
        <w:rPr>
          <w:noProof/>
          <w:lang w:val="en-GB"/>
        </w:rPr>
        <w:drawing>
          <wp:inline distT="0" distB="0" distL="114300" distR="114300">
            <wp:extent cx="5596890" cy="2258695"/>
            <wp:effectExtent l="4445" t="4445" r="18415" b="228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04B0" w:rsidRDefault="00106295">
      <w:pPr>
        <w:spacing w:line="560" w:lineRule="atLeast"/>
        <w:jc w:val="center"/>
        <w:rPr>
          <w:rFonts w:ascii="黑体" w:eastAsia="黑体" w:hAnsi="黑体" w:cs="黑体"/>
          <w:bCs/>
          <w:color w:val="000000"/>
          <w:spacing w:val="10"/>
          <w:sz w:val="32"/>
          <w:szCs w:val="32"/>
        </w:rPr>
      </w:pPr>
      <w:r>
        <w:rPr>
          <w:rFonts w:ascii="黑体" w:eastAsia="黑体" w:hAnsi="黑体" w:cs="黑体" w:hint="eastAsia"/>
          <w:bCs/>
          <w:color w:val="000000"/>
          <w:spacing w:val="10"/>
          <w:sz w:val="32"/>
          <w:szCs w:val="32"/>
        </w:rPr>
        <w:t>五、国内贸易</w:t>
      </w:r>
    </w:p>
    <w:p w:rsidR="007004B0" w:rsidRDefault="00106295">
      <w:pPr>
        <w:spacing w:line="592" w:lineRule="atLeast"/>
        <w:ind w:firstLineChars="200" w:firstLine="640"/>
        <w:rPr>
          <w:rFonts w:ascii="宋体" w:eastAsia="仿宋_GB2312" w:hAnsi="宋体" w:cs="仿宋_GB2312"/>
          <w:color w:val="FF0000"/>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社会消费品零售总额</w:t>
      </w:r>
      <w:r>
        <w:rPr>
          <w:rFonts w:ascii="宋体" w:eastAsia="仿宋_GB2312" w:hAnsi="宋体" w:cs="仿宋_GB2312" w:hint="eastAsia"/>
          <w:color w:val="000000"/>
          <w:sz w:val="32"/>
          <w:szCs w:val="32"/>
        </w:rPr>
        <w:t>55.02</w:t>
      </w:r>
      <w:r>
        <w:rPr>
          <w:rFonts w:ascii="宋体" w:eastAsia="仿宋_GB2312" w:hAnsi="宋体" w:cs="仿宋_GB2312" w:hint="eastAsia"/>
          <w:sz w:val="32"/>
          <w:szCs w:val="32"/>
        </w:rPr>
        <w:t>亿元，同比增长</w:t>
      </w:r>
      <w:r>
        <w:rPr>
          <w:rFonts w:ascii="宋体" w:eastAsia="仿宋_GB2312" w:hAnsi="宋体" w:cs="仿宋_GB2312" w:hint="eastAsia"/>
          <w:color w:val="000000"/>
          <w:sz w:val="32"/>
          <w:szCs w:val="32"/>
        </w:rPr>
        <w:t>4.0</w:t>
      </w:r>
      <w:r>
        <w:rPr>
          <w:rFonts w:ascii="宋体" w:eastAsia="仿宋_GB2312" w:hAnsi="宋体" w:cs="仿宋_GB2312" w:hint="eastAsia"/>
          <w:sz w:val="32"/>
          <w:szCs w:val="32"/>
        </w:rPr>
        <w:t>%</w:t>
      </w:r>
      <w:r>
        <w:rPr>
          <w:rFonts w:ascii="宋体" w:eastAsia="仿宋_GB2312" w:hAnsi="宋体" w:cs="仿宋_GB2312" w:hint="eastAsia"/>
          <w:sz w:val="32"/>
          <w:szCs w:val="32"/>
        </w:rPr>
        <w:t>。其中，限额以上社会消费品零售额</w:t>
      </w:r>
      <w:r>
        <w:rPr>
          <w:rFonts w:ascii="宋体" w:eastAsia="仿宋_GB2312" w:hAnsi="宋体" w:cs="仿宋_GB2312" w:hint="eastAsia"/>
          <w:color w:val="000000"/>
          <w:sz w:val="32"/>
          <w:szCs w:val="32"/>
        </w:rPr>
        <w:t>3.93</w:t>
      </w:r>
      <w:r>
        <w:rPr>
          <w:rFonts w:ascii="宋体" w:eastAsia="仿宋_GB2312" w:hAnsi="宋体" w:cs="仿宋_GB2312" w:hint="eastAsia"/>
          <w:sz w:val="32"/>
          <w:szCs w:val="32"/>
        </w:rPr>
        <w:t>亿元，增长</w:t>
      </w:r>
      <w:r>
        <w:rPr>
          <w:rFonts w:ascii="宋体" w:eastAsia="仿宋_GB2312" w:hAnsi="宋体" w:cs="仿宋_GB2312" w:hint="eastAsia"/>
          <w:color w:val="000000"/>
          <w:sz w:val="32"/>
          <w:szCs w:val="32"/>
        </w:rPr>
        <w:t>3.1</w:t>
      </w:r>
      <w:r>
        <w:rPr>
          <w:rFonts w:ascii="宋体" w:eastAsia="仿宋_GB2312" w:hAnsi="宋体" w:cs="仿宋_GB2312" w:hint="eastAsia"/>
          <w:sz w:val="32"/>
          <w:szCs w:val="32"/>
        </w:rPr>
        <w:t>%</w:t>
      </w:r>
      <w:r>
        <w:rPr>
          <w:rFonts w:ascii="宋体" w:eastAsia="仿宋_GB2312" w:hAnsi="宋体" w:cs="仿宋_GB2312" w:hint="eastAsia"/>
          <w:sz w:val="32"/>
          <w:szCs w:val="32"/>
        </w:rPr>
        <w:t>，占社会消费品零售总额的</w:t>
      </w:r>
      <w:r>
        <w:rPr>
          <w:rFonts w:ascii="宋体" w:eastAsia="仿宋_GB2312" w:hAnsi="宋体" w:cs="仿宋_GB2312" w:hint="eastAsia"/>
          <w:sz w:val="32"/>
          <w:szCs w:val="32"/>
        </w:rPr>
        <w:t>7.1</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spacing w:line="592" w:lineRule="atLeas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全</w:t>
      </w:r>
      <w:r>
        <w:rPr>
          <w:rFonts w:ascii="宋体" w:eastAsia="仿宋_GB2312" w:hAnsi="宋体" w:cs="仿宋_GB2312" w:hint="eastAsia"/>
          <w:sz w:val="32"/>
          <w:szCs w:val="32"/>
        </w:rPr>
        <w:t>年批发和零售业销售额完成</w:t>
      </w:r>
      <w:r>
        <w:rPr>
          <w:rFonts w:ascii="宋体" w:eastAsia="仿宋_GB2312" w:hAnsi="宋体" w:cs="仿宋_GB2312" w:hint="eastAsia"/>
          <w:color w:val="000000"/>
          <w:sz w:val="32"/>
          <w:szCs w:val="32"/>
        </w:rPr>
        <w:t>20.44</w:t>
      </w:r>
      <w:r>
        <w:rPr>
          <w:rFonts w:ascii="宋体" w:eastAsia="仿宋_GB2312" w:hAnsi="宋体" w:cs="仿宋_GB2312" w:hint="eastAsia"/>
          <w:sz w:val="32"/>
          <w:szCs w:val="32"/>
        </w:rPr>
        <w:t>亿元和</w:t>
      </w:r>
      <w:r>
        <w:rPr>
          <w:rFonts w:ascii="宋体" w:eastAsia="仿宋_GB2312" w:hAnsi="宋体" w:cs="仿宋_GB2312" w:hint="eastAsia"/>
          <w:sz w:val="32"/>
          <w:szCs w:val="32"/>
        </w:rPr>
        <w:t>29.56</w:t>
      </w:r>
      <w:r>
        <w:rPr>
          <w:rFonts w:ascii="宋体" w:eastAsia="仿宋_GB2312" w:hAnsi="宋体" w:cs="仿宋_GB2312" w:hint="eastAsia"/>
          <w:sz w:val="32"/>
          <w:szCs w:val="32"/>
        </w:rPr>
        <w:t>亿元，分别增长</w:t>
      </w:r>
      <w:r>
        <w:rPr>
          <w:rFonts w:ascii="宋体" w:eastAsia="仿宋_GB2312" w:hAnsi="宋体" w:cs="仿宋_GB2312" w:hint="eastAsia"/>
          <w:sz w:val="32"/>
          <w:szCs w:val="32"/>
        </w:rPr>
        <w:t>8.8</w:t>
      </w:r>
      <w:r>
        <w:rPr>
          <w:rFonts w:ascii="宋体" w:eastAsia="仿宋_GB2312" w:hAnsi="宋体" w:cs="仿宋_GB2312" w:hint="eastAsia"/>
          <w:sz w:val="32"/>
          <w:szCs w:val="32"/>
        </w:rPr>
        <w:t>%</w:t>
      </w:r>
      <w:r>
        <w:rPr>
          <w:rFonts w:ascii="宋体" w:eastAsia="仿宋_GB2312" w:hAnsi="宋体" w:cs="仿宋_GB2312" w:hint="eastAsia"/>
          <w:sz w:val="32"/>
          <w:szCs w:val="32"/>
        </w:rPr>
        <w:t>和</w:t>
      </w:r>
      <w:r>
        <w:rPr>
          <w:rFonts w:ascii="宋体" w:eastAsia="仿宋_GB2312" w:hAnsi="宋体" w:cs="仿宋_GB2312" w:hint="eastAsia"/>
          <w:sz w:val="32"/>
          <w:szCs w:val="32"/>
        </w:rPr>
        <w:t>11.0</w:t>
      </w:r>
      <w:r>
        <w:rPr>
          <w:rFonts w:ascii="宋体" w:eastAsia="仿宋_GB2312" w:hAnsi="宋体" w:cs="仿宋_GB2312" w:hint="eastAsia"/>
          <w:sz w:val="32"/>
          <w:szCs w:val="32"/>
        </w:rPr>
        <w:t>%</w:t>
      </w:r>
      <w:r>
        <w:rPr>
          <w:rFonts w:ascii="宋体" w:eastAsia="仿宋_GB2312" w:hAnsi="宋体" w:cs="仿宋_GB2312" w:hint="eastAsia"/>
          <w:sz w:val="32"/>
          <w:szCs w:val="32"/>
        </w:rPr>
        <w:t>；住宿和餐饮业营业额完成</w:t>
      </w:r>
      <w:r>
        <w:rPr>
          <w:rFonts w:ascii="宋体" w:eastAsia="仿宋_GB2312" w:hAnsi="宋体" w:cs="仿宋_GB2312" w:hint="eastAsia"/>
          <w:color w:val="000000"/>
          <w:sz w:val="32"/>
          <w:szCs w:val="32"/>
        </w:rPr>
        <w:t>3.23</w:t>
      </w:r>
      <w:r>
        <w:rPr>
          <w:rFonts w:ascii="宋体" w:eastAsia="仿宋_GB2312" w:hAnsi="宋体" w:cs="仿宋_GB2312" w:hint="eastAsia"/>
          <w:sz w:val="32"/>
          <w:szCs w:val="32"/>
        </w:rPr>
        <w:t>亿元和</w:t>
      </w:r>
      <w:r>
        <w:rPr>
          <w:rFonts w:ascii="宋体" w:eastAsia="仿宋_GB2312" w:hAnsi="宋体" w:cs="仿宋_GB2312" w:hint="eastAsia"/>
          <w:color w:val="000000"/>
          <w:sz w:val="32"/>
          <w:szCs w:val="32"/>
        </w:rPr>
        <w:t>7.00</w:t>
      </w:r>
      <w:r>
        <w:rPr>
          <w:rFonts w:ascii="宋体" w:eastAsia="仿宋_GB2312" w:hAnsi="宋体" w:cs="仿宋_GB2312" w:hint="eastAsia"/>
          <w:sz w:val="32"/>
          <w:szCs w:val="32"/>
        </w:rPr>
        <w:t>亿元，分别增长</w:t>
      </w:r>
      <w:r>
        <w:rPr>
          <w:rFonts w:ascii="宋体" w:eastAsia="仿宋_GB2312" w:hAnsi="宋体" w:cs="仿宋_GB2312" w:hint="eastAsia"/>
          <w:sz w:val="32"/>
          <w:szCs w:val="32"/>
        </w:rPr>
        <w:t>0.4</w:t>
      </w:r>
      <w:r>
        <w:rPr>
          <w:rFonts w:ascii="宋体" w:eastAsia="仿宋_GB2312" w:hAnsi="宋体" w:cs="仿宋_GB2312" w:hint="eastAsia"/>
          <w:sz w:val="32"/>
          <w:szCs w:val="32"/>
        </w:rPr>
        <w:t>%</w:t>
      </w:r>
      <w:r>
        <w:rPr>
          <w:rFonts w:ascii="宋体" w:eastAsia="仿宋_GB2312" w:hAnsi="宋体" w:cs="仿宋_GB2312" w:hint="eastAsia"/>
          <w:sz w:val="32"/>
          <w:szCs w:val="32"/>
        </w:rPr>
        <w:t>和</w:t>
      </w:r>
      <w:r>
        <w:rPr>
          <w:rFonts w:ascii="宋体" w:eastAsia="仿宋_GB2312" w:hAnsi="宋体" w:cs="仿宋_GB2312" w:hint="eastAsia"/>
          <w:color w:val="000000"/>
          <w:sz w:val="32"/>
          <w:szCs w:val="32"/>
        </w:rPr>
        <w:t>2.3</w:t>
      </w:r>
      <w:r>
        <w:rPr>
          <w:rFonts w:ascii="宋体" w:eastAsia="仿宋_GB2312" w:hAnsi="宋体" w:cs="仿宋_GB2312" w:hint="eastAsia"/>
          <w:sz w:val="32"/>
          <w:szCs w:val="32"/>
        </w:rPr>
        <w:t>%</w:t>
      </w:r>
      <w:r>
        <w:rPr>
          <w:rFonts w:ascii="宋体" w:eastAsia="仿宋_GB2312" w:hAnsi="宋体" w:cs="仿宋_GB2312" w:hint="eastAsia"/>
          <w:sz w:val="32"/>
          <w:szCs w:val="32"/>
        </w:rPr>
        <w:t>。其中：限额以上批、零、住、餐销售额（营业额）分别增长</w:t>
      </w:r>
      <w:r>
        <w:rPr>
          <w:rFonts w:ascii="宋体" w:eastAsia="仿宋_GB2312" w:hAnsi="宋体" w:cs="仿宋_GB2312" w:hint="eastAsia"/>
          <w:color w:val="000000"/>
          <w:sz w:val="32"/>
          <w:szCs w:val="32"/>
        </w:rPr>
        <w:t>2.0</w:t>
      </w:r>
      <w:r>
        <w:rPr>
          <w:rFonts w:ascii="宋体" w:eastAsia="仿宋_GB2312" w:hAnsi="宋体" w:cs="仿宋_GB2312" w:hint="eastAsia"/>
          <w:sz w:val="32"/>
          <w:szCs w:val="32"/>
        </w:rPr>
        <w:t>%</w:t>
      </w:r>
      <w:r>
        <w:rPr>
          <w:rFonts w:ascii="宋体" w:eastAsia="仿宋_GB2312" w:hAnsi="宋体" w:cs="仿宋_GB2312" w:hint="eastAsia"/>
          <w:sz w:val="32"/>
          <w:szCs w:val="32"/>
        </w:rPr>
        <w:t>、</w:t>
      </w:r>
      <w:r>
        <w:rPr>
          <w:rFonts w:ascii="宋体" w:eastAsia="仿宋_GB2312" w:hAnsi="宋体" w:cs="仿宋_GB2312" w:hint="eastAsia"/>
          <w:color w:val="000000"/>
          <w:sz w:val="32"/>
          <w:szCs w:val="32"/>
        </w:rPr>
        <w:t>增长</w:t>
      </w:r>
      <w:r>
        <w:rPr>
          <w:rFonts w:ascii="宋体" w:eastAsia="仿宋_GB2312" w:hAnsi="宋体" w:cs="仿宋_GB2312" w:hint="eastAsia"/>
          <w:color w:val="000000"/>
          <w:sz w:val="32"/>
          <w:szCs w:val="32"/>
        </w:rPr>
        <w:t>7.5</w:t>
      </w:r>
      <w:r>
        <w:rPr>
          <w:rFonts w:ascii="宋体" w:eastAsia="仿宋_GB2312" w:hAnsi="宋体" w:cs="仿宋_GB2312" w:hint="eastAsia"/>
          <w:sz w:val="32"/>
          <w:szCs w:val="32"/>
        </w:rPr>
        <w:t>%</w:t>
      </w:r>
      <w:r>
        <w:rPr>
          <w:rFonts w:ascii="宋体" w:eastAsia="仿宋_GB2312" w:hAnsi="宋体" w:cs="仿宋_GB2312" w:hint="eastAsia"/>
          <w:sz w:val="32"/>
          <w:szCs w:val="32"/>
        </w:rPr>
        <w:t>、</w:t>
      </w:r>
      <w:r>
        <w:rPr>
          <w:rFonts w:ascii="宋体" w:eastAsia="仿宋_GB2312" w:hAnsi="宋体" w:cs="仿宋_GB2312" w:hint="eastAsia"/>
          <w:color w:val="000000"/>
          <w:sz w:val="32"/>
          <w:szCs w:val="32"/>
        </w:rPr>
        <w:t>下降</w:t>
      </w:r>
      <w:r>
        <w:rPr>
          <w:rFonts w:ascii="宋体" w:eastAsia="仿宋_GB2312" w:hAnsi="宋体" w:cs="仿宋_GB2312" w:hint="eastAsia"/>
          <w:color w:val="000000"/>
          <w:sz w:val="32"/>
          <w:szCs w:val="32"/>
        </w:rPr>
        <w:t>3.6</w:t>
      </w:r>
      <w:r>
        <w:rPr>
          <w:rFonts w:ascii="宋体" w:eastAsia="仿宋_GB2312" w:hAnsi="宋体" w:cs="仿宋_GB2312" w:hint="eastAsia"/>
          <w:sz w:val="32"/>
          <w:szCs w:val="32"/>
        </w:rPr>
        <w:t>%</w:t>
      </w:r>
      <w:r>
        <w:rPr>
          <w:rFonts w:ascii="宋体" w:eastAsia="仿宋_GB2312" w:hAnsi="宋体" w:cs="仿宋_GB2312" w:hint="eastAsia"/>
          <w:sz w:val="32"/>
          <w:szCs w:val="32"/>
        </w:rPr>
        <w:t>和</w:t>
      </w:r>
      <w:r>
        <w:rPr>
          <w:rFonts w:ascii="宋体" w:eastAsia="仿宋_GB2312" w:hAnsi="宋体" w:cs="仿宋_GB2312" w:hint="eastAsia"/>
          <w:sz w:val="32"/>
          <w:szCs w:val="32"/>
        </w:rPr>
        <w:t>增长</w:t>
      </w:r>
      <w:r>
        <w:rPr>
          <w:rFonts w:ascii="宋体" w:eastAsia="仿宋_GB2312" w:hAnsi="宋体" w:cs="仿宋_GB2312" w:hint="eastAsia"/>
          <w:color w:val="000000"/>
          <w:sz w:val="32"/>
          <w:szCs w:val="32"/>
        </w:rPr>
        <w:t>4.0</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2"/>
        <w:spacing w:line="592" w:lineRule="atLeast"/>
        <w:ind w:firstLineChars="200" w:firstLine="640"/>
        <w:jc w:val="left"/>
      </w:pPr>
      <w:r>
        <w:rPr>
          <w:rFonts w:ascii="宋体" w:eastAsia="仿宋_GB2312" w:hAnsi="宋体" w:cs="仿宋_GB2312" w:hint="eastAsia"/>
          <w:szCs w:val="32"/>
        </w:rPr>
        <w:t>限额以上单位吃穿</w:t>
      </w:r>
      <w:r>
        <w:rPr>
          <w:rFonts w:ascii="宋体" w:eastAsia="仿宋_GB2312" w:hAnsi="宋体" w:cs="仿宋_GB2312" w:hint="eastAsia"/>
          <w:szCs w:val="32"/>
        </w:rPr>
        <w:t>用</w:t>
      </w:r>
      <w:r>
        <w:rPr>
          <w:rFonts w:ascii="宋体" w:eastAsia="仿宋_GB2312" w:hAnsi="宋体" w:cs="仿宋_GB2312" w:hint="eastAsia"/>
          <w:szCs w:val="32"/>
        </w:rPr>
        <w:t>商品零售额</w:t>
      </w:r>
      <w:r>
        <w:rPr>
          <w:rFonts w:ascii="宋体" w:eastAsia="仿宋_GB2312" w:hAnsi="宋体" w:cs="仿宋_GB2312" w:hint="eastAsia"/>
          <w:szCs w:val="32"/>
        </w:rPr>
        <w:t>情况</w:t>
      </w:r>
      <w:r>
        <w:rPr>
          <w:rFonts w:ascii="宋体" w:eastAsia="仿宋_GB2312" w:hAnsi="宋体" w:cs="仿宋_GB2312" w:hint="eastAsia"/>
          <w:szCs w:val="32"/>
        </w:rPr>
        <w:t>，粮油食品</w:t>
      </w:r>
      <w:r>
        <w:rPr>
          <w:rFonts w:ascii="宋体" w:eastAsia="仿宋_GB2312" w:hAnsi="宋体" w:cs="仿宋_GB2312" w:hint="eastAsia"/>
          <w:szCs w:val="32"/>
        </w:rPr>
        <w:t>、</w:t>
      </w:r>
      <w:r>
        <w:rPr>
          <w:rFonts w:ascii="宋体" w:eastAsia="仿宋_GB2312" w:hAnsi="宋体" w:cs="仿宋_GB2312" w:hint="eastAsia"/>
          <w:szCs w:val="32"/>
        </w:rPr>
        <w:t>饮料和烟酒类，分别</w:t>
      </w:r>
      <w:r>
        <w:rPr>
          <w:rFonts w:ascii="宋体" w:eastAsia="仿宋_GB2312" w:hAnsi="宋体" w:cs="仿宋_GB2312" w:hint="eastAsia"/>
          <w:szCs w:val="32"/>
        </w:rPr>
        <w:t>下降</w:t>
      </w:r>
      <w:r>
        <w:rPr>
          <w:rFonts w:ascii="宋体" w:eastAsia="仿宋_GB2312" w:hAnsi="宋体" w:cs="仿宋_GB2312" w:hint="eastAsia"/>
          <w:color w:val="000000"/>
          <w:szCs w:val="32"/>
        </w:rPr>
        <w:t>8.3</w:t>
      </w:r>
      <w:r>
        <w:rPr>
          <w:rFonts w:ascii="宋体" w:eastAsia="仿宋_GB2312" w:hAnsi="宋体" w:cs="仿宋_GB2312" w:hint="eastAsia"/>
          <w:szCs w:val="32"/>
        </w:rPr>
        <w:t>%</w:t>
      </w:r>
      <w:r>
        <w:rPr>
          <w:rFonts w:ascii="宋体" w:eastAsia="仿宋_GB2312" w:hAnsi="宋体" w:cs="仿宋_GB2312" w:hint="eastAsia"/>
          <w:szCs w:val="32"/>
        </w:rPr>
        <w:t>、</w:t>
      </w:r>
      <w:r>
        <w:rPr>
          <w:rFonts w:ascii="宋体" w:eastAsia="仿宋_GB2312" w:hAnsi="宋体" w:cs="仿宋_GB2312" w:hint="eastAsia"/>
          <w:color w:val="000000"/>
          <w:szCs w:val="32"/>
        </w:rPr>
        <w:t>下降</w:t>
      </w:r>
      <w:r>
        <w:rPr>
          <w:rFonts w:ascii="宋体" w:eastAsia="仿宋_GB2312" w:hAnsi="宋体" w:cs="仿宋_GB2312" w:hint="eastAsia"/>
          <w:color w:val="000000"/>
          <w:szCs w:val="32"/>
        </w:rPr>
        <w:t>19.7</w:t>
      </w:r>
      <w:r>
        <w:rPr>
          <w:rFonts w:ascii="宋体" w:eastAsia="仿宋_GB2312" w:hAnsi="宋体" w:cs="仿宋_GB2312" w:hint="eastAsia"/>
          <w:szCs w:val="32"/>
        </w:rPr>
        <w:t>%</w:t>
      </w:r>
      <w:r>
        <w:rPr>
          <w:rFonts w:ascii="宋体" w:eastAsia="仿宋_GB2312" w:hAnsi="宋体" w:cs="仿宋_GB2312" w:hint="eastAsia"/>
          <w:szCs w:val="32"/>
        </w:rPr>
        <w:t>和增长</w:t>
      </w:r>
      <w:r>
        <w:rPr>
          <w:rFonts w:ascii="宋体" w:eastAsia="仿宋_GB2312" w:hAnsi="宋体" w:cs="仿宋_GB2312" w:hint="eastAsia"/>
          <w:color w:val="000000"/>
          <w:szCs w:val="32"/>
        </w:rPr>
        <w:t>3.0</w:t>
      </w:r>
      <w:r>
        <w:rPr>
          <w:rFonts w:ascii="宋体" w:eastAsia="仿宋_GB2312" w:hAnsi="宋体" w:cs="仿宋_GB2312" w:hint="eastAsia"/>
          <w:szCs w:val="32"/>
        </w:rPr>
        <w:t>%</w:t>
      </w:r>
      <w:r>
        <w:rPr>
          <w:rFonts w:ascii="宋体" w:eastAsia="仿宋_GB2312" w:hAnsi="宋体" w:cs="仿宋_GB2312" w:hint="eastAsia"/>
          <w:szCs w:val="32"/>
        </w:rPr>
        <w:t>，服装和日用品类，分别</w:t>
      </w:r>
      <w:r>
        <w:rPr>
          <w:rFonts w:ascii="宋体" w:eastAsia="仿宋_GB2312" w:hAnsi="宋体" w:cs="仿宋_GB2312" w:hint="eastAsia"/>
          <w:szCs w:val="32"/>
        </w:rPr>
        <w:t>下降</w:t>
      </w:r>
      <w:r>
        <w:rPr>
          <w:rFonts w:ascii="宋体" w:eastAsia="仿宋_GB2312" w:hAnsi="宋体" w:cs="仿宋_GB2312" w:hint="eastAsia"/>
          <w:color w:val="000000"/>
          <w:szCs w:val="32"/>
        </w:rPr>
        <w:t>21.2</w:t>
      </w:r>
      <w:r>
        <w:rPr>
          <w:rFonts w:ascii="宋体" w:eastAsia="仿宋_GB2312" w:hAnsi="宋体" w:cs="仿宋_GB2312" w:hint="eastAsia"/>
          <w:szCs w:val="32"/>
        </w:rPr>
        <w:t>%</w:t>
      </w:r>
      <w:r>
        <w:rPr>
          <w:rFonts w:ascii="宋体" w:eastAsia="仿宋_GB2312" w:hAnsi="宋体" w:cs="仿宋_GB2312" w:hint="eastAsia"/>
          <w:szCs w:val="32"/>
        </w:rPr>
        <w:t>和</w:t>
      </w:r>
      <w:r>
        <w:rPr>
          <w:rFonts w:ascii="宋体" w:eastAsia="仿宋_GB2312" w:hAnsi="宋体" w:cs="仿宋_GB2312" w:hint="eastAsia"/>
          <w:szCs w:val="32"/>
        </w:rPr>
        <w:t>下降</w:t>
      </w:r>
      <w:r>
        <w:rPr>
          <w:rFonts w:ascii="宋体" w:eastAsia="仿宋_GB2312" w:hAnsi="宋体" w:cs="仿宋_GB2312" w:hint="eastAsia"/>
          <w:color w:val="000000"/>
          <w:szCs w:val="32"/>
        </w:rPr>
        <w:t>8.7</w:t>
      </w:r>
      <w:r>
        <w:rPr>
          <w:rFonts w:ascii="宋体" w:eastAsia="仿宋_GB2312" w:hAnsi="宋体" w:cs="仿宋_GB2312" w:hint="eastAsia"/>
          <w:szCs w:val="32"/>
        </w:rPr>
        <w:t>%</w:t>
      </w:r>
      <w:r>
        <w:rPr>
          <w:rFonts w:ascii="宋体" w:eastAsia="仿宋_GB2312" w:hAnsi="宋体" w:cs="仿宋_GB2312" w:hint="eastAsia"/>
          <w:szCs w:val="32"/>
        </w:rPr>
        <w:t>；升级类商品</w:t>
      </w:r>
      <w:r>
        <w:rPr>
          <w:rFonts w:ascii="宋体" w:eastAsia="仿宋_GB2312" w:hAnsi="宋体" w:cs="仿宋_GB2312" w:hint="eastAsia"/>
          <w:szCs w:val="32"/>
        </w:rPr>
        <w:t>零售情况，</w:t>
      </w:r>
      <w:r>
        <w:rPr>
          <w:rFonts w:ascii="宋体" w:eastAsia="仿宋_GB2312" w:hAnsi="宋体" w:cs="仿宋_GB2312" w:hint="eastAsia"/>
          <w:szCs w:val="32"/>
        </w:rPr>
        <w:t>汽车</w:t>
      </w:r>
      <w:r>
        <w:rPr>
          <w:rFonts w:ascii="宋体" w:eastAsia="仿宋_GB2312" w:hAnsi="宋体" w:cs="仿宋_GB2312" w:hint="eastAsia"/>
          <w:szCs w:val="32"/>
        </w:rPr>
        <w:t>、</w:t>
      </w:r>
      <w:r>
        <w:rPr>
          <w:rFonts w:ascii="宋体" w:eastAsia="仿宋_GB2312" w:hAnsi="宋体" w:cs="仿宋_GB2312" w:hint="eastAsia"/>
          <w:szCs w:val="32"/>
        </w:rPr>
        <w:t>家用电器</w:t>
      </w:r>
      <w:r>
        <w:rPr>
          <w:rFonts w:ascii="宋体" w:eastAsia="仿宋_GB2312" w:hAnsi="宋体" w:cs="仿宋_GB2312" w:hint="eastAsia"/>
          <w:szCs w:val="32"/>
        </w:rPr>
        <w:t>和</w:t>
      </w:r>
      <w:r>
        <w:rPr>
          <w:rFonts w:ascii="宋体" w:eastAsia="仿宋_GB2312" w:hAnsi="宋体" w:cs="仿宋_GB2312" w:hint="eastAsia"/>
          <w:szCs w:val="32"/>
        </w:rPr>
        <w:t>文化办公用品类，</w:t>
      </w:r>
      <w:r>
        <w:rPr>
          <w:rFonts w:ascii="宋体" w:eastAsia="仿宋_GB2312" w:hAnsi="宋体" w:cs="仿宋_GB2312" w:hint="eastAsia"/>
          <w:szCs w:val="32"/>
        </w:rPr>
        <w:t>分别增长</w:t>
      </w:r>
      <w:r>
        <w:rPr>
          <w:rFonts w:ascii="宋体" w:eastAsia="仿宋_GB2312" w:hAnsi="宋体" w:cs="仿宋_GB2312" w:hint="eastAsia"/>
          <w:color w:val="000000"/>
          <w:szCs w:val="32"/>
        </w:rPr>
        <w:t>13.9</w:t>
      </w:r>
      <w:r>
        <w:rPr>
          <w:rFonts w:ascii="宋体" w:eastAsia="仿宋_GB2312" w:hAnsi="宋体" w:cs="仿宋_GB2312" w:hint="eastAsia"/>
          <w:szCs w:val="32"/>
        </w:rPr>
        <w:t>%</w:t>
      </w:r>
      <w:r>
        <w:rPr>
          <w:rFonts w:ascii="宋体" w:eastAsia="仿宋_GB2312" w:hAnsi="宋体" w:cs="仿宋_GB2312" w:hint="eastAsia"/>
          <w:szCs w:val="32"/>
        </w:rPr>
        <w:t>、增长</w:t>
      </w:r>
      <w:r>
        <w:rPr>
          <w:rFonts w:ascii="宋体" w:eastAsia="仿宋_GB2312" w:hAnsi="宋体" w:cs="仿宋_GB2312" w:hint="eastAsia"/>
          <w:color w:val="000000"/>
          <w:szCs w:val="32"/>
        </w:rPr>
        <w:t>21.9</w:t>
      </w:r>
      <w:r>
        <w:rPr>
          <w:rFonts w:ascii="宋体" w:eastAsia="仿宋_GB2312" w:hAnsi="宋体" w:cs="仿宋_GB2312" w:hint="eastAsia"/>
          <w:szCs w:val="32"/>
        </w:rPr>
        <w:t>%</w:t>
      </w:r>
      <w:r>
        <w:rPr>
          <w:rFonts w:ascii="宋体" w:eastAsia="仿宋_GB2312" w:hAnsi="宋体" w:cs="仿宋_GB2312" w:hint="eastAsia"/>
          <w:szCs w:val="32"/>
        </w:rPr>
        <w:t>和</w:t>
      </w:r>
      <w:r>
        <w:rPr>
          <w:rFonts w:ascii="宋体" w:eastAsia="仿宋_GB2312" w:hAnsi="宋体" w:cs="仿宋_GB2312" w:hint="eastAsia"/>
          <w:color w:val="000000"/>
          <w:szCs w:val="32"/>
        </w:rPr>
        <w:t>下降</w:t>
      </w:r>
      <w:r>
        <w:rPr>
          <w:rFonts w:ascii="宋体" w:eastAsia="仿宋_GB2312" w:hAnsi="宋体" w:cs="仿宋_GB2312" w:hint="eastAsia"/>
          <w:color w:val="000000"/>
          <w:szCs w:val="32"/>
        </w:rPr>
        <w:t>19.1</w:t>
      </w:r>
      <w:r>
        <w:rPr>
          <w:rFonts w:ascii="宋体" w:eastAsia="仿宋_GB2312" w:hAnsi="宋体" w:cs="仿宋_GB2312" w:hint="eastAsia"/>
          <w:szCs w:val="32"/>
        </w:rPr>
        <w:t>%</w:t>
      </w:r>
      <w:r>
        <w:rPr>
          <w:rFonts w:ascii="宋体" w:eastAsia="仿宋_GB2312" w:hAnsi="宋体" w:cs="仿宋_GB2312" w:hint="eastAsia"/>
          <w:szCs w:val="32"/>
        </w:rPr>
        <w:t>，化妆品</w:t>
      </w:r>
      <w:r>
        <w:rPr>
          <w:rFonts w:ascii="宋体" w:eastAsia="仿宋_GB2312" w:hAnsi="宋体" w:cs="仿宋_GB2312" w:hint="eastAsia"/>
          <w:szCs w:val="32"/>
        </w:rPr>
        <w:t>和</w:t>
      </w:r>
      <w:r>
        <w:rPr>
          <w:rFonts w:ascii="宋体" w:eastAsia="仿宋_GB2312" w:hAnsi="宋体" w:cs="仿宋_GB2312" w:hint="eastAsia"/>
          <w:szCs w:val="32"/>
        </w:rPr>
        <w:t>金银珠宝类</w:t>
      </w:r>
      <w:r>
        <w:rPr>
          <w:rFonts w:ascii="宋体" w:eastAsia="仿宋_GB2312" w:hAnsi="宋体" w:cs="仿宋_GB2312" w:hint="eastAsia"/>
          <w:szCs w:val="32"/>
        </w:rPr>
        <w:t>分别下降</w:t>
      </w:r>
      <w:r>
        <w:rPr>
          <w:rFonts w:ascii="宋体" w:eastAsia="仿宋_GB2312" w:hAnsi="宋体" w:cs="仿宋_GB2312" w:hint="eastAsia"/>
          <w:color w:val="000000"/>
          <w:szCs w:val="32"/>
        </w:rPr>
        <w:t>20.3</w:t>
      </w:r>
      <w:r>
        <w:rPr>
          <w:rFonts w:ascii="宋体" w:eastAsia="仿宋_GB2312" w:hAnsi="宋体" w:cs="仿宋_GB2312" w:hint="eastAsia"/>
          <w:szCs w:val="32"/>
        </w:rPr>
        <w:t>%</w:t>
      </w:r>
      <w:r>
        <w:rPr>
          <w:rFonts w:ascii="宋体" w:eastAsia="仿宋_GB2312" w:hAnsi="宋体" w:cs="仿宋_GB2312" w:hint="eastAsia"/>
          <w:szCs w:val="32"/>
        </w:rPr>
        <w:t>和下降</w:t>
      </w:r>
      <w:r>
        <w:rPr>
          <w:rFonts w:ascii="宋体" w:eastAsia="仿宋_GB2312" w:hAnsi="宋体" w:cs="仿宋_GB2312" w:hint="eastAsia"/>
          <w:color w:val="000000"/>
          <w:szCs w:val="32"/>
        </w:rPr>
        <w:t>22</w:t>
      </w:r>
      <w:r>
        <w:rPr>
          <w:rFonts w:ascii="宋体" w:eastAsia="仿宋_GB2312" w:hAnsi="宋体" w:cs="仿宋_GB2312" w:hint="eastAsia"/>
          <w:szCs w:val="32"/>
        </w:rPr>
        <w:t>%</w:t>
      </w:r>
      <w:r>
        <w:rPr>
          <w:rFonts w:ascii="宋体" w:eastAsia="仿宋_GB2312" w:hAnsi="宋体" w:cs="仿宋_GB2312" w:hint="eastAsia"/>
          <w:szCs w:val="32"/>
        </w:rPr>
        <w:t>；</w:t>
      </w:r>
      <w:r>
        <w:rPr>
          <w:rFonts w:ascii="宋体" w:eastAsia="仿宋_GB2312" w:hAnsi="宋体" w:cs="仿宋_GB2312" w:hint="eastAsia"/>
          <w:szCs w:val="32"/>
        </w:rPr>
        <w:t>中西药类增长</w:t>
      </w:r>
      <w:r>
        <w:rPr>
          <w:rFonts w:ascii="宋体" w:eastAsia="仿宋_GB2312" w:hAnsi="宋体" w:cs="仿宋_GB2312" w:hint="eastAsia"/>
          <w:color w:val="000000"/>
          <w:szCs w:val="32"/>
        </w:rPr>
        <w:t>80.9</w:t>
      </w:r>
      <w:r>
        <w:rPr>
          <w:rFonts w:ascii="宋体" w:eastAsia="仿宋_GB2312" w:hAnsi="宋体" w:cs="仿宋_GB2312" w:hint="eastAsia"/>
          <w:szCs w:val="32"/>
        </w:rPr>
        <w:t>%</w:t>
      </w:r>
      <w:r>
        <w:rPr>
          <w:rFonts w:ascii="宋体" w:eastAsia="仿宋_GB2312" w:hAnsi="宋体" w:cs="仿宋_GB2312" w:hint="eastAsia"/>
          <w:szCs w:val="32"/>
        </w:rPr>
        <w:t>。</w:t>
      </w:r>
      <w:r>
        <w:rPr>
          <w:noProof/>
          <w:lang w:val="en-GB"/>
        </w:rPr>
        <w:drawing>
          <wp:inline distT="0" distB="0" distL="114300" distR="114300">
            <wp:extent cx="5244465" cy="2219325"/>
            <wp:effectExtent l="4445" t="4445" r="8890"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04B0" w:rsidRDefault="00106295">
      <w:pPr>
        <w:pStyle w:val="a9"/>
        <w:spacing w:beforeAutospacing="0" w:afterAutospacing="0" w:line="560" w:lineRule="exact"/>
        <w:jc w:val="center"/>
        <w:rPr>
          <w:rFonts w:ascii="黑体" w:eastAsia="黑体" w:hAnsi="黑体" w:cs="黑体"/>
          <w:sz w:val="32"/>
          <w:szCs w:val="32"/>
        </w:rPr>
      </w:pPr>
      <w:r>
        <w:rPr>
          <w:rFonts w:ascii="黑体" w:eastAsia="黑体" w:hAnsi="黑体" w:cs="黑体" w:hint="eastAsia"/>
          <w:sz w:val="32"/>
          <w:szCs w:val="32"/>
        </w:rPr>
        <w:t>六、交通运输、邮政电信和旅游业</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交通运输、仓储和邮政业增加值</w:t>
      </w:r>
      <w:r>
        <w:rPr>
          <w:rFonts w:ascii="宋体" w:eastAsia="仿宋_GB2312" w:hAnsi="宋体" w:cs="仿宋_GB2312" w:hint="eastAsia"/>
          <w:sz w:val="32"/>
          <w:szCs w:val="32"/>
        </w:rPr>
        <w:t>6.82</w:t>
      </w:r>
      <w:r>
        <w:rPr>
          <w:rFonts w:ascii="宋体" w:eastAsia="仿宋_GB2312" w:hAnsi="宋体" w:cs="仿宋_GB2312" w:hint="eastAsia"/>
          <w:sz w:val="32"/>
          <w:szCs w:val="32"/>
        </w:rPr>
        <w:t>亿元，同比增长</w:t>
      </w:r>
      <w:r>
        <w:rPr>
          <w:rFonts w:ascii="宋体" w:eastAsia="仿宋_GB2312" w:hAnsi="宋体" w:cs="仿宋_GB2312" w:hint="eastAsia"/>
          <w:sz w:val="32"/>
          <w:szCs w:val="32"/>
        </w:rPr>
        <w:t>5.9</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spacing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年末全县共有营运公交客运车辆</w:t>
      </w:r>
      <w:r>
        <w:rPr>
          <w:rFonts w:ascii="宋体" w:eastAsia="仿宋_GB2312" w:hAnsi="宋体" w:cs="仿宋_GB2312" w:hint="eastAsia"/>
          <w:sz w:val="32"/>
          <w:szCs w:val="32"/>
        </w:rPr>
        <w:t>188</w:t>
      </w:r>
      <w:r>
        <w:rPr>
          <w:rFonts w:ascii="宋体" w:eastAsia="仿宋_GB2312" w:hAnsi="宋体" w:cs="仿宋_GB2312" w:hint="eastAsia"/>
          <w:sz w:val="32"/>
          <w:szCs w:val="32"/>
        </w:rPr>
        <w:t>辆，共运送城际公交客运</w:t>
      </w:r>
      <w:r>
        <w:rPr>
          <w:rFonts w:ascii="宋体" w:eastAsia="仿宋_GB2312" w:hAnsi="宋体" w:cs="仿宋_GB2312" w:hint="eastAsia"/>
          <w:sz w:val="32"/>
          <w:szCs w:val="32"/>
        </w:rPr>
        <w:t>25.4</w:t>
      </w:r>
      <w:r>
        <w:rPr>
          <w:rFonts w:ascii="宋体" w:eastAsia="仿宋_GB2312" w:hAnsi="宋体" w:cs="仿宋_GB2312" w:hint="eastAsia"/>
          <w:sz w:val="32"/>
          <w:szCs w:val="32"/>
        </w:rPr>
        <w:t>万人次、县内公交客运</w:t>
      </w:r>
      <w:r>
        <w:rPr>
          <w:rFonts w:ascii="宋体" w:eastAsia="仿宋_GB2312" w:hAnsi="宋体" w:cs="仿宋_GB2312" w:hint="eastAsia"/>
          <w:sz w:val="32"/>
          <w:szCs w:val="32"/>
        </w:rPr>
        <w:t>99.6</w:t>
      </w:r>
      <w:r>
        <w:rPr>
          <w:rFonts w:ascii="宋体" w:eastAsia="仿宋_GB2312" w:hAnsi="宋体" w:cs="仿宋_GB2312" w:hint="eastAsia"/>
          <w:sz w:val="32"/>
          <w:szCs w:val="32"/>
        </w:rPr>
        <w:t>万人次。城乡公交班线</w:t>
      </w:r>
      <w:r>
        <w:rPr>
          <w:rFonts w:ascii="宋体" w:eastAsia="仿宋_GB2312" w:hAnsi="宋体" w:cs="仿宋_GB2312" w:hint="eastAsia"/>
          <w:sz w:val="32"/>
          <w:szCs w:val="32"/>
        </w:rPr>
        <w:t>45</w:t>
      </w:r>
      <w:r>
        <w:rPr>
          <w:rFonts w:ascii="宋体" w:eastAsia="仿宋_GB2312" w:hAnsi="宋体" w:cs="仿宋_GB2312" w:hint="eastAsia"/>
          <w:sz w:val="32"/>
          <w:szCs w:val="32"/>
        </w:rPr>
        <w:t>条，车辆</w:t>
      </w:r>
      <w:r>
        <w:rPr>
          <w:rFonts w:ascii="宋体" w:eastAsia="仿宋_GB2312" w:hAnsi="宋体" w:cs="仿宋_GB2312" w:hint="eastAsia"/>
          <w:sz w:val="32"/>
          <w:szCs w:val="32"/>
        </w:rPr>
        <w:t>146</w:t>
      </w:r>
      <w:r>
        <w:rPr>
          <w:rFonts w:ascii="宋体" w:eastAsia="仿宋_GB2312" w:hAnsi="宋体" w:cs="仿宋_GB2312" w:hint="eastAsia"/>
          <w:sz w:val="32"/>
          <w:szCs w:val="32"/>
        </w:rPr>
        <w:t>辆；</w:t>
      </w:r>
      <w:r>
        <w:rPr>
          <w:rFonts w:ascii="宋体" w:eastAsia="仿宋_GB2312" w:hAnsi="宋体" w:cs="仿宋_GB2312" w:hint="eastAsia"/>
          <w:sz w:val="32"/>
          <w:szCs w:val="32"/>
        </w:rPr>
        <w:t>出租车</w:t>
      </w:r>
      <w:r>
        <w:rPr>
          <w:rFonts w:ascii="宋体" w:eastAsia="仿宋_GB2312" w:hAnsi="宋体" w:cs="仿宋_GB2312" w:hint="eastAsia"/>
          <w:sz w:val="32"/>
          <w:szCs w:val="32"/>
        </w:rPr>
        <w:t>100</w:t>
      </w:r>
      <w:r>
        <w:rPr>
          <w:rFonts w:ascii="宋体" w:eastAsia="仿宋_GB2312" w:hAnsi="宋体" w:cs="仿宋_GB2312" w:hint="eastAsia"/>
          <w:sz w:val="32"/>
          <w:szCs w:val="32"/>
        </w:rPr>
        <w:t>辆。</w:t>
      </w:r>
    </w:p>
    <w:p w:rsidR="007004B0" w:rsidRDefault="00106295">
      <w:pPr>
        <w:spacing w:line="592" w:lineRule="exact"/>
        <w:ind w:firstLineChars="200" w:firstLine="640"/>
        <w:rPr>
          <w:rFonts w:ascii="宋体" w:eastAsia="仿宋_GB2312" w:hAnsi="宋体" w:cs="仿宋_GB2312"/>
          <w:kern w:val="0"/>
          <w:sz w:val="32"/>
          <w:szCs w:val="32"/>
        </w:rPr>
      </w:pPr>
      <w:r>
        <w:rPr>
          <w:rFonts w:ascii="宋体" w:eastAsia="仿宋_GB2312" w:hAnsi="宋体" w:cs="仿宋_GB2312" w:hint="eastAsia"/>
          <w:sz w:val="32"/>
          <w:szCs w:val="32"/>
        </w:rPr>
        <w:t>年末全县机动车保有量</w:t>
      </w:r>
      <w:r>
        <w:rPr>
          <w:rFonts w:ascii="宋体" w:eastAsia="仿宋_GB2312" w:hAnsi="宋体" w:cs="仿宋_GB2312" w:hint="eastAsia"/>
          <w:sz w:val="32"/>
          <w:szCs w:val="32"/>
        </w:rPr>
        <w:t>86031</w:t>
      </w:r>
      <w:r>
        <w:rPr>
          <w:rFonts w:ascii="宋体" w:eastAsia="仿宋_GB2312" w:hAnsi="宋体" w:cs="仿宋_GB2312" w:hint="eastAsia"/>
          <w:sz w:val="32"/>
          <w:szCs w:val="32"/>
        </w:rPr>
        <w:t>辆。其中</w:t>
      </w:r>
      <w:r>
        <w:rPr>
          <w:rFonts w:ascii="宋体" w:eastAsia="仿宋_GB2312" w:hAnsi="宋体" w:cs="仿宋_GB2312" w:hint="eastAsia"/>
          <w:sz w:val="32"/>
          <w:szCs w:val="32"/>
        </w:rPr>
        <w:t>：</w:t>
      </w:r>
      <w:r>
        <w:rPr>
          <w:rFonts w:ascii="宋体" w:eastAsia="仿宋_GB2312" w:hAnsi="宋体" w:cs="仿宋_GB2312" w:hint="eastAsia"/>
          <w:sz w:val="32"/>
          <w:szCs w:val="32"/>
        </w:rPr>
        <w:t>大型汽车</w:t>
      </w:r>
      <w:r>
        <w:rPr>
          <w:rFonts w:ascii="宋体" w:eastAsia="仿宋_GB2312" w:hAnsi="宋体" w:cs="仿宋_GB2312" w:hint="eastAsia"/>
          <w:sz w:val="32"/>
          <w:szCs w:val="32"/>
        </w:rPr>
        <w:t>1003</w:t>
      </w:r>
      <w:r>
        <w:rPr>
          <w:rFonts w:ascii="宋体" w:eastAsia="仿宋_GB2312" w:hAnsi="宋体" w:cs="仿宋_GB2312" w:hint="eastAsia"/>
          <w:sz w:val="32"/>
          <w:szCs w:val="32"/>
        </w:rPr>
        <w:t>辆</w:t>
      </w:r>
      <w:r>
        <w:rPr>
          <w:rFonts w:ascii="宋体" w:eastAsia="仿宋_GB2312" w:hAnsi="宋体" w:cs="仿宋_GB2312" w:hint="eastAsia"/>
          <w:sz w:val="32"/>
          <w:szCs w:val="32"/>
        </w:rPr>
        <w:t>,</w:t>
      </w:r>
      <w:r>
        <w:rPr>
          <w:rFonts w:ascii="宋体" w:eastAsia="仿宋_GB2312" w:hAnsi="宋体" w:cs="仿宋_GB2312" w:hint="eastAsia"/>
          <w:sz w:val="32"/>
          <w:szCs w:val="32"/>
        </w:rPr>
        <w:t>挂车</w:t>
      </w:r>
      <w:r>
        <w:rPr>
          <w:rFonts w:ascii="宋体" w:eastAsia="仿宋_GB2312" w:hAnsi="宋体" w:cs="仿宋_GB2312" w:hint="eastAsia"/>
          <w:sz w:val="32"/>
          <w:szCs w:val="32"/>
        </w:rPr>
        <w:t>163</w:t>
      </w:r>
      <w:r>
        <w:rPr>
          <w:rFonts w:ascii="宋体" w:eastAsia="仿宋_GB2312" w:hAnsi="宋体" w:cs="仿宋_GB2312" w:hint="eastAsia"/>
          <w:sz w:val="32"/>
          <w:szCs w:val="32"/>
        </w:rPr>
        <w:t>辆，小型汽车</w:t>
      </w:r>
      <w:r>
        <w:rPr>
          <w:rFonts w:ascii="宋体" w:eastAsia="仿宋_GB2312" w:hAnsi="宋体" w:cs="仿宋_GB2312" w:hint="eastAsia"/>
          <w:sz w:val="32"/>
          <w:szCs w:val="32"/>
        </w:rPr>
        <w:t>67775</w:t>
      </w:r>
      <w:r>
        <w:rPr>
          <w:rFonts w:ascii="宋体" w:eastAsia="仿宋_GB2312" w:hAnsi="宋体" w:cs="仿宋_GB2312" w:hint="eastAsia"/>
          <w:sz w:val="32"/>
          <w:szCs w:val="32"/>
        </w:rPr>
        <w:t>辆。摩托车</w:t>
      </w:r>
      <w:r>
        <w:rPr>
          <w:rFonts w:ascii="宋体" w:eastAsia="仿宋_GB2312" w:hAnsi="宋体" w:cs="仿宋_GB2312" w:hint="eastAsia"/>
          <w:sz w:val="32"/>
          <w:szCs w:val="32"/>
        </w:rPr>
        <w:t>17090</w:t>
      </w:r>
      <w:r>
        <w:rPr>
          <w:rFonts w:ascii="宋体" w:eastAsia="仿宋_GB2312" w:hAnsi="宋体" w:cs="仿宋_GB2312" w:hint="eastAsia"/>
          <w:sz w:val="32"/>
          <w:szCs w:val="32"/>
        </w:rPr>
        <w:t>辆。</w:t>
      </w:r>
      <w:r>
        <w:rPr>
          <w:rFonts w:ascii="宋体" w:eastAsia="仿宋_GB2312" w:hAnsi="宋体" w:cs="仿宋_GB2312" w:hint="eastAsia"/>
          <w:sz w:val="32"/>
          <w:szCs w:val="32"/>
        </w:rPr>
        <w:t>202</w:t>
      </w:r>
      <w:r>
        <w:rPr>
          <w:rFonts w:ascii="宋体" w:eastAsia="仿宋_GB2312" w:hAnsi="宋体" w:cs="仿宋_GB2312" w:hint="eastAsia"/>
          <w:sz w:val="32"/>
          <w:szCs w:val="32"/>
        </w:rPr>
        <w:t>4</w:t>
      </w:r>
      <w:r>
        <w:rPr>
          <w:rFonts w:ascii="宋体" w:eastAsia="仿宋_GB2312" w:hAnsi="宋体" w:cs="仿宋_GB2312" w:hint="eastAsia"/>
          <w:sz w:val="32"/>
          <w:szCs w:val="32"/>
        </w:rPr>
        <w:t>年新注册机动车</w:t>
      </w:r>
      <w:r>
        <w:rPr>
          <w:rFonts w:ascii="宋体" w:eastAsia="仿宋_GB2312" w:hAnsi="宋体" w:cs="仿宋_GB2312" w:hint="eastAsia"/>
          <w:sz w:val="32"/>
          <w:szCs w:val="32"/>
        </w:rPr>
        <w:t>2444</w:t>
      </w:r>
      <w:r>
        <w:rPr>
          <w:rFonts w:ascii="宋体" w:eastAsia="仿宋_GB2312" w:hAnsi="宋体" w:cs="仿宋_GB2312" w:hint="eastAsia"/>
          <w:sz w:val="32"/>
          <w:szCs w:val="32"/>
        </w:rPr>
        <w:t>辆，其中</w:t>
      </w:r>
      <w:r>
        <w:rPr>
          <w:rFonts w:ascii="宋体" w:eastAsia="仿宋_GB2312" w:hAnsi="宋体" w:cs="仿宋_GB2312" w:hint="eastAsia"/>
          <w:sz w:val="32"/>
          <w:szCs w:val="32"/>
        </w:rPr>
        <w:t>：</w:t>
      </w:r>
      <w:r>
        <w:rPr>
          <w:rFonts w:ascii="宋体" w:eastAsia="仿宋_GB2312" w:hAnsi="宋体" w:cs="仿宋_GB2312" w:hint="eastAsia"/>
          <w:sz w:val="32"/>
          <w:szCs w:val="32"/>
        </w:rPr>
        <w:t>小型汽车</w:t>
      </w:r>
      <w:r>
        <w:rPr>
          <w:rFonts w:ascii="宋体" w:eastAsia="仿宋_GB2312" w:hAnsi="宋体" w:cs="仿宋_GB2312" w:hint="eastAsia"/>
          <w:sz w:val="32"/>
          <w:szCs w:val="32"/>
        </w:rPr>
        <w:t>1780</w:t>
      </w:r>
      <w:r>
        <w:rPr>
          <w:rFonts w:ascii="宋体" w:eastAsia="仿宋_GB2312" w:hAnsi="宋体" w:cs="仿宋_GB2312" w:hint="eastAsia"/>
          <w:sz w:val="32"/>
          <w:szCs w:val="32"/>
        </w:rPr>
        <w:t>辆</w:t>
      </w:r>
      <w:r>
        <w:rPr>
          <w:rFonts w:ascii="宋体" w:eastAsia="仿宋_GB2312" w:hAnsi="宋体" w:cs="仿宋_GB2312" w:hint="eastAsia"/>
          <w:sz w:val="32"/>
          <w:szCs w:val="32"/>
        </w:rPr>
        <w:t>（</w:t>
      </w:r>
      <w:r>
        <w:rPr>
          <w:rFonts w:ascii="宋体" w:eastAsia="仿宋_GB2312" w:hAnsi="宋体" w:cs="仿宋_GB2312" w:hint="eastAsia"/>
          <w:sz w:val="32"/>
          <w:szCs w:val="32"/>
        </w:rPr>
        <w:t>小型汽车中新能源汽车</w:t>
      </w:r>
      <w:r>
        <w:rPr>
          <w:rFonts w:ascii="宋体" w:eastAsia="仿宋_GB2312" w:hAnsi="宋体" w:cs="仿宋_GB2312" w:hint="eastAsia"/>
          <w:sz w:val="32"/>
          <w:szCs w:val="32"/>
        </w:rPr>
        <w:t>604</w:t>
      </w:r>
      <w:r>
        <w:rPr>
          <w:rFonts w:ascii="宋体" w:eastAsia="仿宋_GB2312" w:hAnsi="宋体" w:cs="仿宋_GB2312" w:hint="eastAsia"/>
          <w:sz w:val="32"/>
          <w:szCs w:val="32"/>
        </w:rPr>
        <w:t>辆</w:t>
      </w:r>
      <w:r>
        <w:rPr>
          <w:rFonts w:ascii="宋体" w:eastAsia="仿宋_GB2312" w:hAnsi="宋体" w:cs="仿宋_GB2312" w:hint="eastAsia"/>
          <w:sz w:val="32"/>
          <w:szCs w:val="32"/>
        </w:rPr>
        <w:t>）、</w:t>
      </w:r>
      <w:r>
        <w:rPr>
          <w:rFonts w:ascii="宋体" w:eastAsia="仿宋_GB2312" w:hAnsi="宋体" w:cs="仿宋_GB2312" w:hint="eastAsia"/>
          <w:sz w:val="32"/>
          <w:szCs w:val="32"/>
        </w:rPr>
        <w:t>普通摩托车</w:t>
      </w:r>
      <w:r>
        <w:rPr>
          <w:rFonts w:ascii="宋体" w:eastAsia="仿宋_GB2312" w:hAnsi="宋体" w:cs="仿宋_GB2312" w:hint="eastAsia"/>
          <w:sz w:val="32"/>
          <w:szCs w:val="32"/>
        </w:rPr>
        <w:t>659</w:t>
      </w:r>
      <w:r>
        <w:rPr>
          <w:rFonts w:ascii="宋体" w:eastAsia="仿宋_GB2312" w:hAnsi="宋体" w:cs="仿宋_GB2312" w:hint="eastAsia"/>
          <w:sz w:val="32"/>
          <w:szCs w:val="32"/>
        </w:rPr>
        <w:t>辆</w:t>
      </w:r>
      <w:r>
        <w:rPr>
          <w:rFonts w:ascii="宋体" w:eastAsia="仿宋_GB2312" w:hAnsi="宋体" w:cs="仿宋_GB2312" w:hint="eastAsia"/>
          <w:sz w:val="32"/>
          <w:szCs w:val="32"/>
        </w:rPr>
        <w:t>、</w:t>
      </w:r>
      <w:r>
        <w:rPr>
          <w:rFonts w:ascii="宋体" w:eastAsia="仿宋_GB2312" w:hAnsi="宋体" w:cs="仿宋_GB2312" w:hint="eastAsia"/>
          <w:sz w:val="32"/>
          <w:szCs w:val="32"/>
        </w:rPr>
        <w:t>轻便摩托车</w:t>
      </w:r>
      <w:r>
        <w:rPr>
          <w:rFonts w:ascii="宋体" w:eastAsia="仿宋_GB2312" w:hAnsi="宋体" w:cs="仿宋_GB2312" w:hint="eastAsia"/>
          <w:sz w:val="32"/>
          <w:szCs w:val="32"/>
        </w:rPr>
        <w:t>5</w:t>
      </w:r>
      <w:r>
        <w:rPr>
          <w:rFonts w:ascii="宋体" w:eastAsia="仿宋_GB2312" w:hAnsi="宋体" w:cs="仿宋_GB2312" w:hint="eastAsia"/>
          <w:sz w:val="32"/>
          <w:szCs w:val="32"/>
        </w:rPr>
        <w:t>辆。</w:t>
      </w:r>
    </w:p>
    <w:p w:rsidR="007004B0" w:rsidRDefault="00106295">
      <w:pPr>
        <w:spacing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实现邮政业务总收入</w:t>
      </w:r>
      <w:r>
        <w:rPr>
          <w:rFonts w:ascii="宋体" w:eastAsia="仿宋_GB2312" w:hAnsi="宋体" w:cs="仿宋_GB2312" w:hint="eastAsia"/>
          <w:sz w:val="32"/>
          <w:szCs w:val="32"/>
        </w:rPr>
        <w:t>2354.03</w:t>
      </w:r>
      <w:r>
        <w:rPr>
          <w:rFonts w:ascii="宋体" w:eastAsia="仿宋_GB2312" w:hAnsi="宋体" w:cs="仿宋_GB2312" w:hint="eastAsia"/>
          <w:sz w:val="32"/>
          <w:szCs w:val="32"/>
        </w:rPr>
        <w:t>万元，同比增长</w:t>
      </w:r>
      <w:r>
        <w:rPr>
          <w:rFonts w:ascii="宋体" w:eastAsia="仿宋_GB2312" w:hAnsi="宋体" w:cs="仿宋_GB2312" w:hint="eastAsia"/>
          <w:sz w:val="32"/>
          <w:szCs w:val="32"/>
        </w:rPr>
        <w:t>9.57%</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代理金融业务实现收入</w:t>
      </w:r>
      <w:r>
        <w:rPr>
          <w:rFonts w:ascii="宋体" w:eastAsia="仿宋_GB2312" w:hAnsi="宋体" w:cs="仿宋_GB2312" w:hint="eastAsia"/>
          <w:sz w:val="32"/>
          <w:szCs w:val="32"/>
        </w:rPr>
        <w:t>1162.58</w:t>
      </w:r>
      <w:r>
        <w:rPr>
          <w:rFonts w:ascii="宋体" w:eastAsia="仿宋_GB2312" w:hAnsi="宋体" w:cs="仿宋_GB2312" w:hint="eastAsia"/>
          <w:sz w:val="32"/>
          <w:szCs w:val="32"/>
        </w:rPr>
        <w:t>万元，邮务类实现收入</w:t>
      </w:r>
      <w:r>
        <w:rPr>
          <w:rFonts w:ascii="宋体" w:eastAsia="仿宋_GB2312" w:hAnsi="宋体" w:cs="仿宋_GB2312" w:hint="eastAsia"/>
          <w:sz w:val="32"/>
          <w:szCs w:val="32"/>
        </w:rPr>
        <w:t>256.97</w:t>
      </w:r>
      <w:r>
        <w:rPr>
          <w:rFonts w:ascii="宋体" w:eastAsia="仿宋_GB2312" w:hAnsi="宋体" w:cs="仿宋_GB2312" w:hint="eastAsia"/>
          <w:sz w:val="32"/>
          <w:szCs w:val="32"/>
        </w:rPr>
        <w:t>万元。</w:t>
      </w:r>
      <w:r>
        <w:rPr>
          <w:rFonts w:ascii="宋体" w:eastAsia="仿宋_GB2312" w:hAnsi="宋体" w:cs="仿宋_GB2312" w:hint="eastAsia"/>
          <w:sz w:val="32"/>
          <w:szCs w:val="32"/>
        </w:rPr>
        <w:t>全年</w:t>
      </w:r>
      <w:r>
        <w:rPr>
          <w:rFonts w:ascii="宋体" w:eastAsia="仿宋_GB2312" w:hAnsi="宋体" w:cs="仿宋_GB2312" w:hint="eastAsia"/>
          <w:sz w:val="32"/>
          <w:szCs w:val="32"/>
        </w:rPr>
        <w:t>开发汇票</w:t>
      </w:r>
      <w:r>
        <w:rPr>
          <w:rFonts w:ascii="宋体" w:eastAsia="仿宋_GB2312" w:hAnsi="宋体" w:cs="仿宋_GB2312" w:hint="eastAsia"/>
          <w:sz w:val="32"/>
          <w:szCs w:val="32"/>
        </w:rPr>
        <w:t>234</w:t>
      </w:r>
      <w:r>
        <w:rPr>
          <w:rFonts w:ascii="宋体" w:eastAsia="仿宋_GB2312" w:hAnsi="宋体" w:cs="仿宋_GB2312" w:hint="eastAsia"/>
          <w:sz w:val="32"/>
          <w:szCs w:val="32"/>
        </w:rPr>
        <w:t>笔，兑付</w:t>
      </w:r>
      <w:r>
        <w:rPr>
          <w:rFonts w:ascii="宋体" w:eastAsia="仿宋_GB2312" w:hAnsi="宋体" w:cs="仿宋_GB2312" w:hint="eastAsia"/>
          <w:sz w:val="32"/>
          <w:szCs w:val="32"/>
        </w:rPr>
        <w:t>614</w:t>
      </w:r>
      <w:r>
        <w:rPr>
          <w:rFonts w:ascii="宋体" w:eastAsia="仿宋_GB2312" w:hAnsi="宋体" w:cs="仿宋_GB2312" w:hint="eastAsia"/>
          <w:sz w:val="32"/>
          <w:szCs w:val="32"/>
        </w:rPr>
        <w:t>笔；收寄普通包裹</w:t>
      </w:r>
      <w:r>
        <w:rPr>
          <w:rFonts w:ascii="宋体" w:eastAsia="仿宋_GB2312" w:hAnsi="宋体" w:cs="仿宋_GB2312" w:hint="eastAsia"/>
          <w:sz w:val="32"/>
          <w:szCs w:val="32"/>
        </w:rPr>
        <w:t>3067</w:t>
      </w:r>
      <w:r>
        <w:rPr>
          <w:rFonts w:ascii="宋体" w:eastAsia="仿宋_GB2312" w:hAnsi="宋体" w:cs="仿宋_GB2312" w:hint="eastAsia"/>
          <w:sz w:val="32"/>
          <w:szCs w:val="32"/>
        </w:rPr>
        <w:t>件，收寄国内快递包裹</w:t>
      </w:r>
      <w:r>
        <w:rPr>
          <w:rFonts w:ascii="宋体" w:eastAsia="仿宋_GB2312" w:hAnsi="宋体" w:cs="仿宋_GB2312" w:hint="eastAsia"/>
          <w:sz w:val="32"/>
          <w:szCs w:val="32"/>
        </w:rPr>
        <w:t>13</w:t>
      </w:r>
      <w:r>
        <w:rPr>
          <w:rFonts w:ascii="宋体" w:eastAsia="仿宋_GB2312" w:hAnsi="宋体" w:cs="仿宋_GB2312" w:hint="eastAsia"/>
          <w:sz w:val="32"/>
          <w:szCs w:val="32"/>
        </w:rPr>
        <w:t>.</w:t>
      </w:r>
      <w:r>
        <w:rPr>
          <w:rFonts w:ascii="宋体" w:eastAsia="仿宋_GB2312" w:hAnsi="宋体" w:cs="仿宋_GB2312" w:hint="eastAsia"/>
          <w:sz w:val="32"/>
          <w:szCs w:val="32"/>
        </w:rPr>
        <w:t>8</w:t>
      </w:r>
      <w:r>
        <w:rPr>
          <w:rFonts w:ascii="宋体" w:eastAsia="仿宋_GB2312" w:hAnsi="宋体" w:cs="仿宋_GB2312" w:hint="eastAsia"/>
          <w:sz w:val="32"/>
          <w:szCs w:val="32"/>
        </w:rPr>
        <w:t>万</w:t>
      </w:r>
      <w:r>
        <w:rPr>
          <w:rFonts w:ascii="宋体" w:eastAsia="仿宋_GB2312" w:hAnsi="宋体" w:cs="仿宋_GB2312" w:hint="eastAsia"/>
          <w:sz w:val="32"/>
          <w:szCs w:val="32"/>
        </w:rPr>
        <w:t>件，收寄国内标准快递</w:t>
      </w:r>
      <w:r>
        <w:rPr>
          <w:rFonts w:ascii="宋体" w:eastAsia="仿宋_GB2312" w:hAnsi="宋体" w:cs="仿宋_GB2312" w:hint="eastAsia"/>
          <w:sz w:val="32"/>
          <w:szCs w:val="32"/>
        </w:rPr>
        <w:t>3</w:t>
      </w:r>
      <w:r>
        <w:rPr>
          <w:rFonts w:ascii="宋体" w:eastAsia="仿宋_GB2312" w:hAnsi="宋体" w:cs="仿宋_GB2312" w:hint="eastAsia"/>
          <w:sz w:val="32"/>
          <w:szCs w:val="32"/>
        </w:rPr>
        <w:t>.</w:t>
      </w:r>
      <w:r>
        <w:rPr>
          <w:rFonts w:ascii="宋体" w:eastAsia="仿宋_GB2312" w:hAnsi="宋体" w:cs="仿宋_GB2312" w:hint="eastAsia"/>
          <w:sz w:val="32"/>
          <w:szCs w:val="32"/>
        </w:rPr>
        <w:t>94</w:t>
      </w:r>
      <w:r>
        <w:rPr>
          <w:rFonts w:ascii="宋体" w:eastAsia="仿宋_GB2312" w:hAnsi="宋体" w:cs="仿宋_GB2312" w:hint="eastAsia"/>
          <w:sz w:val="32"/>
          <w:szCs w:val="32"/>
        </w:rPr>
        <w:t>万</w:t>
      </w:r>
      <w:r>
        <w:rPr>
          <w:rFonts w:ascii="宋体" w:eastAsia="仿宋_GB2312" w:hAnsi="宋体" w:cs="仿宋_GB2312" w:hint="eastAsia"/>
          <w:sz w:val="32"/>
          <w:szCs w:val="32"/>
        </w:rPr>
        <w:t>件；投递平常函件</w:t>
      </w:r>
      <w:r>
        <w:rPr>
          <w:rFonts w:ascii="宋体" w:eastAsia="仿宋_GB2312" w:hAnsi="宋体" w:cs="仿宋_GB2312" w:hint="eastAsia"/>
          <w:sz w:val="32"/>
          <w:szCs w:val="32"/>
        </w:rPr>
        <w:t>5</w:t>
      </w:r>
      <w:r>
        <w:rPr>
          <w:rFonts w:ascii="宋体" w:eastAsia="仿宋_GB2312" w:hAnsi="宋体" w:cs="仿宋_GB2312" w:hint="eastAsia"/>
          <w:sz w:val="32"/>
          <w:szCs w:val="32"/>
        </w:rPr>
        <w:t>.90</w:t>
      </w:r>
      <w:r>
        <w:rPr>
          <w:rFonts w:ascii="宋体" w:eastAsia="仿宋_GB2312" w:hAnsi="宋体" w:cs="仿宋_GB2312" w:hint="eastAsia"/>
          <w:sz w:val="32"/>
          <w:szCs w:val="32"/>
        </w:rPr>
        <w:t>万</w:t>
      </w:r>
      <w:r>
        <w:rPr>
          <w:rFonts w:ascii="宋体" w:eastAsia="仿宋_GB2312" w:hAnsi="宋体" w:cs="仿宋_GB2312" w:hint="eastAsia"/>
          <w:sz w:val="32"/>
          <w:szCs w:val="32"/>
        </w:rPr>
        <w:t>件，给据函件</w:t>
      </w:r>
      <w:r>
        <w:rPr>
          <w:rFonts w:ascii="宋体" w:eastAsia="仿宋_GB2312" w:hAnsi="宋体" w:cs="仿宋_GB2312" w:hint="eastAsia"/>
          <w:sz w:val="32"/>
          <w:szCs w:val="32"/>
        </w:rPr>
        <w:t>1</w:t>
      </w:r>
      <w:r>
        <w:rPr>
          <w:rFonts w:ascii="宋体" w:eastAsia="仿宋_GB2312" w:hAnsi="宋体" w:cs="仿宋_GB2312" w:hint="eastAsia"/>
          <w:sz w:val="32"/>
          <w:szCs w:val="32"/>
        </w:rPr>
        <w:t>.</w:t>
      </w:r>
      <w:r>
        <w:rPr>
          <w:rFonts w:ascii="宋体" w:eastAsia="仿宋_GB2312" w:hAnsi="宋体" w:cs="仿宋_GB2312" w:hint="eastAsia"/>
          <w:sz w:val="32"/>
          <w:szCs w:val="32"/>
        </w:rPr>
        <w:t>5</w:t>
      </w:r>
      <w:r>
        <w:rPr>
          <w:rFonts w:ascii="宋体" w:eastAsia="仿宋_GB2312" w:hAnsi="宋体" w:cs="仿宋_GB2312" w:hint="eastAsia"/>
          <w:sz w:val="32"/>
          <w:szCs w:val="32"/>
        </w:rPr>
        <w:t>6</w:t>
      </w:r>
      <w:r>
        <w:rPr>
          <w:rFonts w:ascii="宋体" w:eastAsia="仿宋_GB2312" w:hAnsi="宋体" w:cs="仿宋_GB2312" w:hint="eastAsia"/>
          <w:sz w:val="32"/>
          <w:szCs w:val="32"/>
        </w:rPr>
        <w:t>万</w:t>
      </w:r>
      <w:r>
        <w:rPr>
          <w:rFonts w:ascii="宋体" w:eastAsia="仿宋_GB2312" w:hAnsi="宋体" w:cs="仿宋_GB2312" w:hint="eastAsia"/>
          <w:sz w:val="32"/>
          <w:szCs w:val="32"/>
        </w:rPr>
        <w:t>件，国内快递包裹</w:t>
      </w:r>
      <w:r>
        <w:rPr>
          <w:rFonts w:ascii="宋体" w:eastAsia="仿宋_GB2312" w:hAnsi="宋体" w:cs="仿宋_GB2312" w:hint="eastAsia"/>
          <w:sz w:val="32"/>
          <w:szCs w:val="32"/>
        </w:rPr>
        <w:t>107</w:t>
      </w:r>
      <w:r>
        <w:rPr>
          <w:rFonts w:ascii="宋体" w:eastAsia="仿宋_GB2312" w:hAnsi="宋体" w:cs="仿宋_GB2312" w:hint="eastAsia"/>
          <w:sz w:val="32"/>
          <w:szCs w:val="32"/>
        </w:rPr>
        <w:t>.</w:t>
      </w:r>
      <w:r>
        <w:rPr>
          <w:rFonts w:ascii="宋体" w:eastAsia="仿宋_GB2312" w:hAnsi="宋体" w:cs="仿宋_GB2312" w:hint="eastAsia"/>
          <w:sz w:val="32"/>
          <w:szCs w:val="32"/>
        </w:rPr>
        <w:t>3</w:t>
      </w:r>
      <w:r>
        <w:rPr>
          <w:rFonts w:ascii="宋体" w:eastAsia="仿宋_GB2312" w:hAnsi="宋体" w:cs="仿宋_GB2312" w:hint="eastAsia"/>
          <w:sz w:val="32"/>
          <w:szCs w:val="32"/>
        </w:rPr>
        <w:t>6</w:t>
      </w:r>
      <w:r>
        <w:rPr>
          <w:rFonts w:ascii="宋体" w:eastAsia="仿宋_GB2312" w:hAnsi="宋体" w:cs="仿宋_GB2312" w:hint="eastAsia"/>
          <w:sz w:val="32"/>
          <w:szCs w:val="32"/>
        </w:rPr>
        <w:t>万</w:t>
      </w:r>
      <w:r>
        <w:rPr>
          <w:rFonts w:ascii="宋体" w:eastAsia="仿宋_GB2312" w:hAnsi="宋体" w:cs="仿宋_GB2312" w:hint="eastAsia"/>
          <w:sz w:val="32"/>
          <w:szCs w:val="32"/>
        </w:rPr>
        <w:t>件，特快</w:t>
      </w:r>
      <w:r>
        <w:rPr>
          <w:rFonts w:ascii="宋体" w:eastAsia="仿宋_GB2312" w:hAnsi="宋体" w:cs="仿宋_GB2312" w:hint="eastAsia"/>
          <w:sz w:val="32"/>
          <w:szCs w:val="32"/>
        </w:rPr>
        <w:t>20</w:t>
      </w:r>
      <w:r>
        <w:rPr>
          <w:rFonts w:ascii="宋体" w:eastAsia="仿宋_GB2312" w:hAnsi="宋体" w:cs="仿宋_GB2312" w:hint="eastAsia"/>
          <w:sz w:val="32"/>
          <w:szCs w:val="32"/>
        </w:rPr>
        <w:t>.</w:t>
      </w:r>
      <w:r>
        <w:rPr>
          <w:rFonts w:ascii="宋体" w:eastAsia="仿宋_GB2312" w:hAnsi="宋体" w:cs="仿宋_GB2312" w:hint="eastAsia"/>
          <w:sz w:val="32"/>
          <w:szCs w:val="32"/>
        </w:rPr>
        <w:t>14</w:t>
      </w:r>
      <w:r>
        <w:rPr>
          <w:rFonts w:ascii="宋体" w:eastAsia="仿宋_GB2312" w:hAnsi="宋体" w:cs="仿宋_GB2312" w:hint="eastAsia"/>
          <w:sz w:val="32"/>
          <w:szCs w:val="32"/>
        </w:rPr>
        <w:t>万</w:t>
      </w:r>
      <w:r>
        <w:rPr>
          <w:rFonts w:ascii="宋体" w:eastAsia="仿宋_GB2312" w:hAnsi="宋体" w:cs="仿宋_GB2312" w:hint="eastAsia"/>
          <w:sz w:val="32"/>
          <w:szCs w:val="32"/>
        </w:rPr>
        <w:t>件，机要</w:t>
      </w:r>
      <w:r>
        <w:rPr>
          <w:rFonts w:ascii="宋体" w:eastAsia="仿宋_GB2312" w:hAnsi="宋体" w:cs="仿宋_GB2312" w:hint="eastAsia"/>
          <w:sz w:val="32"/>
          <w:szCs w:val="32"/>
        </w:rPr>
        <w:t>619</w:t>
      </w:r>
      <w:r>
        <w:rPr>
          <w:rFonts w:ascii="宋体" w:eastAsia="仿宋_GB2312" w:hAnsi="宋体" w:cs="仿宋_GB2312" w:hint="eastAsia"/>
          <w:sz w:val="32"/>
          <w:szCs w:val="32"/>
        </w:rPr>
        <w:t>件，投递报纸杂志</w:t>
      </w:r>
      <w:r>
        <w:rPr>
          <w:rFonts w:ascii="宋体" w:eastAsia="仿宋_GB2312" w:hAnsi="宋体" w:cs="仿宋_GB2312" w:hint="eastAsia"/>
          <w:sz w:val="32"/>
          <w:szCs w:val="32"/>
        </w:rPr>
        <w:t>276.16</w:t>
      </w:r>
      <w:r>
        <w:rPr>
          <w:rFonts w:ascii="宋体" w:eastAsia="仿宋_GB2312" w:hAnsi="宋体" w:cs="仿宋_GB2312" w:hint="eastAsia"/>
          <w:sz w:val="32"/>
          <w:szCs w:val="32"/>
        </w:rPr>
        <w:t>万</w:t>
      </w:r>
      <w:r>
        <w:rPr>
          <w:rFonts w:ascii="宋体" w:eastAsia="仿宋_GB2312" w:hAnsi="宋体" w:cs="仿宋_GB2312" w:hint="eastAsia"/>
          <w:sz w:val="32"/>
          <w:szCs w:val="32"/>
        </w:rPr>
        <w:t>份</w:t>
      </w:r>
      <w:r>
        <w:rPr>
          <w:rFonts w:ascii="宋体" w:eastAsia="仿宋_GB2312" w:hAnsi="宋体" w:cs="仿宋_GB2312" w:hint="eastAsia"/>
          <w:sz w:val="32"/>
          <w:szCs w:val="32"/>
        </w:rPr>
        <w:t>。</w:t>
      </w:r>
    </w:p>
    <w:p w:rsidR="007004B0" w:rsidRDefault="00106295">
      <w:pPr>
        <w:spacing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全年</w:t>
      </w:r>
      <w:r>
        <w:rPr>
          <w:rFonts w:ascii="宋体" w:eastAsia="仿宋_GB2312" w:hAnsi="宋体" w:cs="仿宋_GB2312" w:hint="eastAsia"/>
          <w:sz w:val="32"/>
          <w:szCs w:val="32"/>
        </w:rPr>
        <w:t>电信收入</w:t>
      </w:r>
      <w:r>
        <w:rPr>
          <w:rFonts w:ascii="宋体" w:eastAsia="仿宋_GB2312" w:hAnsi="宋体" w:cs="仿宋_GB2312" w:hint="eastAsia"/>
          <w:sz w:val="32"/>
          <w:szCs w:val="32"/>
        </w:rPr>
        <w:t>24146</w:t>
      </w:r>
      <w:r>
        <w:rPr>
          <w:rFonts w:ascii="宋体" w:eastAsia="仿宋_GB2312" w:hAnsi="宋体" w:cs="仿宋_GB2312" w:hint="eastAsia"/>
          <w:sz w:val="32"/>
          <w:szCs w:val="32"/>
        </w:rPr>
        <w:t>万元，同比</w:t>
      </w:r>
      <w:r>
        <w:rPr>
          <w:rFonts w:ascii="宋体" w:eastAsia="仿宋_GB2312" w:hAnsi="宋体" w:cs="仿宋_GB2312" w:hint="eastAsia"/>
          <w:sz w:val="32"/>
          <w:szCs w:val="32"/>
        </w:rPr>
        <w:t>下降</w:t>
      </w:r>
      <w:r>
        <w:rPr>
          <w:rFonts w:ascii="宋体" w:eastAsia="仿宋_GB2312" w:hAnsi="宋体" w:cs="仿宋_GB2312" w:hint="eastAsia"/>
          <w:sz w:val="32"/>
          <w:szCs w:val="32"/>
        </w:rPr>
        <w:t>18.2</w:t>
      </w:r>
      <w:r>
        <w:rPr>
          <w:rFonts w:ascii="宋体" w:eastAsia="仿宋_GB2312" w:hAnsi="宋体" w:cs="仿宋_GB2312" w:hint="eastAsia"/>
          <w:sz w:val="32"/>
          <w:szCs w:val="32"/>
        </w:rPr>
        <w:t>%</w:t>
      </w:r>
      <w:r>
        <w:rPr>
          <w:rFonts w:ascii="宋体" w:eastAsia="仿宋_GB2312" w:hAnsi="宋体" w:cs="仿宋_GB2312" w:hint="eastAsia"/>
          <w:sz w:val="32"/>
          <w:szCs w:val="32"/>
        </w:rPr>
        <w:t>。年末拥有固定电话用户</w:t>
      </w:r>
      <w:r>
        <w:rPr>
          <w:rFonts w:ascii="宋体" w:eastAsia="仿宋_GB2312" w:hAnsi="宋体" w:cs="仿宋_GB2312" w:hint="eastAsia"/>
          <w:sz w:val="32"/>
          <w:szCs w:val="32"/>
        </w:rPr>
        <w:t>0.99</w:t>
      </w:r>
      <w:r>
        <w:rPr>
          <w:rFonts w:ascii="宋体" w:eastAsia="仿宋_GB2312" w:hAnsi="宋体" w:cs="仿宋_GB2312" w:hint="eastAsia"/>
          <w:sz w:val="32"/>
          <w:szCs w:val="32"/>
        </w:rPr>
        <w:t>万</w:t>
      </w:r>
      <w:r>
        <w:rPr>
          <w:rFonts w:ascii="宋体" w:eastAsia="仿宋_GB2312" w:hAnsi="宋体" w:cs="仿宋_GB2312" w:hint="eastAsia"/>
          <w:sz w:val="32"/>
          <w:szCs w:val="32"/>
        </w:rPr>
        <w:t>户，比上年</w:t>
      </w:r>
      <w:r>
        <w:rPr>
          <w:rFonts w:ascii="宋体" w:eastAsia="仿宋_GB2312" w:hAnsi="宋体" w:cs="仿宋_GB2312" w:hint="eastAsia"/>
          <w:sz w:val="32"/>
          <w:szCs w:val="32"/>
        </w:rPr>
        <w:t>增加</w:t>
      </w:r>
      <w:r>
        <w:rPr>
          <w:rFonts w:ascii="宋体" w:eastAsia="仿宋_GB2312" w:hAnsi="宋体" w:cs="仿宋_GB2312" w:hint="eastAsia"/>
          <w:sz w:val="32"/>
          <w:szCs w:val="32"/>
        </w:rPr>
        <w:t>472</w:t>
      </w:r>
      <w:r>
        <w:rPr>
          <w:rFonts w:ascii="宋体" w:eastAsia="仿宋_GB2312" w:hAnsi="宋体" w:cs="仿宋_GB2312" w:hint="eastAsia"/>
          <w:sz w:val="32"/>
          <w:szCs w:val="32"/>
        </w:rPr>
        <w:t>户。拥有移动电话用户</w:t>
      </w:r>
      <w:r>
        <w:rPr>
          <w:rFonts w:ascii="宋体" w:eastAsia="仿宋_GB2312" w:hAnsi="宋体" w:cs="仿宋_GB2312" w:hint="eastAsia"/>
          <w:sz w:val="32"/>
          <w:szCs w:val="32"/>
        </w:rPr>
        <w:t>29.88</w:t>
      </w:r>
      <w:r>
        <w:rPr>
          <w:rFonts w:ascii="宋体" w:eastAsia="仿宋_GB2312" w:hAnsi="宋体" w:cs="仿宋_GB2312" w:hint="eastAsia"/>
          <w:sz w:val="32"/>
          <w:szCs w:val="32"/>
        </w:rPr>
        <w:t>万</w:t>
      </w:r>
      <w:r>
        <w:rPr>
          <w:rFonts w:ascii="宋体" w:eastAsia="仿宋_GB2312" w:hAnsi="宋体" w:cs="仿宋_GB2312" w:hint="eastAsia"/>
          <w:sz w:val="32"/>
          <w:szCs w:val="32"/>
        </w:rPr>
        <w:t>户</w:t>
      </w:r>
      <w:r>
        <w:rPr>
          <w:rFonts w:ascii="宋体" w:eastAsia="仿宋_GB2312" w:hAnsi="宋体" w:cs="仿宋_GB2312" w:hint="eastAsia"/>
          <w:sz w:val="32"/>
          <w:szCs w:val="32"/>
        </w:rPr>
        <w:t>（</w:t>
      </w:r>
      <w:r>
        <w:rPr>
          <w:rFonts w:ascii="宋体" w:eastAsia="仿宋_GB2312" w:hAnsi="宋体" w:cs="仿宋_GB2312" w:hint="eastAsia"/>
          <w:sz w:val="32"/>
          <w:szCs w:val="32"/>
        </w:rPr>
        <w:t>5G</w:t>
      </w:r>
      <w:r>
        <w:rPr>
          <w:rFonts w:ascii="宋体" w:eastAsia="仿宋_GB2312" w:hAnsi="宋体" w:cs="仿宋_GB2312" w:hint="eastAsia"/>
          <w:sz w:val="32"/>
          <w:szCs w:val="32"/>
        </w:rPr>
        <w:t>移动电话用户</w:t>
      </w:r>
      <w:r>
        <w:rPr>
          <w:rFonts w:ascii="宋体" w:eastAsia="仿宋_GB2312" w:hAnsi="宋体" w:cs="仿宋_GB2312" w:hint="eastAsia"/>
          <w:sz w:val="32"/>
          <w:szCs w:val="32"/>
        </w:rPr>
        <w:t>19.27</w:t>
      </w:r>
      <w:r>
        <w:rPr>
          <w:rFonts w:ascii="宋体" w:eastAsia="仿宋_GB2312" w:hAnsi="宋体" w:cs="仿宋_GB2312" w:hint="eastAsia"/>
          <w:sz w:val="32"/>
          <w:szCs w:val="32"/>
        </w:rPr>
        <w:t>万户</w:t>
      </w:r>
      <w:r>
        <w:rPr>
          <w:rFonts w:ascii="宋体" w:eastAsia="仿宋_GB2312" w:hAnsi="宋体" w:cs="仿宋_GB2312" w:hint="eastAsia"/>
          <w:sz w:val="32"/>
          <w:szCs w:val="32"/>
        </w:rPr>
        <w:t>，比上年增加</w:t>
      </w:r>
      <w:r>
        <w:rPr>
          <w:rFonts w:ascii="宋体" w:eastAsia="仿宋_GB2312" w:hAnsi="宋体" w:cs="仿宋_GB2312" w:hint="eastAsia"/>
          <w:sz w:val="32"/>
          <w:szCs w:val="32"/>
        </w:rPr>
        <w:t>2.22</w:t>
      </w:r>
      <w:r>
        <w:rPr>
          <w:rFonts w:ascii="宋体" w:eastAsia="仿宋_GB2312" w:hAnsi="宋体" w:cs="仿宋_GB2312" w:hint="eastAsia"/>
          <w:sz w:val="32"/>
          <w:szCs w:val="32"/>
        </w:rPr>
        <w:t>万</w:t>
      </w:r>
      <w:r>
        <w:rPr>
          <w:rFonts w:ascii="宋体" w:eastAsia="仿宋_GB2312" w:hAnsi="宋体" w:cs="仿宋_GB2312" w:hint="eastAsia"/>
          <w:sz w:val="32"/>
          <w:szCs w:val="32"/>
        </w:rPr>
        <w:t>户</w:t>
      </w:r>
      <w:r>
        <w:rPr>
          <w:rFonts w:ascii="宋体" w:eastAsia="仿宋_GB2312" w:hAnsi="宋体" w:cs="仿宋_GB2312" w:hint="eastAsia"/>
          <w:sz w:val="32"/>
          <w:szCs w:val="32"/>
        </w:rPr>
        <w:t>）</w:t>
      </w:r>
      <w:r>
        <w:rPr>
          <w:rFonts w:ascii="宋体" w:eastAsia="仿宋_GB2312" w:hAnsi="宋体" w:cs="仿宋_GB2312" w:hint="eastAsia"/>
          <w:sz w:val="32"/>
          <w:szCs w:val="32"/>
        </w:rPr>
        <w:t>。互联网宽带接入用户</w:t>
      </w:r>
      <w:r>
        <w:rPr>
          <w:rFonts w:ascii="宋体" w:eastAsia="仿宋_GB2312" w:hAnsi="宋体" w:cs="仿宋_GB2312" w:hint="eastAsia"/>
          <w:sz w:val="32"/>
          <w:szCs w:val="32"/>
        </w:rPr>
        <w:t>11.24</w:t>
      </w:r>
      <w:r>
        <w:rPr>
          <w:rFonts w:ascii="宋体" w:eastAsia="仿宋_GB2312" w:hAnsi="宋体" w:cs="仿宋_GB2312" w:hint="eastAsia"/>
          <w:sz w:val="32"/>
          <w:szCs w:val="32"/>
        </w:rPr>
        <w:t>万</w:t>
      </w:r>
      <w:r>
        <w:rPr>
          <w:rFonts w:ascii="宋体" w:eastAsia="仿宋_GB2312" w:hAnsi="宋体" w:cs="仿宋_GB2312" w:hint="eastAsia"/>
          <w:sz w:val="32"/>
          <w:szCs w:val="32"/>
        </w:rPr>
        <w:t>户，比上年增加</w:t>
      </w:r>
      <w:r>
        <w:rPr>
          <w:rFonts w:ascii="宋体" w:eastAsia="仿宋_GB2312" w:hAnsi="宋体" w:cs="仿宋_GB2312" w:hint="eastAsia"/>
          <w:sz w:val="32"/>
          <w:szCs w:val="32"/>
        </w:rPr>
        <w:t>1.12</w:t>
      </w:r>
      <w:r>
        <w:rPr>
          <w:rFonts w:ascii="宋体" w:eastAsia="仿宋_GB2312" w:hAnsi="宋体" w:cs="仿宋_GB2312" w:hint="eastAsia"/>
          <w:sz w:val="32"/>
          <w:szCs w:val="32"/>
        </w:rPr>
        <w:t>万</w:t>
      </w:r>
      <w:r>
        <w:rPr>
          <w:rFonts w:ascii="宋体" w:eastAsia="仿宋_GB2312" w:hAnsi="宋体" w:cs="仿宋_GB2312" w:hint="eastAsia"/>
          <w:sz w:val="32"/>
          <w:szCs w:val="32"/>
        </w:rPr>
        <w:t>户。</w:t>
      </w:r>
    </w:p>
    <w:p w:rsidR="007004B0" w:rsidRDefault="00106295">
      <w:pPr>
        <w:spacing w:line="592" w:lineRule="exact"/>
        <w:ind w:firstLineChars="200" w:firstLine="640"/>
        <w:rPr>
          <w:rFonts w:ascii="宋体" w:eastAsia="仿宋_GB2312" w:hAnsi="宋体" w:cs="仿宋_GB2312"/>
          <w:bCs/>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石林景区接待游客</w:t>
      </w:r>
      <w:r>
        <w:rPr>
          <w:rFonts w:ascii="宋体" w:eastAsia="仿宋_GB2312" w:hAnsi="宋体" w:cs="仿宋_GB2312" w:hint="eastAsia"/>
          <w:sz w:val="32"/>
          <w:szCs w:val="32"/>
        </w:rPr>
        <w:t>357.6</w:t>
      </w:r>
      <w:r>
        <w:rPr>
          <w:rFonts w:ascii="宋体" w:eastAsia="仿宋_GB2312" w:hAnsi="宋体" w:cs="仿宋_GB2312" w:hint="eastAsia"/>
          <w:sz w:val="32"/>
          <w:szCs w:val="32"/>
        </w:rPr>
        <w:t>万人次，同比</w:t>
      </w:r>
      <w:r>
        <w:rPr>
          <w:rFonts w:ascii="宋体" w:eastAsia="仿宋_GB2312" w:hAnsi="宋体" w:cs="仿宋_GB2312" w:hint="eastAsia"/>
          <w:sz w:val="32"/>
          <w:szCs w:val="32"/>
        </w:rPr>
        <w:t>增长</w:t>
      </w:r>
      <w:r>
        <w:rPr>
          <w:rFonts w:ascii="宋体" w:eastAsia="仿宋_GB2312" w:hAnsi="宋体" w:cs="仿宋_GB2312" w:hint="eastAsia"/>
          <w:sz w:val="32"/>
          <w:szCs w:val="32"/>
        </w:rPr>
        <w:t>6.8</w:t>
      </w:r>
      <w:r>
        <w:rPr>
          <w:rFonts w:ascii="宋体" w:eastAsia="仿宋_GB2312" w:hAnsi="宋体" w:cs="仿宋_GB2312" w:hint="eastAsia"/>
          <w:sz w:val="32"/>
          <w:szCs w:val="32"/>
        </w:rPr>
        <w:t>%</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国内游客</w:t>
      </w:r>
      <w:r>
        <w:rPr>
          <w:rFonts w:ascii="宋体" w:eastAsia="仿宋_GB2312" w:hAnsi="宋体" w:cs="仿宋_GB2312" w:hint="eastAsia"/>
          <w:sz w:val="32"/>
          <w:szCs w:val="32"/>
        </w:rPr>
        <w:t>351.2</w:t>
      </w:r>
      <w:r>
        <w:rPr>
          <w:rFonts w:ascii="宋体" w:eastAsia="仿宋_GB2312" w:hAnsi="宋体" w:cs="仿宋_GB2312" w:hint="eastAsia"/>
          <w:sz w:val="32"/>
          <w:szCs w:val="32"/>
        </w:rPr>
        <w:t>万人次，</w:t>
      </w:r>
      <w:r>
        <w:rPr>
          <w:rFonts w:ascii="宋体" w:eastAsia="仿宋_GB2312" w:hAnsi="宋体" w:cs="仿宋_GB2312" w:hint="eastAsia"/>
          <w:sz w:val="32"/>
          <w:szCs w:val="32"/>
        </w:rPr>
        <w:t>增长</w:t>
      </w:r>
      <w:r>
        <w:rPr>
          <w:rFonts w:ascii="宋体" w:eastAsia="仿宋_GB2312" w:hAnsi="宋体" w:cs="仿宋_GB2312" w:hint="eastAsia"/>
          <w:sz w:val="32"/>
          <w:szCs w:val="32"/>
        </w:rPr>
        <w:t xml:space="preserve">5.8 </w:t>
      </w:r>
      <w:r>
        <w:rPr>
          <w:rFonts w:ascii="宋体" w:eastAsia="仿宋_GB2312" w:hAnsi="宋体" w:cs="仿宋_GB2312" w:hint="eastAsia"/>
          <w:sz w:val="32"/>
          <w:szCs w:val="32"/>
        </w:rPr>
        <w:t>%</w:t>
      </w:r>
      <w:r>
        <w:rPr>
          <w:rFonts w:ascii="宋体" w:eastAsia="仿宋_GB2312" w:hAnsi="宋体" w:cs="仿宋_GB2312" w:hint="eastAsia"/>
          <w:sz w:val="32"/>
          <w:szCs w:val="32"/>
        </w:rPr>
        <w:t>；国外游客</w:t>
      </w:r>
      <w:r>
        <w:rPr>
          <w:rFonts w:ascii="宋体" w:eastAsia="仿宋_GB2312" w:hAnsi="宋体" w:cs="仿宋_GB2312" w:hint="eastAsia"/>
          <w:sz w:val="32"/>
          <w:szCs w:val="32"/>
        </w:rPr>
        <w:t>6.4</w:t>
      </w:r>
      <w:r>
        <w:rPr>
          <w:rFonts w:ascii="宋体" w:eastAsia="仿宋_GB2312" w:hAnsi="宋体" w:cs="仿宋_GB2312" w:hint="eastAsia"/>
          <w:sz w:val="32"/>
          <w:szCs w:val="32"/>
        </w:rPr>
        <w:t>万</w:t>
      </w:r>
      <w:r>
        <w:rPr>
          <w:rFonts w:ascii="宋体" w:eastAsia="仿宋_GB2312" w:hAnsi="宋体" w:cs="仿宋_GB2312" w:hint="eastAsia"/>
          <w:sz w:val="32"/>
          <w:szCs w:val="32"/>
        </w:rPr>
        <w:t>人次，</w:t>
      </w:r>
      <w:r>
        <w:rPr>
          <w:rFonts w:ascii="宋体" w:eastAsia="仿宋_GB2312" w:hAnsi="宋体" w:cs="仿宋_GB2312" w:hint="eastAsia"/>
          <w:sz w:val="32"/>
          <w:szCs w:val="32"/>
        </w:rPr>
        <w:t>增长</w:t>
      </w:r>
      <w:r>
        <w:rPr>
          <w:rFonts w:ascii="宋体" w:eastAsia="仿宋_GB2312" w:hAnsi="宋体" w:cs="仿宋_GB2312" w:hint="eastAsia"/>
          <w:sz w:val="32"/>
          <w:szCs w:val="32"/>
        </w:rPr>
        <w:t>128.6</w:t>
      </w:r>
      <w:r>
        <w:rPr>
          <w:rFonts w:ascii="宋体" w:eastAsia="仿宋_GB2312" w:hAnsi="宋体" w:cs="仿宋_GB2312" w:hint="eastAsia"/>
          <w:sz w:val="32"/>
          <w:szCs w:val="32"/>
        </w:rPr>
        <w:t>%</w:t>
      </w:r>
      <w:r>
        <w:rPr>
          <w:rFonts w:ascii="宋体" w:eastAsia="仿宋_GB2312" w:hAnsi="宋体" w:cs="仿宋_GB2312" w:hint="eastAsia"/>
          <w:sz w:val="32"/>
          <w:szCs w:val="32"/>
        </w:rPr>
        <w:t>。实现旅游直接收入</w:t>
      </w:r>
      <w:r>
        <w:rPr>
          <w:rFonts w:ascii="宋体" w:eastAsia="仿宋_GB2312" w:hAnsi="宋体" w:cs="仿宋_GB2312" w:hint="eastAsia"/>
          <w:sz w:val="32"/>
          <w:szCs w:val="32"/>
        </w:rPr>
        <w:t>4.21</w:t>
      </w:r>
      <w:r>
        <w:rPr>
          <w:rFonts w:ascii="宋体" w:eastAsia="仿宋_GB2312" w:hAnsi="宋体" w:cs="仿宋_GB2312" w:hint="eastAsia"/>
          <w:sz w:val="32"/>
          <w:szCs w:val="32"/>
        </w:rPr>
        <w:t>亿元，</w:t>
      </w:r>
      <w:r>
        <w:rPr>
          <w:rFonts w:ascii="宋体" w:eastAsia="仿宋_GB2312" w:hAnsi="宋体" w:cs="仿宋_GB2312" w:hint="eastAsia"/>
          <w:sz w:val="32"/>
          <w:szCs w:val="32"/>
        </w:rPr>
        <w:t>增长</w:t>
      </w:r>
      <w:r>
        <w:rPr>
          <w:rFonts w:ascii="宋体" w:eastAsia="仿宋_GB2312" w:hAnsi="宋体" w:cs="仿宋_GB2312" w:hint="eastAsia"/>
          <w:sz w:val="32"/>
          <w:szCs w:val="32"/>
        </w:rPr>
        <w:t>6.9</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spacing w:line="560" w:lineRule="exact"/>
        <w:jc w:val="center"/>
        <w:rPr>
          <w:rFonts w:ascii="Times New Roman" w:eastAsia="黑体" w:hAnsi="Times New Roman"/>
          <w:bCs/>
          <w:sz w:val="32"/>
          <w:szCs w:val="32"/>
        </w:rPr>
      </w:pPr>
      <w:r>
        <w:rPr>
          <w:rFonts w:ascii="Times New Roman" w:eastAsia="黑体" w:hAnsi="Times New Roman" w:hint="eastAsia"/>
          <w:bCs/>
          <w:sz w:val="32"/>
          <w:szCs w:val="32"/>
        </w:rPr>
        <w:t>七、</w:t>
      </w:r>
      <w:r>
        <w:rPr>
          <w:rFonts w:ascii="Times New Roman" w:eastAsia="黑体" w:hAnsi="Times New Roman"/>
          <w:bCs/>
          <w:sz w:val="32"/>
          <w:szCs w:val="32"/>
        </w:rPr>
        <w:t>教育、科学技术</w:t>
      </w:r>
    </w:p>
    <w:p w:rsidR="007004B0" w:rsidRDefault="00106295">
      <w:pPr>
        <w:spacing w:line="592" w:lineRule="exact"/>
        <w:ind w:firstLineChars="200" w:firstLine="640"/>
        <w:rPr>
          <w:rFonts w:ascii="宋体" w:eastAsia="仿宋_GB2312" w:hAnsi="宋体" w:cs="仿宋_GB2312"/>
          <w:color w:val="000000" w:themeColor="text1"/>
          <w:sz w:val="32"/>
          <w:szCs w:val="32"/>
        </w:rPr>
      </w:pPr>
      <w:r>
        <w:rPr>
          <w:rFonts w:ascii="宋体" w:eastAsia="仿宋_GB2312" w:hAnsi="宋体" w:cs="仿宋_GB2312" w:hint="eastAsia"/>
          <w:kern w:val="0"/>
          <w:sz w:val="32"/>
          <w:szCs w:val="32"/>
        </w:rPr>
        <w:t>年</w:t>
      </w:r>
      <w:r>
        <w:rPr>
          <w:rFonts w:ascii="宋体" w:eastAsia="仿宋_GB2312" w:hAnsi="宋体" w:cs="仿宋_GB2312" w:hint="eastAsia"/>
          <w:kern w:val="0"/>
          <w:sz w:val="32"/>
          <w:szCs w:val="32"/>
        </w:rPr>
        <w:t>末全县共有中等职业教育学校</w:t>
      </w: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所，招生</w:t>
      </w:r>
      <w:r>
        <w:rPr>
          <w:rFonts w:ascii="宋体" w:eastAsia="仿宋_GB2312" w:hAnsi="宋体" w:cs="仿宋_GB2312" w:hint="eastAsia"/>
          <w:kern w:val="0"/>
          <w:sz w:val="32"/>
          <w:szCs w:val="32"/>
        </w:rPr>
        <w:t>580</w:t>
      </w:r>
      <w:r>
        <w:rPr>
          <w:rFonts w:ascii="宋体" w:eastAsia="仿宋_GB2312" w:hAnsi="宋体" w:cs="仿宋_GB2312" w:hint="eastAsia"/>
          <w:kern w:val="0"/>
          <w:sz w:val="32"/>
          <w:szCs w:val="32"/>
        </w:rPr>
        <w:t>人，在校学生</w:t>
      </w:r>
      <w:r>
        <w:rPr>
          <w:rFonts w:ascii="宋体" w:eastAsia="仿宋_GB2312" w:hAnsi="宋体" w:cs="仿宋_GB2312" w:hint="eastAsia"/>
          <w:kern w:val="0"/>
          <w:sz w:val="32"/>
          <w:szCs w:val="32"/>
        </w:rPr>
        <w:t>1462</w:t>
      </w:r>
      <w:r>
        <w:rPr>
          <w:rFonts w:ascii="宋体" w:eastAsia="仿宋_GB2312" w:hAnsi="宋体" w:cs="仿宋_GB2312" w:hint="eastAsia"/>
          <w:kern w:val="0"/>
          <w:sz w:val="32"/>
          <w:szCs w:val="32"/>
        </w:rPr>
        <w:t>人，专任教师</w:t>
      </w:r>
      <w:r>
        <w:rPr>
          <w:rFonts w:ascii="宋体" w:eastAsia="仿宋_GB2312" w:hAnsi="宋体" w:cs="仿宋_GB2312" w:hint="eastAsia"/>
          <w:kern w:val="0"/>
          <w:sz w:val="32"/>
          <w:szCs w:val="32"/>
        </w:rPr>
        <w:t>71</w:t>
      </w:r>
      <w:r>
        <w:rPr>
          <w:rFonts w:ascii="宋体" w:eastAsia="仿宋_GB2312" w:hAnsi="宋体" w:cs="仿宋_GB2312" w:hint="eastAsia"/>
          <w:kern w:val="0"/>
          <w:sz w:val="32"/>
          <w:szCs w:val="32"/>
        </w:rPr>
        <w:t>人；高级中学</w:t>
      </w:r>
      <w:r>
        <w:rPr>
          <w:rFonts w:ascii="宋体" w:eastAsia="仿宋_GB2312" w:hAnsi="宋体" w:cs="仿宋_GB2312" w:hint="eastAsia"/>
          <w:kern w:val="0"/>
          <w:sz w:val="32"/>
          <w:szCs w:val="32"/>
        </w:rPr>
        <w:t>3</w:t>
      </w:r>
      <w:r>
        <w:rPr>
          <w:rFonts w:ascii="宋体" w:eastAsia="仿宋_GB2312" w:hAnsi="宋体" w:cs="仿宋_GB2312" w:hint="eastAsia"/>
          <w:kern w:val="0"/>
          <w:sz w:val="32"/>
          <w:szCs w:val="32"/>
        </w:rPr>
        <w:t>所，招生</w:t>
      </w:r>
      <w:r>
        <w:rPr>
          <w:rFonts w:ascii="宋体" w:eastAsia="仿宋_GB2312" w:hAnsi="宋体" w:cs="仿宋_GB2312" w:hint="eastAsia"/>
          <w:kern w:val="0"/>
          <w:sz w:val="32"/>
          <w:szCs w:val="32"/>
        </w:rPr>
        <w:t>2352</w:t>
      </w:r>
      <w:r>
        <w:rPr>
          <w:rFonts w:ascii="宋体" w:eastAsia="仿宋_GB2312" w:hAnsi="宋体" w:cs="仿宋_GB2312" w:hint="eastAsia"/>
          <w:kern w:val="0"/>
          <w:sz w:val="32"/>
          <w:szCs w:val="32"/>
        </w:rPr>
        <w:t>人，在校学生</w:t>
      </w:r>
      <w:r>
        <w:rPr>
          <w:rFonts w:ascii="宋体" w:eastAsia="仿宋_GB2312" w:hAnsi="宋体" w:cs="仿宋_GB2312" w:hint="eastAsia"/>
          <w:kern w:val="0"/>
          <w:sz w:val="32"/>
          <w:szCs w:val="32"/>
        </w:rPr>
        <w:t>7457</w:t>
      </w:r>
      <w:r>
        <w:rPr>
          <w:rFonts w:ascii="宋体" w:eastAsia="仿宋_GB2312" w:hAnsi="宋体" w:cs="仿宋_GB2312" w:hint="eastAsia"/>
          <w:kern w:val="0"/>
          <w:sz w:val="32"/>
          <w:szCs w:val="32"/>
        </w:rPr>
        <w:t>人，毕业生</w:t>
      </w:r>
      <w:r>
        <w:rPr>
          <w:rFonts w:ascii="宋体" w:eastAsia="仿宋_GB2312" w:hAnsi="宋体" w:cs="仿宋_GB2312" w:hint="eastAsia"/>
          <w:kern w:val="0"/>
          <w:sz w:val="32"/>
          <w:szCs w:val="32"/>
        </w:rPr>
        <w:t>1692</w:t>
      </w:r>
      <w:r>
        <w:rPr>
          <w:rFonts w:ascii="宋体" w:eastAsia="仿宋_GB2312" w:hAnsi="宋体" w:cs="仿宋_GB2312" w:hint="eastAsia"/>
          <w:kern w:val="0"/>
          <w:sz w:val="32"/>
          <w:szCs w:val="32"/>
        </w:rPr>
        <w:t>人，专任教师</w:t>
      </w:r>
      <w:r>
        <w:rPr>
          <w:rFonts w:ascii="宋体" w:eastAsia="仿宋_GB2312" w:hAnsi="宋体" w:cs="仿宋_GB2312" w:hint="eastAsia"/>
          <w:kern w:val="0"/>
          <w:sz w:val="32"/>
          <w:szCs w:val="32"/>
        </w:rPr>
        <w:t>481</w:t>
      </w:r>
      <w:r>
        <w:rPr>
          <w:rFonts w:ascii="宋体" w:eastAsia="仿宋_GB2312" w:hAnsi="宋体" w:cs="仿宋_GB2312" w:hint="eastAsia"/>
          <w:kern w:val="0"/>
          <w:sz w:val="32"/>
          <w:szCs w:val="32"/>
        </w:rPr>
        <w:t>人；初级中学</w:t>
      </w:r>
      <w:r>
        <w:rPr>
          <w:rFonts w:ascii="宋体" w:eastAsia="仿宋_GB2312" w:hAnsi="宋体" w:cs="仿宋_GB2312" w:hint="eastAsia"/>
          <w:kern w:val="0"/>
          <w:sz w:val="32"/>
          <w:szCs w:val="32"/>
        </w:rPr>
        <w:t>6</w:t>
      </w:r>
      <w:r>
        <w:rPr>
          <w:rFonts w:ascii="宋体" w:eastAsia="仿宋_GB2312" w:hAnsi="宋体" w:cs="仿宋_GB2312" w:hint="eastAsia"/>
          <w:kern w:val="0"/>
          <w:sz w:val="32"/>
          <w:szCs w:val="32"/>
        </w:rPr>
        <w:t>所，招生</w:t>
      </w:r>
      <w:r>
        <w:rPr>
          <w:rFonts w:ascii="宋体" w:eastAsia="仿宋_GB2312" w:hAnsi="宋体" w:cs="仿宋_GB2312" w:hint="eastAsia"/>
          <w:kern w:val="0"/>
          <w:sz w:val="32"/>
          <w:szCs w:val="32"/>
        </w:rPr>
        <w:t>2733</w:t>
      </w:r>
      <w:r>
        <w:rPr>
          <w:rFonts w:ascii="宋体" w:eastAsia="仿宋_GB2312" w:hAnsi="宋体" w:cs="仿宋_GB2312" w:hint="eastAsia"/>
          <w:kern w:val="0"/>
          <w:sz w:val="32"/>
          <w:szCs w:val="32"/>
        </w:rPr>
        <w:t>人，在校学生</w:t>
      </w:r>
      <w:r>
        <w:rPr>
          <w:rFonts w:ascii="宋体" w:eastAsia="仿宋_GB2312" w:hAnsi="宋体" w:cs="仿宋_GB2312" w:hint="eastAsia"/>
          <w:kern w:val="0"/>
          <w:sz w:val="32"/>
          <w:szCs w:val="32"/>
        </w:rPr>
        <w:t>8301</w:t>
      </w:r>
      <w:r>
        <w:rPr>
          <w:rFonts w:ascii="宋体" w:eastAsia="仿宋_GB2312" w:hAnsi="宋体" w:cs="仿宋_GB2312" w:hint="eastAsia"/>
          <w:kern w:val="0"/>
          <w:sz w:val="32"/>
          <w:szCs w:val="32"/>
        </w:rPr>
        <w:t>人，专任教师</w:t>
      </w:r>
      <w:r>
        <w:rPr>
          <w:rFonts w:ascii="宋体" w:eastAsia="仿宋_GB2312" w:hAnsi="宋体" w:cs="仿宋_GB2312" w:hint="eastAsia"/>
          <w:kern w:val="0"/>
          <w:sz w:val="32"/>
          <w:szCs w:val="32"/>
        </w:rPr>
        <w:t>645</w:t>
      </w:r>
      <w:r>
        <w:rPr>
          <w:rFonts w:ascii="宋体" w:eastAsia="仿宋_GB2312" w:hAnsi="宋体" w:cs="仿宋_GB2312" w:hint="eastAsia"/>
          <w:kern w:val="0"/>
          <w:sz w:val="32"/>
          <w:szCs w:val="32"/>
        </w:rPr>
        <w:t>人；小学</w:t>
      </w:r>
      <w:r>
        <w:rPr>
          <w:rFonts w:ascii="宋体" w:eastAsia="仿宋_GB2312" w:hAnsi="宋体" w:cs="仿宋_GB2312" w:hint="eastAsia"/>
          <w:kern w:val="0"/>
          <w:sz w:val="32"/>
          <w:szCs w:val="32"/>
        </w:rPr>
        <w:t>67</w:t>
      </w:r>
      <w:r>
        <w:rPr>
          <w:rFonts w:ascii="宋体" w:eastAsia="仿宋_GB2312" w:hAnsi="宋体" w:cs="仿宋_GB2312" w:hint="eastAsia"/>
          <w:kern w:val="0"/>
          <w:sz w:val="32"/>
          <w:szCs w:val="32"/>
        </w:rPr>
        <w:t>所，招生</w:t>
      </w:r>
      <w:r>
        <w:rPr>
          <w:rFonts w:ascii="宋体" w:eastAsia="仿宋_GB2312" w:hAnsi="宋体" w:cs="仿宋_GB2312" w:hint="eastAsia"/>
          <w:kern w:val="0"/>
          <w:sz w:val="32"/>
          <w:szCs w:val="32"/>
        </w:rPr>
        <w:t>2828</w:t>
      </w:r>
      <w:r>
        <w:rPr>
          <w:rFonts w:ascii="宋体" w:eastAsia="仿宋_GB2312" w:hAnsi="宋体" w:cs="仿宋_GB2312" w:hint="eastAsia"/>
          <w:kern w:val="0"/>
          <w:sz w:val="32"/>
          <w:szCs w:val="32"/>
        </w:rPr>
        <w:t>人，在校生</w:t>
      </w:r>
      <w:r>
        <w:rPr>
          <w:rFonts w:ascii="宋体" w:eastAsia="仿宋_GB2312" w:hAnsi="宋体" w:cs="仿宋_GB2312" w:hint="eastAsia"/>
          <w:kern w:val="0"/>
          <w:sz w:val="32"/>
          <w:szCs w:val="32"/>
        </w:rPr>
        <w:t>16616</w:t>
      </w:r>
      <w:r>
        <w:rPr>
          <w:rFonts w:ascii="宋体" w:eastAsia="仿宋_GB2312" w:hAnsi="宋体" w:cs="仿宋_GB2312" w:hint="eastAsia"/>
          <w:kern w:val="0"/>
          <w:sz w:val="32"/>
          <w:szCs w:val="32"/>
        </w:rPr>
        <w:t>人，毕业生</w:t>
      </w:r>
      <w:r>
        <w:rPr>
          <w:rFonts w:ascii="宋体" w:eastAsia="仿宋_GB2312" w:hAnsi="宋体" w:cs="仿宋_GB2312" w:hint="eastAsia"/>
          <w:kern w:val="0"/>
          <w:sz w:val="32"/>
          <w:szCs w:val="32"/>
        </w:rPr>
        <w:t>2827</w:t>
      </w:r>
      <w:r>
        <w:rPr>
          <w:rFonts w:ascii="宋体" w:eastAsia="仿宋_GB2312" w:hAnsi="宋体" w:cs="仿宋_GB2312" w:hint="eastAsia"/>
          <w:kern w:val="0"/>
          <w:sz w:val="32"/>
          <w:szCs w:val="32"/>
        </w:rPr>
        <w:t>人，专任教师</w:t>
      </w:r>
      <w:r>
        <w:rPr>
          <w:rFonts w:ascii="宋体" w:eastAsia="仿宋_GB2312" w:hAnsi="宋体" w:cs="仿宋_GB2312" w:hint="eastAsia"/>
          <w:kern w:val="0"/>
          <w:sz w:val="32"/>
          <w:szCs w:val="32"/>
        </w:rPr>
        <w:t>1071</w:t>
      </w:r>
      <w:r>
        <w:rPr>
          <w:rFonts w:ascii="宋体" w:eastAsia="仿宋_GB2312" w:hAnsi="宋体" w:cs="仿宋_GB2312" w:hint="eastAsia"/>
          <w:kern w:val="0"/>
          <w:sz w:val="32"/>
          <w:szCs w:val="32"/>
        </w:rPr>
        <w:t>人；</w:t>
      </w:r>
      <w:r>
        <w:rPr>
          <w:rFonts w:ascii="宋体" w:eastAsia="仿宋_GB2312" w:hAnsi="宋体" w:cs="仿宋_GB2312" w:hint="eastAsia"/>
          <w:kern w:val="0"/>
          <w:sz w:val="32"/>
          <w:szCs w:val="32"/>
        </w:rPr>
        <w:t>特殊教育学校</w:t>
      </w: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所，在校学生</w:t>
      </w:r>
      <w:r>
        <w:rPr>
          <w:rFonts w:ascii="宋体" w:eastAsia="仿宋_GB2312" w:hAnsi="宋体" w:cs="仿宋_GB2312" w:hint="eastAsia"/>
          <w:kern w:val="0"/>
          <w:sz w:val="32"/>
          <w:szCs w:val="32"/>
        </w:rPr>
        <w:t>30</w:t>
      </w:r>
      <w:r>
        <w:rPr>
          <w:rFonts w:ascii="宋体" w:eastAsia="仿宋_GB2312" w:hAnsi="宋体" w:cs="仿宋_GB2312" w:hint="eastAsia"/>
          <w:kern w:val="0"/>
          <w:sz w:val="32"/>
          <w:szCs w:val="32"/>
        </w:rPr>
        <w:t>人，送教上门</w:t>
      </w:r>
      <w:r>
        <w:rPr>
          <w:rFonts w:ascii="宋体" w:eastAsia="仿宋_GB2312" w:hAnsi="宋体" w:cs="仿宋_GB2312" w:hint="eastAsia"/>
          <w:kern w:val="0"/>
          <w:sz w:val="32"/>
          <w:szCs w:val="32"/>
        </w:rPr>
        <w:t>60</w:t>
      </w:r>
      <w:r>
        <w:rPr>
          <w:rFonts w:ascii="宋体" w:eastAsia="仿宋_GB2312" w:hAnsi="宋体" w:cs="仿宋_GB2312" w:hint="eastAsia"/>
          <w:kern w:val="0"/>
          <w:sz w:val="32"/>
          <w:szCs w:val="32"/>
        </w:rPr>
        <w:t>人；</w:t>
      </w:r>
      <w:r>
        <w:rPr>
          <w:rFonts w:ascii="宋体" w:eastAsia="仿宋_GB2312" w:hAnsi="宋体" w:cs="仿宋_GB2312" w:hint="eastAsia"/>
          <w:kern w:val="0"/>
          <w:sz w:val="32"/>
          <w:szCs w:val="32"/>
        </w:rPr>
        <w:t>幼儿园</w:t>
      </w:r>
      <w:r>
        <w:rPr>
          <w:rFonts w:ascii="宋体" w:eastAsia="仿宋_GB2312" w:hAnsi="宋体" w:cs="仿宋_GB2312" w:hint="eastAsia"/>
          <w:kern w:val="0"/>
          <w:sz w:val="32"/>
          <w:szCs w:val="32"/>
        </w:rPr>
        <w:t>87</w:t>
      </w:r>
      <w:r>
        <w:rPr>
          <w:rFonts w:ascii="宋体" w:eastAsia="仿宋_GB2312" w:hAnsi="宋体" w:cs="仿宋_GB2312" w:hint="eastAsia"/>
          <w:kern w:val="0"/>
          <w:sz w:val="32"/>
          <w:szCs w:val="32"/>
        </w:rPr>
        <w:t>所，入园幼儿</w:t>
      </w:r>
      <w:r>
        <w:rPr>
          <w:rFonts w:ascii="宋体" w:eastAsia="仿宋_GB2312" w:hAnsi="宋体" w:cs="仿宋_GB2312" w:hint="eastAsia"/>
          <w:kern w:val="0"/>
          <w:sz w:val="32"/>
          <w:szCs w:val="32"/>
        </w:rPr>
        <w:t>1910</w:t>
      </w:r>
      <w:r>
        <w:rPr>
          <w:rFonts w:ascii="宋体" w:eastAsia="仿宋_GB2312" w:hAnsi="宋体" w:cs="仿宋_GB2312" w:hint="eastAsia"/>
          <w:kern w:val="0"/>
          <w:sz w:val="32"/>
          <w:szCs w:val="32"/>
        </w:rPr>
        <w:t>人，在园幼儿</w:t>
      </w:r>
      <w:r>
        <w:rPr>
          <w:rFonts w:ascii="宋体" w:eastAsia="仿宋_GB2312" w:hAnsi="宋体" w:cs="仿宋_GB2312" w:hint="eastAsia"/>
          <w:kern w:val="0"/>
          <w:sz w:val="32"/>
          <w:szCs w:val="32"/>
        </w:rPr>
        <w:t>7309</w:t>
      </w:r>
      <w:r>
        <w:rPr>
          <w:rFonts w:ascii="宋体" w:eastAsia="仿宋_GB2312" w:hAnsi="宋体" w:cs="仿宋_GB2312" w:hint="eastAsia"/>
          <w:kern w:val="0"/>
          <w:sz w:val="32"/>
          <w:szCs w:val="32"/>
        </w:rPr>
        <w:t>人，专任教师</w:t>
      </w:r>
      <w:r>
        <w:rPr>
          <w:rFonts w:ascii="宋体" w:eastAsia="仿宋_GB2312" w:hAnsi="宋体" w:cs="仿宋_GB2312" w:hint="eastAsia"/>
          <w:kern w:val="0"/>
          <w:sz w:val="32"/>
          <w:szCs w:val="32"/>
        </w:rPr>
        <w:t>645</w:t>
      </w:r>
      <w:r>
        <w:rPr>
          <w:rFonts w:ascii="宋体" w:eastAsia="仿宋_GB2312" w:hAnsi="宋体" w:cs="仿宋_GB2312" w:hint="eastAsia"/>
          <w:kern w:val="0"/>
          <w:sz w:val="32"/>
          <w:szCs w:val="32"/>
        </w:rPr>
        <w:t>人</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卫生保健人</w:t>
      </w:r>
      <w:r>
        <w:rPr>
          <w:rFonts w:ascii="宋体" w:eastAsia="仿宋_GB2312" w:hAnsi="宋体" w:cs="仿宋_GB2312" w:hint="eastAsia"/>
          <w:color w:val="000000" w:themeColor="text1"/>
          <w:kern w:val="0"/>
          <w:sz w:val="32"/>
          <w:szCs w:val="32"/>
        </w:rPr>
        <w:t>员</w:t>
      </w:r>
      <w:r>
        <w:rPr>
          <w:rFonts w:ascii="宋体" w:eastAsia="仿宋_GB2312" w:hAnsi="宋体" w:cs="仿宋_GB2312" w:hint="eastAsia"/>
          <w:color w:val="000000" w:themeColor="text1"/>
          <w:kern w:val="0"/>
          <w:sz w:val="32"/>
          <w:szCs w:val="32"/>
        </w:rPr>
        <w:t>304</w:t>
      </w:r>
      <w:r>
        <w:rPr>
          <w:rFonts w:ascii="宋体" w:eastAsia="仿宋_GB2312" w:hAnsi="宋体" w:cs="仿宋_GB2312" w:hint="eastAsia"/>
          <w:color w:val="000000" w:themeColor="text1"/>
          <w:kern w:val="0"/>
          <w:sz w:val="32"/>
          <w:szCs w:val="32"/>
        </w:rPr>
        <w:t>人。</w:t>
      </w:r>
    </w:p>
    <w:p w:rsidR="007004B0" w:rsidRDefault="00106295">
      <w:pPr>
        <w:spacing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高中阶段毛入学率</w:t>
      </w:r>
      <w:r>
        <w:rPr>
          <w:rFonts w:ascii="宋体" w:eastAsia="仿宋_GB2312" w:hAnsi="宋体" w:cs="仿宋_GB2312" w:hint="eastAsia"/>
          <w:sz w:val="32"/>
          <w:szCs w:val="32"/>
        </w:rPr>
        <w:t>97.94</w:t>
      </w:r>
      <w:r>
        <w:rPr>
          <w:rFonts w:ascii="宋体" w:eastAsia="仿宋_GB2312" w:hAnsi="宋体" w:cs="仿宋_GB2312" w:hint="eastAsia"/>
          <w:sz w:val="32"/>
          <w:szCs w:val="32"/>
        </w:rPr>
        <w:t>%</w:t>
      </w:r>
      <w:r>
        <w:rPr>
          <w:rFonts w:ascii="宋体" w:eastAsia="仿宋_GB2312" w:hAnsi="宋体" w:cs="仿宋_GB2312" w:hint="eastAsia"/>
          <w:sz w:val="32"/>
          <w:szCs w:val="32"/>
        </w:rPr>
        <w:t>，九年义务教育巩固率</w:t>
      </w:r>
      <w:r>
        <w:rPr>
          <w:rFonts w:ascii="宋体" w:eastAsia="仿宋_GB2312" w:hAnsi="宋体" w:cs="仿宋_GB2312" w:hint="eastAsia"/>
          <w:sz w:val="32"/>
          <w:szCs w:val="32"/>
        </w:rPr>
        <w:t>98.39</w:t>
      </w:r>
      <w:r>
        <w:rPr>
          <w:rFonts w:ascii="宋体" w:eastAsia="仿宋_GB2312" w:hAnsi="宋体" w:cs="仿宋_GB2312" w:hint="eastAsia"/>
          <w:sz w:val="32"/>
          <w:szCs w:val="32"/>
        </w:rPr>
        <w:t>%</w:t>
      </w:r>
      <w:r>
        <w:rPr>
          <w:rFonts w:ascii="宋体" w:eastAsia="仿宋_GB2312" w:hAnsi="宋体" w:cs="仿宋_GB2312" w:hint="eastAsia"/>
          <w:sz w:val="32"/>
          <w:szCs w:val="32"/>
        </w:rPr>
        <w:t>，学前教育三年毛入园率</w:t>
      </w:r>
      <w:r>
        <w:rPr>
          <w:rFonts w:ascii="宋体" w:eastAsia="仿宋_GB2312" w:hAnsi="宋体" w:cs="仿宋_GB2312" w:hint="eastAsia"/>
          <w:sz w:val="32"/>
          <w:szCs w:val="32"/>
        </w:rPr>
        <w:t>99.37</w:t>
      </w:r>
      <w:r>
        <w:rPr>
          <w:rFonts w:ascii="宋体" w:eastAsia="仿宋_GB2312" w:hAnsi="宋体" w:cs="仿宋_GB2312" w:hint="eastAsia"/>
          <w:sz w:val="32"/>
          <w:szCs w:val="32"/>
        </w:rPr>
        <w:t>%</w:t>
      </w:r>
      <w:r>
        <w:rPr>
          <w:rFonts w:ascii="宋体" w:eastAsia="仿宋_GB2312" w:hAnsi="宋体" w:cs="仿宋_GB2312" w:hint="eastAsia"/>
          <w:sz w:val="32"/>
          <w:szCs w:val="32"/>
        </w:rPr>
        <w:t>，残疾儿童入学率</w:t>
      </w:r>
      <w:r>
        <w:rPr>
          <w:rFonts w:ascii="宋体" w:eastAsia="仿宋_GB2312" w:hAnsi="宋体" w:cs="仿宋_GB2312" w:hint="eastAsia"/>
          <w:sz w:val="32"/>
          <w:szCs w:val="32"/>
        </w:rPr>
        <w:t>98.04</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全县</w:t>
      </w:r>
      <w:r>
        <w:rPr>
          <w:rFonts w:ascii="宋体" w:eastAsia="仿宋_GB2312" w:hAnsi="宋体" w:cs="仿宋_GB2312" w:hint="eastAsia"/>
          <w:sz w:val="32"/>
          <w:szCs w:val="32"/>
        </w:rPr>
        <w:t>7</w:t>
      </w:r>
      <w:r>
        <w:rPr>
          <w:rFonts w:ascii="宋体" w:eastAsia="仿宋_GB2312" w:hAnsi="宋体" w:cs="仿宋_GB2312" w:hint="eastAsia"/>
          <w:sz w:val="32"/>
          <w:szCs w:val="32"/>
        </w:rPr>
        <w:t>家企业填报研发投入</w:t>
      </w:r>
      <w:r>
        <w:rPr>
          <w:rFonts w:ascii="宋体" w:eastAsia="仿宋_GB2312" w:hAnsi="宋体" w:cs="仿宋_GB2312" w:hint="eastAsia"/>
          <w:sz w:val="32"/>
          <w:szCs w:val="32"/>
        </w:rPr>
        <w:t>1800</w:t>
      </w:r>
      <w:r>
        <w:rPr>
          <w:rFonts w:ascii="宋体" w:eastAsia="仿宋_GB2312" w:hAnsi="宋体" w:cs="仿宋_GB2312" w:hint="eastAsia"/>
          <w:sz w:val="32"/>
          <w:szCs w:val="32"/>
        </w:rPr>
        <w:t>余万元，</w:t>
      </w:r>
      <w:r>
        <w:rPr>
          <w:rFonts w:ascii="宋体" w:eastAsia="仿宋_GB2312" w:hAnsi="宋体" w:cs="仿宋_GB2312" w:hint="eastAsia"/>
          <w:sz w:val="32"/>
          <w:szCs w:val="32"/>
        </w:rPr>
        <w:t>拥有国家高新技术企业</w:t>
      </w:r>
      <w:r>
        <w:rPr>
          <w:rFonts w:ascii="宋体" w:eastAsia="仿宋_GB2312" w:hAnsi="宋体" w:cs="仿宋_GB2312" w:hint="eastAsia"/>
          <w:sz w:val="32"/>
          <w:szCs w:val="32"/>
        </w:rPr>
        <w:t>17</w:t>
      </w:r>
      <w:r>
        <w:rPr>
          <w:rFonts w:ascii="宋体" w:eastAsia="仿宋_GB2312" w:hAnsi="宋体" w:cs="仿宋_GB2312" w:hint="eastAsia"/>
          <w:sz w:val="32"/>
          <w:szCs w:val="32"/>
        </w:rPr>
        <w:t>户，</w:t>
      </w:r>
      <w:r>
        <w:rPr>
          <w:rFonts w:ascii="宋体" w:eastAsia="仿宋_GB2312" w:hAnsi="宋体" w:cs="仿宋_GB2312" w:hint="eastAsia"/>
          <w:sz w:val="32"/>
          <w:szCs w:val="32"/>
        </w:rPr>
        <w:t>202</w:t>
      </w:r>
      <w:r>
        <w:rPr>
          <w:rFonts w:ascii="宋体" w:eastAsia="仿宋_GB2312" w:hAnsi="宋体" w:cs="仿宋_GB2312" w:hint="eastAsia"/>
          <w:sz w:val="32"/>
          <w:szCs w:val="32"/>
        </w:rPr>
        <w:t>4</w:t>
      </w:r>
      <w:r>
        <w:rPr>
          <w:rFonts w:ascii="宋体" w:eastAsia="仿宋_GB2312" w:hAnsi="宋体" w:cs="仿宋_GB2312" w:hint="eastAsia"/>
          <w:sz w:val="32"/>
          <w:szCs w:val="32"/>
        </w:rPr>
        <w:t>年新认定</w:t>
      </w:r>
      <w:r>
        <w:rPr>
          <w:rFonts w:ascii="宋体" w:eastAsia="仿宋_GB2312" w:hAnsi="宋体" w:cs="仿宋_GB2312" w:hint="eastAsia"/>
          <w:sz w:val="32"/>
          <w:szCs w:val="32"/>
        </w:rPr>
        <w:t>4</w:t>
      </w:r>
      <w:r>
        <w:rPr>
          <w:rFonts w:ascii="宋体" w:eastAsia="仿宋_GB2312" w:hAnsi="宋体" w:cs="仿宋_GB2312" w:hint="eastAsia"/>
          <w:sz w:val="32"/>
          <w:szCs w:val="32"/>
        </w:rPr>
        <w:t>户。</w:t>
      </w:r>
      <w:r>
        <w:rPr>
          <w:rFonts w:ascii="宋体" w:eastAsia="仿宋_GB2312" w:hAnsi="宋体" w:cs="仿宋_GB2312" w:hint="eastAsia"/>
          <w:sz w:val="32"/>
          <w:szCs w:val="32"/>
        </w:rPr>
        <w:t>认定国家科技型中小企业</w:t>
      </w:r>
      <w:r>
        <w:rPr>
          <w:rFonts w:ascii="宋体" w:eastAsia="仿宋_GB2312" w:hAnsi="宋体" w:cs="仿宋_GB2312" w:hint="eastAsia"/>
          <w:sz w:val="32"/>
          <w:szCs w:val="32"/>
        </w:rPr>
        <w:t>8</w:t>
      </w:r>
      <w:r>
        <w:rPr>
          <w:rFonts w:ascii="宋体" w:eastAsia="仿宋_GB2312" w:hAnsi="宋体" w:cs="仿宋_GB2312" w:hint="eastAsia"/>
          <w:sz w:val="32"/>
          <w:szCs w:val="32"/>
        </w:rPr>
        <w:t>户，</w:t>
      </w:r>
      <w:r>
        <w:rPr>
          <w:rFonts w:ascii="宋体" w:eastAsia="仿宋_GB2312" w:hAnsi="宋体" w:cs="仿宋_GB2312" w:hint="eastAsia"/>
          <w:sz w:val="32"/>
          <w:szCs w:val="32"/>
        </w:rPr>
        <w:t>新认定云南省科技型中小企业</w:t>
      </w:r>
      <w:r>
        <w:rPr>
          <w:rFonts w:ascii="宋体" w:eastAsia="仿宋_GB2312" w:hAnsi="宋体" w:cs="仿宋_GB2312" w:hint="eastAsia"/>
          <w:sz w:val="32"/>
          <w:szCs w:val="32"/>
        </w:rPr>
        <w:t>22</w:t>
      </w:r>
      <w:r>
        <w:rPr>
          <w:rFonts w:ascii="宋体" w:eastAsia="仿宋_GB2312" w:hAnsi="宋体" w:cs="仿宋_GB2312" w:hint="eastAsia"/>
          <w:sz w:val="32"/>
          <w:szCs w:val="32"/>
        </w:rPr>
        <w:t>户</w:t>
      </w:r>
      <w:r>
        <w:rPr>
          <w:rFonts w:ascii="宋体" w:eastAsia="仿宋_GB2312" w:hAnsi="宋体" w:cs="仿宋_GB2312" w:hint="eastAsia"/>
          <w:sz w:val="32"/>
          <w:szCs w:val="32"/>
        </w:rPr>
        <w:t>。</w:t>
      </w:r>
    </w:p>
    <w:p w:rsidR="007004B0" w:rsidRDefault="00106295">
      <w:pPr>
        <w:spacing w:line="560" w:lineRule="exact"/>
        <w:jc w:val="center"/>
        <w:rPr>
          <w:rFonts w:ascii="仿宋_GB2312" w:eastAsia="仿宋_GB2312" w:hAnsi="Calibri" w:cs="仿宋_GB2312"/>
          <w:kern w:val="0"/>
          <w:sz w:val="32"/>
          <w:szCs w:val="32"/>
          <w:lang/>
        </w:rPr>
      </w:pPr>
      <w:r>
        <w:rPr>
          <w:rFonts w:ascii="Times New Roman" w:eastAsia="黑体" w:hAnsi="Times New Roman" w:hint="eastAsia"/>
          <w:bCs/>
          <w:sz w:val="32"/>
          <w:szCs w:val="32"/>
        </w:rPr>
        <w:t>八</w:t>
      </w:r>
      <w:r>
        <w:rPr>
          <w:rFonts w:ascii="Times New Roman" w:eastAsia="黑体" w:hAnsi="Times New Roman"/>
          <w:bCs/>
          <w:sz w:val="32"/>
          <w:szCs w:val="32"/>
        </w:rPr>
        <w:t>、文化、卫生和体育</w:t>
      </w:r>
    </w:p>
    <w:p w:rsidR="007004B0" w:rsidRDefault="00106295">
      <w:pPr>
        <w:spacing w:line="592" w:lineRule="exact"/>
        <w:ind w:firstLineChars="200" w:firstLine="640"/>
        <w:rPr>
          <w:rFonts w:ascii="宋体" w:eastAsia="仿宋_GB2312" w:hAnsi="宋体" w:cs="仿宋_GB2312"/>
          <w:color w:val="FF0000"/>
          <w:sz w:val="32"/>
          <w:szCs w:val="32"/>
        </w:rPr>
      </w:pPr>
      <w:r>
        <w:rPr>
          <w:rFonts w:ascii="宋体" w:eastAsia="仿宋_GB2312" w:hAnsi="宋体" w:cs="仿宋_GB2312" w:hint="eastAsia"/>
          <w:sz w:val="32"/>
          <w:szCs w:val="32"/>
        </w:rPr>
        <w:t>年末全县共有各级非物质文化遗产名录项目</w:t>
      </w:r>
      <w:r>
        <w:rPr>
          <w:rFonts w:ascii="宋体" w:eastAsia="仿宋_GB2312" w:hAnsi="宋体" w:cs="仿宋_GB2312" w:hint="eastAsia"/>
          <w:sz w:val="32"/>
          <w:szCs w:val="32"/>
        </w:rPr>
        <w:t>120</w:t>
      </w:r>
      <w:r>
        <w:rPr>
          <w:rFonts w:ascii="宋体" w:eastAsia="仿宋_GB2312" w:hAnsi="宋体" w:cs="仿宋_GB2312" w:hint="eastAsia"/>
          <w:sz w:val="32"/>
          <w:szCs w:val="32"/>
        </w:rPr>
        <w:t>项、项目代表性传承人</w:t>
      </w:r>
      <w:r>
        <w:rPr>
          <w:rFonts w:ascii="宋体" w:eastAsia="仿宋_GB2312" w:hAnsi="宋体" w:cs="仿宋_GB2312" w:hint="eastAsia"/>
          <w:sz w:val="32"/>
          <w:szCs w:val="32"/>
        </w:rPr>
        <w:t>233</w:t>
      </w:r>
      <w:r>
        <w:rPr>
          <w:rFonts w:ascii="宋体" w:eastAsia="仿宋_GB2312" w:hAnsi="宋体" w:cs="仿宋_GB2312" w:hint="eastAsia"/>
          <w:sz w:val="32"/>
          <w:szCs w:val="32"/>
        </w:rPr>
        <w:t>名（健在</w:t>
      </w:r>
      <w:r>
        <w:rPr>
          <w:rFonts w:ascii="宋体" w:eastAsia="仿宋_GB2312" w:hAnsi="宋体" w:cs="仿宋_GB2312" w:hint="eastAsia"/>
          <w:sz w:val="32"/>
          <w:szCs w:val="32"/>
        </w:rPr>
        <w:t>192</w:t>
      </w:r>
      <w:r>
        <w:rPr>
          <w:rFonts w:ascii="宋体" w:eastAsia="仿宋_GB2312" w:hAnsi="宋体" w:cs="仿宋_GB2312" w:hint="eastAsia"/>
          <w:sz w:val="32"/>
          <w:szCs w:val="32"/>
        </w:rPr>
        <w:t>人）。</w:t>
      </w:r>
      <w:r>
        <w:rPr>
          <w:rFonts w:ascii="宋体" w:eastAsia="仿宋_GB2312" w:hAnsi="宋体" w:cs="仿宋_GB2312" w:hint="eastAsia"/>
          <w:sz w:val="32"/>
          <w:szCs w:val="32"/>
        </w:rPr>
        <w:t>其中</w:t>
      </w:r>
      <w:r>
        <w:rPr>
          <w:rFonts w:ascii="宋体" w:eastAsia="仿宋_GB2312" w:hAnsi="宋体" w:cs="仿宋_GB2312" w:hint="eastAsia"/>
          <w:sz w:val="32"/>
          <w:szCs w:val="32"/>
        </w:rPr>
        <w:t>：国家级项目</w:t>
      </w:r>
      <w:r>
        <w:rPr>
          <w:rFonts w:ascii="宋体" w:eastAsia="仿宋_GB2312" w:hAnsi="宋体" w:cs="仿宋_GB2312" w:hint="eastAsia"/>
          <w:sz w:val="32"/>
          <w:szCs w:val="32"/>
        </w:rPr>
        <w:t>4</w:t>
      </w:r>
      <w:r>
        <w:rPr>
          <w:rFonts w:ascii="宋体" w:eastAsia="仿宋_GB2312" w:hAnsi="宋体" w:cs="仿宋_GB2312" w:hint="eastAsia"/>
          <w:sz w:val="32"/>
          <w:szCs w:val="32"/>
        </w:rPr>
        <w:t>项，国家级传承人</w:t>
      </w:r>
      <w:r>
        <w:rPr>
          <w:rFonts w:ascii="宋体" w:eastAsia="仿宋_GB2312" w:hAnsi="宋体" w:cs="仿宋_GB2312" w:hint="eastAsia"/>
          <w:sz w:val="32"/>
          <w:szCs w:val="32"/>
        </w:rPr>
        <w:t>5</w:t>
      </w:r>
      <w:r>
        <w:rPr>
          <w:rFonts w:ascii="宋体" w:eastAsia="仿宋_GB2312" w:hAnsi="宋体" w:cs="仿宋_GB2312" w:hint="eastAsia"/>
          <w:sz w:val="32"/>
          <w:szCs w:val="32"/>
        </w:rPr>
        <w:t>名（健在</w:t>
      </w:r>
      <w:r>
        <w:rPr>
          <w:rFonts w:ascii="宋体" w:eastAsia="仿宋_GB2312" w:hAnsi="宋体" w:cs="仿宋_GB2312" w:hint="eastAsia"/>
          <w:sz w:val="32"/>
          <w:szCs w:val="32"/>
        </w:rPr>
        <w:t>3</w:t>
      </w:r>
      <w:r>
        <w:rPr>
          <w:rFonts w:ascii="宋体" w:eastAsia="仿宋_GB2312" w:hAnsi="宋体" w:cs="仿宋_GB2312" w:hint="eastAsia"/>
          <w:sz w:val="32"/>
          <w:szCs w:val="32"/>
        </w:rPr>
        <w:t>人）；省级项目</w:t>
      </w:r>
      <w:r>
        <w:rPr>
          <w:rFonts w:ascii="宋体" w:eastAsia="仿宋_GB2312" w:hAnsi="宋体" w:cs="仿宋_GB2312" w:hint="eastAsia"/>
          <w:sz w:val="32"/>
          <w:szCs w:val="32"/>
        </w:rPr>
        <w:t>8</w:t>
      </w:r>
      <w:r>
        <w:rPr>
          <w:rFonts w:ascii="宋体" w:eastAsia="仿宋_GB2312" w:hAnsi="宋体" w:cs="仿宋_GB2312" w:hint="eastAsia"/>
          <w:sz w:val="32"/>
          <w:szCs w:val="32"/>
        </w:rPr>
        <w:t>项，省级传承人</w:t>
      </w:r>
      <w:r>
        <w:rPr>
          <w:rFonts w:ascii="宋体" w:eastAsia="仿宋_GB2312" w:hAnsi="宋体" w:cs="仿宋_GB2312" w:hint="eastAsia"/>
          <w:sz w:val="32"/>
          <w:szCs w:val="32"/>
        </w:rPr>
        <w:t>25</w:t>
      </w:r>
      <w:r>
        <w:rPr>
          <w:rFonts w:ascii="宋体" w:eastAsia="仿宋_GB2312" w:hAnsi="宋体" w:cs="仿宋_GB2312" w:hint="eastAsia"/>
          <w:sz w:val="32"/>
          <w:szCs w:val="32"/>
        </w:rPr>
        <w:t>名（健在</w:t>
      </w:r>
      <w:r>
        <w:rPr>
          <w:rFonts w:ascii="宋体" w:eastAsia="仿宋_GB2312" w:hAnsi="宋体" w:cs="仿宋_GB2312" w:hint="eastAsia"/>
          <w:sz w:val="32"/>
          <w:szCs w:val="32"/>
        </w:rPr>
        <w:t>17</w:t>
      </w:r>
      <w:r>
        <w:rPr>
          <w:rFonts w:ascii="宋体" w:eastAsia="仿宋_GB2312" w:hAnsi="宋体" w:cs="仿宋_GB2312" w:hint="eastAsia"/>
          <w:sz w:val="32"/>
          <w:szCs w:val="32"/>
        </w:rPr>
        <w:t>人）；市级项目</w:t>
      </w:r>
      <w:r>
        <w:rPr>
          <w:rFonts w:ascii="宋体" w:eastAsia="仿宋_GB2312" w:hAnsi="宋体" w:cs="仿宋_GB2312" w:hint="eastAsia"/>
          <w:sz w:val="32"/>
          <w:szCs w:val="32"/>
        </w:rPr>
        <w:t>30</w:t>
      </w:r>
      <w:r>
        <w:rPr>
          <w:rFonts w:ascii="宋体" w:eastAsia="仿宋_GB2312" w:hAnsi="宋体" w:cs="仿宋_GB2312" w:hint="eastAsia"/>
          <w:sz w:val="32"/>
          <w:szCs w:val="32"/>
        </w:rPr>
        <w:t>项，市级传承人</w:t>
      </w:r>
      <w:r>
        <w:rPr>
          <w:rFonts w:ascii="宋体" w:eastAsia="仿宋_GB2312" w:hAnsi="宋体" w:cs="仿宋_GB2312" w:hint="eastAsia"/>
          <w:sz w:val="32"/>
          <w:szCs w:val="32"/>
        </w:rPr>
        <w:t>44</w:t>
      </w:r>
      <w:r>
        <w:rPr>
          <w:rFonts w:ascii="宋体" w:eastAsia="仿宋_GB2312" w:hAnsi="宋体" w:cs="仿宋_GB2312" w:hint="eastAsia"/>
          <w:sz w:val="32"/>
          <w:szCs w:val="32"/>
        </w:rPr>
        <w:t>名（健在</w:t>
      </w:r>
      <w:r>
        <w:rPr>
          <w:rFonts w:ascii="宋体" w:eastAsia="仿宋_GB2312" w:hAnsi="宋体" w:cs="仿宋_GB2312" w:hint="eastAsia"/>
          <w:sz w:val="32"/>
          <w:szCs w:val="32"/>
        </w:rPr>
        <w:t>33</w:t>
      </w:r>
      <w:r>
        <w:rPr>
          <w:rFonts w:ascii="宋体" w:eastAsia="仿宋_GB2312" w:hAnsi="宋体" w:cs="仿宋_GB2312" w:hint="eastAsia"/>
          <w:sz w:val="32"/>
          <w:szCs w:val="32"/>
        </w:rPr>
        <w:t>人）；县级项目</w:t>
      </w:r>
      <w:r>
        <w:rPr>
          <w:rFonts w:ascii="宋体" w:eastAsia="仿宋_GB2312" w:hAnsi="宋体" w:cs="仿宋_GB2312" w:hint="eastAsia"/>
          <w:sz w:val="32"/>
          <w:szCs w:val="32"/>
        </w:rPr>
        <w:t>78</w:t>
      </w:r>
      <w:r>
        <w:rPr>
          <w:rFonts w:ascii="宋体" w:eastAsia="仿宋_GB2312" w:hAnsi="宋体" w:cs="仿宋_GB2312" w:hint="eastAsia"/>
          <w:sz w:val="32"/>
          <w:szCs w:val="32"/>
        </w:rPr>
        <w:t>项，县级传承人</w:t>
      </w:r>
      <w:r>
        <w:rPr>
          <w:rFonts w:ascii="宋体" w:eastAsia="仿宋_GB2312" w:hAnsi="宋体" w:cs="仿宋_GB2312" w:hint="eastAsia"/>
          <w:sz w:val="32"/>
          <w:szCs w:val="32"/>
        </w:rPr>
        <w:t>159</w:t>
      </w:r>
      <w:r>
        <w:rPr>
          <w:rFonts w:ascii="宋体" w:eastAsia="仿宋_GB2312" w:hAnsi="宋体" w:cs="仿宋_GB2312" w:hint="eastAsia"/>
          <w:sz w:val="32"/>
          <w:szCs w:val="32"/>
        </w:rPr>
        <w:t>名（健在</w:t>
      </w:r>
      <w:r>
        <w:rPr>
          <w:rFonts w:ascii="宋体" w:eastAsia="仿宋_GB2312" w:hAnsi="宋体" w:cs="仿宋_GB2312" w:hint="eastAsia"/>
          <w:sz w:val="32"/>
          <w:szCs w:val="32"/>
        </w:rPr>
        <w:t>139</w:t>
      </w:r>
      <w:r>
        <w:rPr>
          <w:rFonts w:ascii="宋体" w:eastAsia="仿宋_GB2312" w:hAnsi="宋体" w:cs="仿宋_GB2312" w:hint="eastAsia"/>
          <w:sz w:val="32"/>
          <w:szCs w:val="32"/>
        </w:rPr>
        <w:t>人）。</w:t>
      </w:r>
    </w:p>
    <w:p w:rsidR="007004B0" w:rsidRDefault="00106295">
      <w:pPr>
        <w:pStyle w:val="10"/>
        <w:spacing w:line="592" w:lineRule="exact"/>
        <w:ind w:leftChars="0" w:left="0" w:firstLineChars="200" w:firstLine="640"/>
        <w:rPr>
          <w:rFonts w:ascii="宋体" w:eastAsia="仿宋_GB2312" w:hAnsi="宋体" w:cs="仿宋_GB2312"/>
          <w:color w:val="0000FF"/>
          <w:sz w:val="32"/>
          <w:szCs w:val="32"/>
        </w:rPr>
      </w:pPr>
      <w:r>
        <w:rPr>
          <w:rFonts w:ascii="宋体" w:eastAsia="仿宋_GB2312" w:hAnsi="宋体" w:cs="仿宋_GB2312" w:hint="eastAsia"/>
          <w:sz w:val="32"/>
          <w:szCs w:val="32"/>
        </w:rPr>
        <w:t>年末</w:t>
      </w:r>
      <w:r>
        <w:rPr>
          <w:rFonts w:ascii="宋体" w:eastAsia="仿宋_GB2312" w:hAnsi="宋体" w:cs="仿宋_GB2312" w:hint="eastAsia"/>
          <w:sz w:val="32"/>
          <w:szCs w:val="32"/>
        </w:rPr>
        <w:t>全县共有卫生机构</w:t>
      </w:r>
      <w:r>
        <w:rPr>
          <w:rFonts w:ascii="宋体" w:eastAsia="仿宋_GB2312" w:hAnsi="宋体" w:cs="仿宋_GB2312" w:hint="eastAsia"/>
          <w:sz w:val="32"/>
          <w:szCs w:val="32"/>
        </w:rPr>
        <w:t>183</w:t>
      </w:r>
      <w:r>
        <w:rPr>
          <w:rFonts w:ascii="宋体" w:eastAsia="仿宋_GB2312" w:hAnsi="宋体" w:cs="仿宋_GB2312" w:hint="eastAsia"/>
          <w:sz w:val="32"/>
          <w:szCs w:val="32"/>
        </w:rPr>
        <w:t>个。其中</w:t>
      </w:r>
      <w:r>
        <w:rPr>
          <w:rFonts w:ascii="宋体" w:eastAsia="仿宋_GB2312" w:hAnsi="宋体" w:cs="仿宋_GB2312" w:hint="eastAsia"/>
          <w:sz w:val="32"/>
          <w:szCs w:val="32"/>
        </w:rPr>
        <w:t>：</w:t>
      </w:r>
      <w:r>
        <w:rPr>
          <w:rFonts w:ascii="宋体" w:eastAsia="仿宋_GB2312" w:hAnsi="宋体" w:cs="仿宋_GB2312" w:hint="eastAsia"/>
          <w:sz w:val="32"/>
          <w:szCs w:val="32"/>
        </w:rPr>
        <w:t>医院</w:t>
      </w:r>
      <w:r>
        <w:rPr>
          <w:rFonts w:ascii="宋体" w:eastAsia="仿宋_GB2312" w:hAnsi="宋体" w:cs="仿宋_GB2312" w:hint="eastAsia"/>
          <w:sz w:val="32"/>
          <w:szCs w:val="32"/>
        </w:rPr>
        <w:t>9</w:t>
      </w:r>
      <w:r>
        <w:rPr>
          <w:rFonts w:ascii="宋体" w:eastAsia="仿宋_GB2312" w:hAnsi="宋体" w:cs="仿宋_GB2312" w:hint="eastAsia"/>
          <w:sz w:val="32"/>
          <w:szCs w:val="32"/>
        </w:rPr>
        <w:t>个、乡镇（街道）卫生院</w:t>
      </w:r>
      <w:r>
        <w:rPr>
          <w:rFonts w:ascii="宋体" w:eastAsia="仿宋_GB2312" w:hAnsi="宋体" w:cs="仿宋_GB2312" w:hint="eastAsia"/>
          <w:sz w:val="32"/>
          <w:szCs w:val="32"/>
        </w:rPr>
        <w:t>7</w:t>
      </w:r>
      <w:r>
        <w:rPr>
          <w:rFonts w:ascii="宋体" w:eastAsia="仿宋_GB2312" w:hAnsi="宋体" w:cs="仿宋_GB2312" w:hint="eastAsia"/>
          <w:sz w:val="32"/>
          <w:szCs w:val="32"/>
        </w:rPr>
        <w:t>个、诊所（卫生所、医务室）</w:t>
      </w:r>
      <w:r>
        <w:rPr>
          <w:rFonts w:ascii="宋体" w:eastAsia="仿宋_GB2312" w:hAnsi="宋体" w:cs="仿宋_GB2312" w:hint="eastAsia"/>
          <w:sz w:val="32"/>
          <w:szCs w:val="32"/>
        </w:rPr>
        <w:t>66</w:t>
      </w:r>
      <w:r>
        <w:rPr>
          <w:rFonts w:ascii="宋体" w:eastAsia="仿宋_GB2312" w:hAnsi="宋体" w:cs="仿宋_GB2312" w:hint="eastAsia"/>
          <w:sz w:val="32"/>
          <w:szCs w:val="32"/>
        </w:rPr>
        <w:t>个、村卫生室</w:t>
      </w:r>
      <w:r>
        <w:rPr>
          <w:rFonts w:ascii="宋体" w:eastAsia="仿宋_GB2312" w:hAnsi="宋体" w:cs="仿宋_GB2312" w:hint="eastAsia"/>
          <w:sz w:val="32"/>
          <w:szCs w:val="32"/>
        </w:rPr>
        <w:t>98</w:t>
      </w:r>
      <w:r>
        <w:rPr>
          <w:rFonts w:ascii="宋体" w:eastAsia="仿宋_GB2312" w:hAnsi="宋体" w:cs="仿宋_GB2312" w:hint="eastAsia"/>
          <w:sz w:val="32"/>
          <w:szCs w:val="32"/>
        </w:rPr>
        <w:t>个、妇幼保健计划生育服务中心</w:t>
      </w:r>
      <w:r>
        <w:rPr>
          <w:rFonts w:ascii="宋体" w:eastAsia="仿宋_GB2312" w:hAnsi="宋体" w:cs="仿宋_GB2312" w:hint="eastAsia"/>
          <w:sz w:val="32"/>
          <w:szCs w:val="32"/>
        </w:rPr>
        <w:t>1</w:t>
      </w:r>
      <w:r>
        <w:rPr>
          <w:rFonts w:ascii="宋体" w:eastAsia="仿宋_GB2312" w:hAnsi="宋体" w:cs="仿宋_GB2312" w:hint="eastAsia"/>
          <w:sz w:val="32"/>
          <w:szCs w:val="32"/>
        </w:rPr>
        <w:t>个、疾病预防控制中心</w:t>
      </w:r>
      <w:r>
        <w:rPr>
          <w:rFonts w:ascii="宋体" w:eastAsia="仿宋_GB2312" w:hAnsi="宋体" w:cs="仿宋_GB2312" w:hint="eastAsia"/>
          <w:sz w:val="32"/>
          <w:szCs w:val="32"/>
        </w:rPr>
        <w:t>1</w:t>
      </w:r>
      <w:r>
        <w:rPr>
          <w:rFonts w:ascii="宋体" w:eastAsia="仿宋_GB2312" w:hAnsi="宋体" w:cs="仿宋_GB2312" w:hint="eastAsia"/>
          <w:sz w:val="32"/>
          <w:szCs w:val="32"/>
        </w:rPr>
        <w:t>个、综合监督执法局</w:t>
      </w:r>
      <w:r>
        <w:rPr>
          <w:rFonts w:ascii="宋体" w:eastAsia="仿宋_GB2312" w:hAnsi="宋体" w:cs="仿宋_GB2312" w:hint="eastAsia"/>
          <w:sz w:val="32"/>
          <w:szCs w:val="32"/>
        </w:rPr>
        <w:t>1</w:t>
      </w:r>
      <w:r>
        <w:rPr>
          <w:rFonts w:ascii="宋体" w:eastAsia="仿宋_GB2312" w:hAnsi="宋体" w:cs="仿宋_GB2312" w:hint="eastAsia"/>
          <w:sz w:val="32"/>
          <w:szCs w:val="32"/>
        </w:rPr>
        <w:t>个。卫生技术人员</w:t>
      </w:r>
      <w:r>
        <w:rPr>
          <w:rFonts w:ascii="宋体" w:eastAsia="仿宋_GB2312" w:hAnsi="宋体" w:cs="仿宋_GB2312" w:hint="eastAsia"/>
          <w:sz w:val="32"/>
          <w:szCs w:val="32"/>
        </w:rPr>
        <w:t>2478</w:t>
      </w:r>
      <w:r>
        <w:rPr>
          <w:rFonts w:ascii="宋体" w:eastAsia="仿宋_GB2312" w:hAnsi="宋体" w:cs="仿宋_GB2312" w:hint="eastAsia"/>
          <w:sz w:val="32"/>
          <w:szCs w:val="32"/>
        </w:rPr>
        <w:t>人。其中</w:t>
      </w:r>
      <w:r>
        <w:rPr>
          <w:rFonts w:ascii="宋体" w:eastAsia="仿宋_GB2312" w:hAnsi="宋体" w:cs="仿宋_GB2312" w:hint="eastAsia"/>
          <w:sz w:val="32"/>
          <w:szCs w:val="32"/>
        </w:rPr>
        <w:t>：</w:t>
      </w:r>
      <w:r>
        <w:rPr>
          <w:rFonts w:ascii="宋体" w:eastAsia="仿宋_GB2312" w:hAnsi="宋体" w:cs="仿宋_GB2312" w:hint="eastAsia"/>
          <w:sz w:val="32"/>
          <w:szCs w:val="32"/>
        </w:rPr>
        <w:t>执业医师和执业助理医师</w:t>
      </w:r>
      <w:r>
        <w:rPr>
          <w:rFonts w:ascii="宋体" w:eastAsia="仿宋_GB2312" w:hAnsi="宋体" w:cs="仿宋_GB2312" w:hint="eastAsia"/>
          <w:sz w:val="32"/>
          <w:szCs w:val="32"/>
        </w:rPr>
        <w:t>853</w:t>
      </w:r>
      <w:r>
        <w:rPr>
          <w:rFonts w:ascii="宋体" w:eastAsia="仿宋_GB2312" w:hAnsi="宋体" w:cs="仿宋_GB2312" w:hint="eastAsia"/>
          <w:sz w:val="32"/>
          <w:szCs w:val="32"/>
        </w:rPr>
        <w:t>人、注册护士</w:t>
      </w:r>
      <w:r>
        <w:rPr>
          <w:rFonts w:ascii="宋体" w:eastAsia="仿宋_GB2312" w:hAnsi="宋体" w:cs="仿宋_GB2312" w:hint="eastAsia"/>
          <w:sz w:val="32"/>
          <w:szCs w:val="32"/>
        </w:rPr>
        <w:t>1196</w:t>
      </w:r>
      <w:r>
        <w:rPr>
          <w:rFonts w:ascii="宋体" w:eastAsia="仿宋_GB2312" w:hAnsi="宋体" w:cs="仿宋_GB2312" w:hint="eastAsia"/>
          <w:sz w:val="32"/>
          <w:szCs w:val="32"/>
        </w:rPr>
        <w:t>人。医疗卫生机构实有病床</w:t>
      </w:r>
      <w:r>
        <w:rPr>
          <w:rFonts w:ascii="宋体" w:eastAsia="仿宋_GB2312" w:hAnsi="宋体" w:cs="仿宋_GB2312" w:hint="eastAsia"/>
          <w:sz w:val="32"/>
          <w:szCs w:val="32"/>
        </w:rPr>
        <w:t>1931</w:t>
      </w:r>
      <w:r>
        <w:rPr>
          <w:rFonts w:ascii="宋体" w:eastAsia="仿宋_GB2312" w:hAnsi="宋体" w:cs="仿宋_GB2312" w:hint="eastAsia"/>
          <w:sz w:val="32"/>
          <w:szCs w:val="32"/>
        </w:rPr>
        <w:t>张。</w:t>
      </w:r>
    </w:p>
    <w:p w:rsidR="007004B0" w:rsidRDefault="00106295">
      <w:pPr>
        <w:spacing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石林县运动员在参加国家级比赛中获银牌</w:t>
      </w:r>
      <w:r>
        <w:rPr>
          <w:rFonts w:ascii="宋体" w:eastAsia="仿宋_GB2312" w:hAnsi="宋体" w:cs="仿宋_GB2312" w:hint="eastAsia"/>
          <w:sz w:val="32"/>
          <w:szCs w:val="32"/>
        </w:rPr>
        <w:t>1</w:t>
      </w:r>
      <w:r>
        <w:rPr>
          <w:rFonts w:ascii="宋体" w:eastAsia="仿宋_GB2312" w:hAnsi="宋体" w:cs="仿宋_GB2312" w:hint="eastAsia"/>
          <w:sz w:val="32"/>
          <w:szCs w:val="32"/>
        </w:rPr>
        <w:t>枚，</w:t>
      </w:r>
      <w:r>
        <w:rPr>
          <w:rFonts w:ascii="宋体" w:eastAsia="仿宋_GB2312" w:hAnsi="宋体" w:cs="仿宋_GB2312" w:hint="eastAsia"/>
          <w:sz w:val="32"/>
          <w:szCs w:val="32"/>
        </w:rPr>
        <w:t>2</w:t>
      </w:r>
      <w:r>
        <w:rPr>
          <w:rFonts w:ascii="宋体" w:eastAsia="仿宋_GB2312" w:hAnsi="宋体" w:cs="仿宋_GB2312" w:hint="eastAsia"/>
          <w:sz w:val="32"/>
          <w:szCs w:val="32"/>
        </w:rPr>
        <w:t>个第</w:t>
      </w:r>
      <w:r>
        <w:rPr>
          <w:rFonts w:ascii="宋体" w:eastAsia="仿宋_GB2312" w:hAnsi="宋体" w:cs="仿宋_GB2312" w:hint="eastAsia"/>
          <w:sz w:val="32"/>
          <w:szCs w:val="32"/>
        </w:rPr>
        <w:t>5</w:t>
      </w:r>
      <w:r>
        <w:rPr>
          <w:rFonts w:ascii="宋体" w:eastAsia="仿宋_GB2312" w:hAnsi="宋体" w:cs="仿宋_GB2312" w:hint="eastAsia"/>
          <w:sz w:val="32"/>
          <w:szCs w:val="32"/>
        </w:rPr>
        <w:t>名；</w:t>
      </w:r>
      <w:r>
        <w:rPr>
          <w:rFonts w:ascii="宋体" w:eastAsia="仿宋_GB2312" w:hAnsi="宋体" w:cs="仿宋_GB2312" w:hint="eastAsia"/>
          <w:sz w:val="32"/>
          <w:szCs w:val="32"/>
        </w:rPr>
        <w:t>在参加省级比赛中获金牌</w:t>
      </w:r>
      <w:r>
        <w:rPr>
          <w:rFonts w:ascii="宋体" w:eastAsia="仿宋_GB2312" w:hAnsi="宋体" w:cs="仿宋_GB2312" w:hint="eastAsia"/>
          <w:sz w:val="32"/>
          <w:szCs w:val="32"/>
        </w:rPr>
        <w:t>10</w:t>
      </w:r>
      <w:r>
        <w:rPr>
          <w:rFonts w:ascii="宋体" w:eastAsia="仿宋_GB2312" w:hAnsi="宋体" w:cs="仿宋_GB2312" w:hint="eastAsia"/>
          <w:sz w:val="32"/>
          <w:szCs w:val="32"/>
        </w:rPr>
        <w:t>枚。</w:t>
      </w:r>
    </w:p>
    <w:p w:rsidR="007004B0" w:rsidRDefault="00106295">
      <w:pPr>
        <w:spacing w:line="560" w:lineRule="exact"/>
        <w:jc w:val="center"/>
        <w:rPr>
          <w:rFonts w:ascii="仿宋_GB2312" w:eastAsia="仿宋_GB2312" w:hAnsi="仿宋_GB2312" w:cs="仿宋_GB2312"/>
          <w:sz w:val="32"/>
          <w:szCs w:val="32"/>
        </w:rPr>
      </w:pPr>
      <w:r>
        <w:rPr>
          <w:rFonts w:ascii="黑体" w:eastAsia="黑体" w:hAnsi="宋体" w:cs="黑体" w:hint="eastAsia"/>
          <w:sz w:val="32"/>
          <w:szCs w:val="32"/>
        </w:rPr>
        <w:t>九</w:t>
      </w:r>
      <w:r>
        <w:rPr>
          <w:rFonts w:ascii="黑体" w:eastAsia="黑体" w:hAnsi="宋体" w:cs="黑体" w:hint="eastAsia"/>
          <w:sz w:val="32"/>
          <w:szCs w:val="32"/>
        </w:rPr>
        <w:t>、资源环境</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202</w:t>
      </w:r>
      <w:r>
        <w:rPr>
          <w:rFonts w:ascii="宋体" w:eastAsia="仿宋_GB2312" w:hAnsi="宋体" w:cs="仿宋_GB2312" w:hint="eastAsia"/>
          <w:sz w:val="32"/>
          <w:szCs w:val="32"/>
        </w:rPr>
        <w:t>4</w:t>
      </w:r>
      <w:r>
        <w:rPr>
          <w:rFonts w:ascii="宋体" w:eastAsia="仿宋_GB2312" w:hAnsi="宋体" w:cs="仿宋_GB2312" w:hint="eastAsia"/>
          <w:sz w:val="32"/>
          <w:szCs w:val="32"/>
        </w:rPr>
        <w:t>年石林国家气象观测站（县城）降水量为</w:t>
      </w:r>
      <w:r>
        <w:rPr>
          <w:rFonts w:ascii="宋体" w:eastAsia="仿宋_GB2312" w:hAnsi="宋体" w:cs="仿宋_GB2312" w:hint="eastAsia"/>
          <w:sz w:val="32"/>
          <w:szCs w:val="32"/>
        </w:rPr>
        <w:t>867.9</w:t>
      </w:r>
      <w:r>
        <w:rPr>
          <w:rFonts w:ascii="宋体" w:eastAsia="仿宋_GB2312" w:hAnsi="宋体" w:cs="仿宋_GB2312" w:hint="eastAsia"/>
          <w:sz w:val="32"/>
          <w:szCs w:val="32"/>
        </w:rPr>
        <w:t>毫米，较去年偏</w:t>
      </w:r>
      <w:r>
        <w:rPr>
          <w:rFonts w:ascii="宋体" w:eastAsia="仿宋_GB2312" w:hAnsi="宋体" w:cs="仿宋_GB2312" w:hint="eastAsia"/>
          <w:sz w:val="32"/>
          <w:szCs w:val="32"/>
        </w:rPr>
        <w:t>多</w:t>
      </w:r>
      <w:r>
        <w:rPr>
          <w:rFonts w:ascii="宋体" w:eastAsia="仿宋_GB2312" w:hAnsi="宋体" w:cs="仿宋_GB2312" w:hint="eastAsia"/>
          <w:sz w:val="32"/>
          <w:szCs w:val="32"/>
        </w:rPr>
        <w:t>67</w:t>
      </w:r>
      <w:r>
        <w:rPr>
          <w:rFonts w:ascii="宋体" w:eastAsia="仿宋_GB2312" w:hAnsi="宋体" w:cs="仿宋_GB2312" w:hint="eastAsia"/>
          <w:sz w:val="32"/>
          <w:szCs w:val="32"/>
        </w:rPr>
        <w:t>%</w:t>
      </w:r>
      <w:r>
        <w:rPr>
          <w:rFonts w:ascii="宋体" w:eastAsia="仿宋_GB2312" w:hAnsi="宋体" w:cs="仿宋_GB2312" w:hint="eastAsia"/>
          <w:sz w:val="32"/>
          <w:szCs w:val="32"/>
        </w:rPr>
        <w:t>，较历史偏少</w:t>
      </w:r>
      <w:r>
        <w:rPr>
          <w:rFonts w:ascii="宋体" w:eastAsia="仿宋_GB2312" w:hAnsi="宋体" w:cs="仿宋_GB2312" w:hint="eastAsia"/>
          <w:sz w:val="32"/>
          <w:szCs w:val="32"/>
        </w:rPr>
        <w:t>6</w:t>
      </w:r>
      <w:r>
        <w:rPr>
          <w:rFonts w:ascii="宋体" w:eastAsia="仿宋_GB2312" w:hAnsi="宋体" w:cs="仿宋_GB2312" w:hint="eastAsia"/>
          <w:sz w:val="32"/>
          <w:szCs w:val="32"/>
        </w:rPr>
        <w:t>%</w:t>
      </w:r>
      <w:r>
        <w:rPr>
          <w:rFonts w:ascii="宋体" w:eastAsia="仿宋_GB2312" w:hAnsi="宋体" w:cs="仿宋_GB2312" w:hint="eastAsia"/>
          <w:sz w:val="32"/>
          <w:szCs w:val="32"/>
        </w:rPr>
        <w:t>。年平均气温为</w:t>
      </w:r>
      <w:r>
        <w:rPr>
          <w:rFonts w:ascii="宋体" w:eastAsia="仿宋_GB2312" w:hAnsi="宋体" w:cs="仿宋_GB2312" w:hint="eastAsia"/>
          <w:sz w:val="32"/>
          <w:szCs w:val="32"/>
        </w:rPr>
        <w:t>18.0</w:t>
      </w:r>
      <w:r>
        <w:rPr>
          <w:rFonts w:ascii="宋体" w:eastAsia="仿宋_GB2312" w:hAnsi="宋体" w:cs="仿宋_GB2312" w:hint="eastAsia"/>
          <w:sz w:val="32"/>
          <w:szCs w:val="32"/>
        </w:rPr>
        <w:t>℃，较去年偏高</w:t>
      </w:r>
      <w:r>
        <w:rPr>
          <w:rFonts w:ascii="宋体" w:eastAsia="仿宋_GB2312" w:hAnsi="宋体" w:cs="仿宋_GB2312" w:hint="eastAsia"/>
          <w:sz w:val="32"/>
          <w:szCs w:val="32"/>
        </w:rPr>
        <w:t>0.2</w:t>
      </w:r>
      <w:r>
        <w:rPr>
          <w:rFonts w:ascii="宋体" w:eastAsia="仿宋_GB2312" w:hAnsi="宋体" w:cs="仿宋_GB2312" w:hint="eastAsia"/>
          <w:sz w:val="32"/>
          <w:szCs w:val="32"/>
        </w:rPr>
        <w:t>℃，较历史偏高</w:t>
      </w:r>
      <w:r>
        <w:rPr>
          <w:rFonts w:ascii="宋体" w:eastAsia="仿宋_GB2312" w:hAnsi="宋体" w:cs="仿宋_GB2312" w:hint="eastAsia"/>
          <w:sz w:val="32"/>
          <w:szCs w:val="32"/>
        </w:rPr>
        <w:t>1.2</w:t>
      </w:r>
      <w:r>
        <w:rPr>
          <w:rFonts w:ascii="宋体" w:eastAsia="仿宋_GB2312" w:hAnsi="宋体" w:cs="仿宋_GB2312" w:hint="eastAsia"/>
          <w:sz w:val="32"/>
          <w:szCs w:val="32"/>
        </w:rPr>
        <w:t>℃。</w:t>
      </w: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日照时数</w:t>
      </w:r>
      <w:r>
        <w:rPr>
          <w:rFonts w:ascii="宋体" w:eastAsia="仿宋_GB2312" w:hAnsi="宋体" w:cs="仿宋_GB2312" w:hint="eastAsia"/>
          <w:sz w:val="32"/>
          <w:szCs w:val="32"/>
        </w:rPr>
        <w:t>1933.6</w:t>
      </w:r>
      <w:r>
        <w:rPr>
          <w:rFonts w:ascii="宋体" w:eastAsia="仿宋_GB2312" w:hAnsi="宋体" w:cs="仿宋_GB2312" w:hint="eastAsia"/>
          <w:sz w:val="32"/>
          <w:szCs w:val="32"/>
        </w:rPr>
        <w:t>小时，较去年偏</w:t>
      </w:r>
      <w:r>
        <w:rPr>
          <w:rFonts w:ascii="宋体" w:eastAsia="仿宋_GB2312" w:hAnsi="宋体" w:cs="仿宋_GB2312" w:hint="eastAsia"/>
          <w:sz w:val="32"/>
          <w:szCs w:val="32"/>
        </w:rPr>
        <w:t>少</w:t>
      </w:r>
      <w:r>
        <w:rPr>
          <w:rFonts w:ascii="宋体" w:eastAsia="仿宋_GB2312" w:hAnsi="宋体" w:cs="仿宋_GB2312" w:hint="eastAsia"/>
          <w:sz w:val="32"/>
          <w:szCs w:val="32"/>
        </w:rPr>
        <w:t>81.6</w:t>
      </w:r>
      <w:r>
        <w:rPr>
          <w:rFonts w:ascii="宋体" w:eastAsia="仿宋_GB2312" w:hAnsi="宋体" w:cs="仿宋_GB2312" w:hint="eastAsia"/>
          <w:sz w:val="32"/>
          <w:szCs w:val="32"/>
        </w:rPr>
        <w:t>小时，比历史偏少</w:t>
      </w:r>
      <w:r>
        <w:rPr>
          <w:rFonts w:ascii="宋体" w:eastAsia="仿宋_GB2312" w:hAnsi="宋体" w:cs="仿宋_GB2312" w:hint="eastAsia"/>
          <w:sz w:val="32"/>
          <w:szCs w:val="32"/>
        </w:rPr>
        <w:t>208.5</w:t>
      </w:r>
      <w:r>
        <w:rPr>
          <w:rFonts w:ascii="宋体" w:eastAsia="仿宋_GB2312" w:hAnsi="宋体" w:cs="仿宋_GB2312" w:hint="eastAsia"/>
          <w:sz w:val="32"/>
          <w:szCs w:val="32"/>
        </w:rPr>
        <w:t>小时。</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全县森林覆盖率</w:t>
      </w:r>
      <w:r>
        <w:rPr>
          <w:rFonts w:ascii="宋体" w:eastAsia="仿宋_GB2312" w:hAnsi="宋体" w:cs="仿宋_GB2312" w:hint="eastAsia"/>
          <w:sz w:val="32"/>
          <w:szCs w:val="32"/>
        </w:rPr>
        <w:t>34.56%</w:t>
      </w:r>
      <w:r>
        <w:rPr>
          <w:rFonts w:ascii="宋体" w:eastAsia="仿宋_GB2312" w:hAnsi="宋体" w:cs="仿宋_GB2312" w:hint="eastAsia"/>
          <w:sz w:val="32"/>
          <w:szCs w:val="32"/>
        </w:rPr>
        <w:t>。</w:t>
      </w: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完成营造林</w:t>
      </w:r>
      <w:r>
        <w:rPr>
          <w:rFonts w:ascii="宋体" w:eastAsia="仿宋_GB2312" w:hAnsi="宋体" w:cs="仿宋_GB2312" w:hint="eastAsia"/>
          <w:sz w:val="32"/>
          <w:szCs w:val="32"/>
        </w:rPr>
        <w:t>36270</w:t>
      </w:r>
      <w:r>
        <w:rPr>
          <w:rFonts w:ascii="宋体" w:eastAsia="仿宋_GB2312" w:hAnsi="宋体" w:cs="仿宋_GB2312" w:hint="eastAsia"/>
          <w:sz w:val="32"/>
          <w:szCs w:val="32"/>
        </w:rPr>
        <w:t>亩</w:t>
      </w:r>
      <w:r>
        <w:rPr>
          <w:rFonts w:ascii="宋体" w:eastAsia="仿宋_GB2312" w:hAnsi="宋体" w:cs="仿宋_GB2312" w:hint="eastAsia"/>
          <w:sz w:val="32"/>
          <w:szCs w:val="32"/>
        </w:rPr>
        <w:t>。其中，人工造林</w:t>
      </w:r>
      <w:r>
        <w:rPr>
          <w:rFonts w:ascii="宋体" w:eastAsia="仿宋_GB2312" w:hAnsi="宋体" w:cs="仿宋_GB2312" w:hint="eastAsia"/>
          <w:sz w:val="32"/>
          <w:szCs w:val="32"/>
        </w:rPr>
        <w:t>5270</w:t>
      </w:r>
      <w:r>
        <w:rPr>
          <w:rFonts w:ascii="宋体" w:eastAsia="仿宋_GB2312" w:hAnsi="宋体" w:cs="仿宋_GB2312" w:hint="eastAsia"/>
          <w:sz w:val="32"/>
          <w:szCs w:val="32"/>
        </w:rPr>
        <w:t>亩</w:t>
      </w:r>
      <w:r>
        <w:rPr>
          <w:rFonts w:ascii="宋体" w:eastAsia="仿宋_GB2312" w:hAnsi="宋体" w:cs="仿宋_GB2312" w:hint="eastAsia"/>
          <w:sz w:val="32"/>
          <w:szCs w:val="32"/>
        </w:rPr>
        <w:t>、</w:t>
      </w:r>
      <w:r>
        <w:rPr>
          <w:rFonts w:ascii="宋体" w:eastAsia="仿宋_GB2312" w:hAnsi="宋体" w:cs="仿宋_GB2312" w:hint="eastAsia"/>
          <w:sz w:val="32"/>
          <w:szCs w:val="32"/>
        </w:rPr>
        <w:t>封山育林</w:t>
      </w:r>
      <w:r>
        <w:rPr>
          <w:rFonts w:ascii="宋体" w:eastAsia="仿宋_GB2312" w:hAnsi="宋体" w:cs="仿宋_GB2312" w:hint="eastAsia"/>
          <w:sz w:val="32"/>
          <w:szCs w:val="32"/>
        </w:rPr>
        <w:t>20000</w:t>
      </w:r>
      <w:r>
        <w:rPr>
          <w:rFonts w:ascii="宋体" w:eastAsia="仿宋_GB2312" w:hAnsi="宋体" w:cs="仿宋_GB2312" w:hint="eastAsia"/>
          <w:sz w:val="32"/>
          <w:szCs w:val="32"/>
        </w:rPr>
        <w:t>亩</w:t>
      </w:r>
      <w:r>
        <w:rPr>
          <w:rFonts w:ascii="宋体" w:eastAsia="仿宋_GB2312" w:hAnsi="宋体" w:cs="仿宋_GB2312" w:hint="eastAsia"/>
          <w:sz w:val="32"/>
          <w:szCs w:val="32"/>
        </w:rPr>
        <w:t>。义务植树</w:t>
      </w:r>
      <w:r>
        <w:rPr>
          <w:rFonts w:ascii="宋体" w:eastAsia="仿宋_GB2312" w:hAnsi="宋体" w:cs="仿宋_GB2312" w:hint="eastAsia"/>
          <w:sz w:val="32"/>
          <w:szCs w:val="32"/>
        </w:rPr>
        <w:t>70</w:t>
      </w:r>
      <w:r>
        <w:rPr>
          <w:rFonts w:ascii="宋体" w:eastAsia="仿宋_GB2312" w:hAnsi="宋体" w:cs="仿宋_GB2312" w:hint="eastAsia"/>
          <w:sz w:val="32"/>
          <w:szCs w:val="32"/>
        </w:rPr>
        <w:t>万株。</w:t>
      </w:r>
      <w:r>
        <w:rPr>
          <w:rFonts w:ascii="宋体" w:eastAsia="仿宋_GB2312" w:hAnsi="宋体" w:cs="仿宋_GB2312" w:hint="eastAsia"/>
          <w:sz w:val="32"/>
          <w:szCs w:val="32"/>
        </w:rPr>
        <w:t>年末</w:t>
      </w:r>
      <w:r>
        <w:rPr>
          <w:rFonts w:ascii="宋体" w:eastAsia="仿宋_GB2312" w:hAnsi="宋体" w:cs="仿宋_GB2312" w:hint="eastAsia"/>
          <w:sz w:val="32"/>
          <w:szCs w:val="32"/>
        </w:rPr>
        <w:t>县域内共有古树名木</w:t>
      </w:r>
      <w:r>
        <w:rPr>
          <w:rFonts w:ascii="宋体" w:eastAsia="仿宋_GB2312" w:hAnsi="宋体" w:cs="仿宋_GB2312" w:hint="eastAsia"/>
          <w:sz w:val="32"/>
          <w:szCs w:val="32"/>
        </w:rPr>
        <w:t>12167</w:t>
      </w:r>
      <w:r>
        <w:rPr>
          <w:rFonts w:ascii="宋体" w:eastAsia="仿宋_GB2312" w:hAnsi="宋体" w:cs="仿宋_GB2312" w:hint="eastAsia"/>
          <w:sz w:val="32"/>
          <w:szCs w:val="32"/>
        </w:rPr>
        <w:t>株</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国家一级</w:t>
      </w:r>
      <w:r>
        <w:rPr>
          <w:rFonts w:ascii="宋体" w:eastAsia="仿宋_GB2312" w:hAnsi="宋体" w:cs="仿宋_GB2312" w:hint="eastAsia"/>
          <w:sz w:val="32"/>
          <w:szCs w:val="32"/>
        </w:rPr>
        <w:t>25</w:t>
      </w:r>
      <w:r>
        <w:rPr>
          <w:rFonts w:ascii="宋体" w:eastAsia="仿宋_GB2312" w:hAnsi="宋体" w:cs="仿宋_GB2312" w:hint="eastAsia"/>
          <w:sz w:val="32"/>
          <w:szCs w:val="32"/>
        </w:rPr>
        <w:t>株、国家二级</w:t>
      </w:r>
      <w:r>
        <w:rPr>
          <w:rFonts w:ascii="宋体" w:eastAsia="仿宋_GB2312" w:hAnsi="宋体" w:cs="仿宋_GB2312" w:hint="eastAsia"/>
          <w:sz w:val="32"/>
          <w:szCs w:val="32"/>
        </w:rPr>
        <w:t>111</w:t>
      </w:r>
      <w:r>
        <w:rPr>
          <w:rFonts w:ascii="宋体" w:eastAsia="仿宋_GB2312" w:hAnsi="宋体" w:cs="仿宋_GB2312" w:hint="eastAsia"/>
          <w:sz w:val="32"/>
          <w:szCs w:val="32"/>
        </w:rPr>
        <w:t>株</w:t>
      </w:r>
      <w:r>
        <w:rPr>
          <w:rFonts w:ascii="宋体" w:eastAsia="仿宋_GB2312" w:hAnsi="宋体" w:cs="仿宋_GB2312" w:hint="eastAsia"/>
          <w:sz w:val="32"/>
          <w:szCs w:val="32"/>
        </w:rPr>
        <w:t>、国家三级</w:t>
      </w:r>
      <w:r>
        <w:rPr>
          <w:rFonts w:ascii="宋体" w:eastAsia="仿宋_GB2312" w:hAnsi="宋体" w:cs="仿宋_GB2312" w:hint="eastAsia"/>
          <w:sz w:val="32"/>
          <w:szCs w:val="32"/>
        </w:rPr>
        <w:t>12031</w:t>
      </w:r>
      <w:r>
        <w:rPr>
          <w:rFonts w:ascii="宋体" w:eastAsia="仿宋_GB2312" w:hAnsi="宋体" w:cs="仿宋_GB2312" w:hint="eastAsia"/>
          <w:sz w:val="32"/>
          <w:szCs w:val="32"/>
        </w:rPr>
        <w:t>株</w:t>
      </w:r>
      <w:r>
        <w:rPr>
          <w:rFonts w:ascii="宋体" w:eastAsia="仿宋_GB2312" w:hAnsi="宋体" w:cs="仿宋_GB2312" w:hint="eastAsia"/>
          <w:sz w:val="32"/>
          <w:szCs w:val="32"/>
        </w:rPr>
        <w:t>。</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主城区空气质量优良天数达</w:t>
      </w:r>
      <w:r>
        <w:rPr>
          <w:rFonts w:ascii="宋体" w:eastAsia="仿宋_GB2312" w:hAnsi="宋体" w:cs="仿宋_GB2312" w:hint="eastAsia"/>
          <w:sz w:val="32"/>
          <w:szCs w:val="32"/>
        </w:rPr>
        <w:t>364</w:t>
      </w:r>
      <w:r>
        <w:rPr>
          <w:rFonts w:ascii="宋体" w:eastAsia="仿宋_GB2312" w:hAnsi="宋体" w:cs="仿宋_GB2312" w:hint="eastAsia"/>
          <w:sz w:val="32"/>
          <w:szCs w:val="32"/>
        </w:rPr>
        <w:t>天，空气质量优良率达到</w:t>
      </w:r>
      <w:r>
        <w:rPr>
          <w:rFonts w:ascii="宋体" w:eastAsia="仿宋_GB2312" w:hAnsi="宋体" w:cs="仿宋_GB2312" w:hint="eastAsia"/>
          <w:sz w:val="32"/>
          <w:szCs w:val="28"/>
        </w:rPr>
        <w:t>99.45</w:t>
      </w:r>
      <w:r>
        <w:rPr>
          <w:rFonts w:ascii="宋体" w:eastAsia="仿宋_GB2312" w:hAnsi="宋体" w:cs="仿宋_GB2312" w:hint="eastAsia"/>
          <w:sz w:val="32"/>
          <w:szCs w:val="28"/>
        </w:rPr>
        <w:t>%</w:t>
      </w:r>
      <w:r>
        <w:rPr>
          <w:rFonts w:ascii="宋体" w:eastAsia="仿宋_GB2312" w:hAnsi="宋体" w:cs="仿宋_GB2312" w:hint="eastAsia"/>
          <w:sz w:val="32"/>
          <w:szCs w:val="32"/>
        </w:rPr>
        <w:t>。县城区区域环境昼间噪声平均值分贝</w:t>
      </w:r>
      <w:r>
        <w:rPr>
          <w:rFonts w:ascii="宋体" w:eastAsia="仿宋_GB2312" w:hAnsi="宋体" w:cs="仿宋_GB2312" w:hint="eastAsia"/>
          <w:sz w:val="32"/>
          <w:szCs w:val="32"/>
        </w:rPr>
        <w:t>53.2</w:t>
      </w:r>
      <w:r>
        <w:rPr>
          <w:rFonts w:ascii="宋体" w:eastAsia="仿宋_GB2312" w:hAnsi="宋体" w:cs="仿宋_GB2312" w:hint="eastAsia"/>
          <w:sz w:val="32"/>
          <w:szCs w:val="32"/>
        </w:rPr>
        <w:t>dB</w:t>
      </w:r>
      <w:r>
        <w:rPr>
          <w:rFonts w:ascii="宋体" w:eastAsia="仿宋_GB2312" w:hAnsi="宋体" w:cs="仿宋_GB2312" w:hint="eastAsia"/>
          <w:sz w:val="32"/>
          <w:szCs w:val="32"/>
        </w:rPr>
        <w:t>（</w:t>
      </w:r>
      <w:r>
        <w:rPr>
          <w:rFonts w:ascii="宋体" w:eastAsia="仿宋_GB2312" w:hAnsi="宋体" w:cs="仿宋_GB2312" w:hint="eastAsia"/>
          <w:sz w:val="32"/>
          <w:szCs w:val="32"/>
        </w:rPr>
        <w:t>A</w:t>
      </w:r>
      <w:r>
        <w:rPr>
          <w:rFonts w:ascii="宋体" w:eastAsia="仿宋_GB2312" w:hAnsi="宋体" w:cs="仿宋_GB2312" w:hint="eastAsia"/>
          <w:sz w:val="32"/>
          <w:szCs w:val="32"/>
        </w:rPr>
        <w:t>）。纳入考核的地表水断面达标率</w:t>
      </w:r>
      <w:r>
        <w:rPr>
          <w:rFonts w:ascii="宋体" w:eastAsia="仿宋_GB2312" w:hAnsi="宋体" w:cs="仿宋_GB2312" w:hint="eastAsia"/>
          <w:sz w:val="32"/>
          <w:szCs w:val="32"/>
        </w:rPr>
        <w:t>100</w:t>
      </w:r>
      <w:r>
        <w:rPr>
          <w:rFonts w:ascii="宋体" w:eastAsia="仿宋_GB2312" w:hAnsi="宋体" w:cs="仿宋_GB2312" w:hint="eastAsia"/>
          <w:sz w:val="32"/>
          <w:szCs w:val="32"/>
        </w:rPr>
        <w:t>%</w:t>
      </w:r>
      <w:r>
        <w:rPr>
          <w:rFonts w:ascii="宋体" w:eastAsia="仿宋_GB2312" w:hAnsi="宋体" w:cs="仿宋_GB2312" w:hint="eastAsia"/>
          <w:sz w:val="32"/>
          <w:szCs w:val="32"/>
        </w:rPr>
        <w:t>。初步核算，全县综合能源消费量</w:t>
      </w:r>
      <w:r>
        <w:rPr>
          <w:rFonts w:ascii="宋体" w:eastAsia="仿宋_GB2312" w:hAnsi="宋体" w:cs="仿宋_GB2312" w:hint="eastAsia"/>
          <w:sz w:val="32"/>
          <w:szCs w:val="32"/>
        </w:rPr>
        <w:t>42.2</w:t>
      </w:r>
      <w:r>
        <w:rPr>
          <w:rFonts w:ascii="宋体" w:eastAsia="仿宋_GB2312" w:hAnsi="宋体" w:cs="仿宋_GB2312" w:hint="eastAsia"/>
          <w:sz w:val="32"/>
          <w:szCs w:val="32"/>
        </w:rPr>
        <w:t>万吨标准煤，单位（万元）</w:t>
      </w:r>
      <w:r>
        <w:rPr>
          <w:rFonts w:ascii="宋体" w:eastAsia="仿宋_GB2312" w:hAnsi="宋体" w:cs="仿宋_GB2312" w:hint="eastAsia"/>
          <w:sz w:val="32"/>
          <w:szCs w:val="32"/>
        </w:rPr>
        <w:t>GDP</w:t>
      </w:r>
      <w:r>
        <w:rPr>
          <w:rFonts w:ascii="宋体" w:eastAsia="仿宋_GB2312" w:hAnsi="宋体" w:cs="仿宋_GB2312" w:hint="eastAsia"/>
          <w:sz w:val="32"/>
          <w:szCs w:val="32"/>
        </w:rPr>
        <w:t>能耗下降率为</w:t>
      </w:r>
      <w:r>
        <w:rPr>
          <w:rFonts w:ascii="宋体" w:eastAsia="仿宋_GB2312" w:hAnsi="宋体" w:cs="仿宋_GB2312" w:hint="eastAsia"/>
          <w:sz w:val="32"/>
          <w:szCs w:val="32"/>
        </w:rPr>
        <w:t>2.95</w:t>
      </w:r>
      <w:r>
        <w:rPr>
          <w:rFonts w:ascii="宋体" w:eastAsia="仿宋_GB2312" w:hAnsi="宋体" w:cs="仿宋_GB2312" w:hint="eastAsia"/>
          <w:sz w:val="32"/>
          <w:szCs w:val="32"/>
        </w:rPr>
        <w:t>%</w:t>
      </w:r>
      <w:r>
        <w:rPr>
          <w:rFonts w:ascii="宋体" w:eastAsia="仿宋_GB2312" w:hAnsi="宋体" w:cs="仿宋_GB2312" w:hint="eastAsia"/>
          <w:sz w:val="32"/>
          <w:szCs w:val="32"/>
        </w:rPr>
        <w:t>。规模以上工业综合能源消费量</w:t>
      </w:r>
      <w:r>
        <w:rPr>
          <w:rFonts w:ascii="宋体" w:eastAsia="仿宋_GB2312" w:hAnsi="宋体" w:cs="仿宋_GB2312" w:hint="eastAsia"/>
          <w:sz w:val="32"/>
          <w:szCs w:val="32"/>
        </w:rPr>
        <w:t>3.15</w:t>
      </w:r>
      <w:r>
        <w:rPr>
          <w:rFonts w:ascii="宋体" w:eastAsia="仿宋_GB2312" w:hAnsi="宋体" w:cs="仿宋_GB2312" w:hint="eastAsia"/>
          <w:sz w:val="32"/>
          <w:szCs w:val="32"/>
        </w:rPr>
        <w:t>万吨标准煤，下降</w:t>
      </w:r>
      <w:r>
        <w:rPr>
          <w:rFonts w:ascii="宋体" w:eastAsia="仿宋_GB2312" w:hAnsi="宋体" w:cs="仿宋_GB2312" w:hint="eastAsia"/>
          <w:sz w:val="32"/>
          <w:szCs w:val="32"/>
        </w:rPr>
        <w:t>21.05</w:t>
      </w:r>
      <w:r>
        <w:rPr>
          <w:rFonts w:ascii="宋体" w:eastAsia="仿宋_GB2312" w:hAnsi="宋体" w:cs="仿宋_GB2312" w:hint="eastAsia"/>
          <w:sz w:val="32"/>
          <w:szCs w:val="32"/>
        </w:rPr>
        <w:t>%</w:t>
      </w:r>
      <w:r>
        <w:rPr>
          <w:rFonts w:ascii="宋体" w:eastAsia="仿宋_GB2312" w:hAnsi="宋体" w:cs="仿宋_GB2312" w:hint="eastAsia"/>
          <w:sz w:val="32"/>
          <w:szCs w:val="32"/>
        </w:rPr>
        <w:t>。规模以上工业发电量</w:t>
      </w:r>
      <w:r>
        <w:rPr>
          <w:rFonts w:ascii="宋体" w:eastAsia="仿宋_GB2312" w:hAnsi="宋体" w:cs="仿宋_GB2312" w:hint="eastAsia"/>
          <w:sz w:val="32"/>
          <w:szCs w:val="32"/>
        </w:rPr>
        <w:t>63728.9</w:t>
      </w:r>
      <w:r>
        <w:rPr>
          <w:rFonts w:ascii="宋体" w:eastAsia="仿宋_GB2312" w:hAnsi="宋体" w:cs="仿宋_GB2312" w:hint="eastAsia"/>
          <w:sz w:val="32"/>
          <w:szCs w:val="32"/>
        </w:rPr>
        <w:t>万千瓦时，</w:t>
      </w:r>
      <w:r>
        <w:rPr>
          <w:rFonts w:ascii="宋体" w:eastAsia="仿宋_GB2312" w:hAnsi="宋体" w:cs="仿宋_GB2312" w:hint="eastAsia"/>
          <w:sz w:val="32"/>
          <w:szCs w:val="32"/>
        </w:rPr>
        <w:t>增长</w:t>
      </w:r>
      <w:r>
        <w:rPr>
          <w:rFonts w:ascii="宋体" w:eastAsia="仿宋_GB2312" w:hAnsi="宋体" w:cs="仿宋_GB2312" w:hint="eastAsia"/>
          <w:sz w:val="32"/>
          <w:szCs w:val="32"/>
        </w:rPr>
        <w:t>0.8</w:t>
      </w:r>
      <w:r>
        <w:rPr>
          <w:rFonts w:ascii="宋体" w:eastAsia="仿宋_GB2312" w:hAnsi="宋体" w:cs="仿宋_GB2312" w:hint="eastAsia"/>
          <w:sz w:val="32"/>
          <w:szCs w:val="32"/>
        </w:rPr>
        <w:t>%</w:t>
      </w:r>
      <w:r>
        <w:rPr>
          <w:rFonts w:ascii="宋体" w:eastAsia="仿宋_GB2312" w:hAnsi="宋体" w:cs="仿宋_GB2312" w:hint="eastAsia"/>
          <w:sz w:val="32"/>
          <w:szCs w:val="32"/>
        </w:rPr>
        <w:t>。其中</w:t>
      </w:r>
      <w:r>
        <w:rPr>
          <w:rFonts w:ascii="宋体" w:eastAsia="仿宋_GB2312" w:hAnsi="宋体" w:cs="仿宋_GB2312" w:hint="eastAsia"/>
          <w:sz w:val="32"/>
          <w:szCs w:val="32"/>
        </w:rPr>
        <w:t>：</w:t>
      </w:r>
      <w:r>
        <w:rPr>
          <w:rFonts w:ascii="宋体" w:eastAsia="仿宋_GB2312" w:hAnsi="宋体" w:cs="仿宋_GB2312" w:hint="eastAsia"/>
          <w:sz w:val="32"/>
          <w:szCs w:val="32"/>
        </w:rPr>
        <w:t>风力发电量</w:t>
      </w:r>
      <w:r>
        <w:rPr>
          <w:rFonts w:ascii="宋体" w:eastAsia="仿宋_GB2312" w:hAnsi="宋体" w:cs="仿宋_GB2312" w:hint="eastAsia"/>
          <w:sz w:val="32"/>
          <w:szCs w:val="32"/>
        </w:rPr>
        <w:t>21137.06</w:t>
      </w:r>
      <w:r>
        <w:rPr>
          <w:rFonts w:ascii="宋体" w:eastAsia="仿宋_GB2312" w:hAnsi="宋体" w:cs="仿宋_GB2312" w:hint="eastAsia"/>
          <w:sz w:val="32"/>
          <w:szCs w:val="32"/>
        </w:rPr>
        <w:t>万千瓦时，下降</w:t>
      </w:r>
      <w:r>
        <w:rPr>
          <w:rFonts w:ascii="宋体" w:eastAsia="仿宋_GB2312" w:hAnsi="宋体" w:cs="仿宋_GB2312" w:hint="eastAsia"/>
          <w:sz w:val="32"/>
          <w:szCs w:val="32"/>
        </w:rPr>
        <w:t>1.0</w:t>
      </w:r>
      <w:r>
        <w:rPr>
          <w:rFonts w:ascii="宋体" w:eastAsia="仿宋_GB2312" w:hAnsi="宋体" w:cs="仿宋_GB2312" w:hint="eastAsia"/>
          <w:sz w:val="32"/>
          <w:szCs w:val="32"/>
        </w:rPr>
        <w:t>%</w:t>
      </w:r>
      <w:r>
        <w:rPr>
          <w:rFonts w:ascii="宋体" w:eastAsia="仿宋_GB2312" w:hAnsi="宋体" w:cs="仿宋_GB2312" w:hint="eastAsia"/>
          <w:sz w:val="32"/>
          <w:szCs w:val="32"/>
        </w:rPr>
        <w:t>；太阳能发电量</w:t>
      </w:r>
      <w:r>
        <w:rPr>
          <w:rFonts w:ascii="宋体" w:eastAsia="仿宋_GB2312" w:hAnsi="宋体" w:cs="仿宋_GB2312" w:hint="eastAsia"/>
          <w:sz w:val="32"/>
          <w:szCs w:val="32"/>
        </w:rPr>
        <w:t>42591.84</w:t>
      </w:r>
      <w:r>
        <w:rPr>
          <w:rFonts w:ascii="宋体" w:eastAsia="仿宋_GB2312" w:hAnsi="宋体" w:cs="仿宋_GB2312" w:hint="eastAsia"/>
          <w:sz w:val="32"/>
          <w:szCs w:val="32"/>
        </w:rPr>
        <w:t>万千瓦时，</w:t>
      </w:r>
      <w:r>
        <w:rPr>
          <w:rFonts w:ascii="宋体" w:eastAsia="仿宋_GB2312" w:hAnsi="宋体" w:cs="仿宋_GB2312" w:hint="eastAsia"/>
          <w:sz w:val="32"/>
          <w:szCs w:val="32"/>
        </w:rPr>
        <w:t>增长</w:t>
      </w:r>
      <w:r>
        <w:rPr>
          <w:rFonts w:ascii="宋体" w:eastAsia="仿宋_GB2312" w:hAnsi="宋体" w:cs="仿宋_GB2312" w:hint="eastAsia"/>
          <w:sz w:val="32"/>
          <w:szCs w:val="32"/>
        </w:rPr>
        <w:t>1.7</w:t>
      </w:r>
      <w:r>
        <w:rPr>
          <w:rFonts w:ascii="宋体" w:eastAsia="仿宋_GB2312" w:hAnsi="宋体" w:cs="仿宋_GB2312" w:hint="eastAsia"/>
          <w:sz w:val="32"/>
          <w:szCs w:val="32"/>
        </w:rPr>
        <w:t>%</w:t>
      </w:r>
      <w:r>
        <w:rPr>
          <w:rFonts w:ascii="宋体" w:eastAsia="仿宋_GB2312" w:hAnsi="宋体" w:cs="仿宋_GB2312" w:hint="eastAsia"/>
          <w:sz w:val="32"/>
          <w:szCs w:val="32"/>
        </w:rPr>
        <w:t>。全社会用电量</w:t>
      </w:r>
      <w:r>
        <w:rPr>
          <w:rFonts w:ascii="宋体" w:eastAsia="仿宋_GB2312" w:hAnsi="宋体" w:cs="仿宋_GB2312" w:hint="eastAsia"/>
          <w:sz w:val="32"/>
          <w:szCs w:val="32"/>
        </w:rPr>
        <w:t>66027.91</w:t>
      </w:r>
      <w:r>
        <w:rPr>
          <w:rFonts w:ascii="宋体" w:eastAsia="仿宋_GB2312" w:hAnsi="宋体" w:cs="仿宋_GB2312" w:hint="eastAsia"/>
          <w:sz w:val="32"/>
          <w:szCs w:val="32"/>
        </w:rPr>
        <w:t>万千瓦时，</w:t>
      </w:r>
      <w:r>
        <w:rPr>
          <w:rFonts w:ascii="宋体" w:eastAsia="仿宋_GB2312" w:hAnsi="宋体" w:cs="仿宋_GB2312" w:hint="eastAsia"/>
          <w:sz w:val="32"/>
          <w:szCs w:val="32"/>
        </w:rPr>
        <w:t>增长</w:t>
      </w:r>
      <w:r>
        <w:rPr>
          <w:rFonts w:ascii="宋体" w:eastAsia="仿宋_GB2312" w:hAnsi="宋体" w:cs="仿宋_GB2312" w:hint="eastAsia"/>
          <w:sz w:val="32"/>
          <w:szCs w:val="32"/>
        </w:rPr>
        <w:t>0.7</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7004B0" w:rsidRDefault="00106295">
      <w:pPr>
        <w:pStyle w:val="a9"/>
        <w:spacing w:beforeAutospacing="0" w:afterAutospacing="0" w:line="560" w:lineRule="exact"/>
        <w:ind w:firstLineChars="200" w:firstLine="640"/>
        <w:jc w:val="center"/>
        <w:rPr>
          <w:sz w:val="32"/>
          <w:szCs w:val="32"/>
        </w:rPr>
      </w:pPr>
      <w:r>
        <w:rPr>
          <w:rFonts w:ascii="黑体" w:eastAsia="黑体" w:hAnsi="宋体" w:cs="黑体" w:hint="eastAsia"/>
          <w:sz w:val="32"/>
          <w:szCs w:val="32"/>
        </w:rPr>
        <w:t>十、人口、人民生活和社会保障</w:t>
      </w:r>
    </w:p>
    <w:p w:rsidR="007004B0" w:rsidRDefault="00106295">
      <w:pPr>
        <w:pStyle w:val="a9"/>
        <w:spacing w:beforeAutospacing="0" w:afterAutospacing="0" w:line="592" w:lineRule="exact"/>
        <w:ind w:firstLineChars="200" w:firstLine="640"/>
        <w:jc w:val="both"/>
        <w:rPr>
          <w:rFonts w:ascii="宋体" w:eastAsia="仿宋_GB2312" w:hAnsi="宋体" w:cs="仿宋_GB2312"/>
          <w:color w:val="0000FF"/>
          <w:sz w:val="32"/>
          <w:szCs w:val="32"/>
        </w:rPr>
      </w:pPr>
      <w:r>
        <w:rPr>
          <w:rFonts w:ascii="宋体" w:eastAsia="仿宋_GB2312" w:hAnsi="宋体" w:cs="仿宋_GB2312" w:hint="eastAsia"/>
          <w:sz w:val="32"/>
          <w:szCs w:val="32"/>
        </w:rPr>
        <w:t>年</w:t>
      </w:r>
      <w:r>
        <w:rPr>
          <w:rFonts w:ascii="宋体" w:eastAsia="仿宋_GB2312" w:hAnsi="宋体" w:cs="仿宋_GB2312" w:hint="eastAsia"/>
          <w:sz w:val="32"/>
          <w:szCs w:val="32"/>
        </w:rPr>
        <w:t>末全县户籍总人口</w:t>
      </w:r>
      <w:r>
        <w:rPr>
          <w:rFonts w:ascii="宋体" w:eastAsia="仿宋_GB2312" w:hAnsi="宋体" w:cs="仿宋_GB2312" w:hint="eastAsia"/>
          <w:sz w:val="32"/>
          <w:szCs w:val="32"/>
        </w:rPr>
        <w:t>256198</w:t>
      </w:r>
      <w:r>
        <w:rPr>
          <w:rFonts w:ascii="宋体" w:eastAsia="仿宋_GB2312" w:hAnsi="宋体" w:cs="仿宋_GB2312" w:hint="eastAsia"/>
          <w:sz w:val="32"/>
          <w:szCs w:val="32"/>
        </w:rPr>
        <w:t>人。按性别分，男性</w:t>
      </w:r>
      <w:r>
        <w:rPr>
          <w:rFonts w:ascii="宋体" w:eastAsia="仿宋_GB2312" w:hAnsi="宋体" w:cs="仿宋_GB2312" w:hint="eastAsia"/>
          <w:sz w:val="32"/>
          <w:szCs w:val="32"/>
        </w:rPr>
        <w:t>128473</w:t>
      </w:r>
      <w:r>
        <w:rPr>
          <w:rFonts w:ascii="宋体" w:eastAsia="仿宋_GB2312" w:hAnsi="宋体" w:cs="仿宋_GB2312" w:hint="eastAsia"/>
          <w:sz w:val="32"/>
          <w:szCs w:val="32"/>
        </w:rPr>
        <w:t>人，女性</w:t>
      </w:r>
      <w:r>
        <w:rPr>
          <w:rFonts w:ascii="宋体" w:eastAsia="仿宋_GB2312" w:hAnsi="宋体" w:cs="仿宋_GB2312" w:hint="eastAsia"/>
          <w:sz w:val="32"/>
          <w:szCs w:val="32"/>
        </w:rPr>
        <w:t>127725</w:t>
      </w:r>
      <w:r>
        <w:rPr>
          <w:rFonts w:ascii="宋体" w:eastAsia="仿宋_GB2312" w:hAnsi="宋体" w:cs="仿宋_GB2312" w:hint="eastAsia"/>
          <w:sz w:val="32"/>
          <w:szCs w:val="32"/>
        </w:rPr>
        <w:t>人，男女比例为</w:t>
      </w:r>
      <w:r>
        <w:rPr>
          <w:rFonts w:ascii="宋体" w:eastAsia="仿宋_GB2312" w:hAnsi="宋体" w:cs="仿宋_GB2312" w:hint="eastAsia"/>
          <w:sz w:val="32"/>
          <w:szCs w:val="32"/>
        </w:rPr>
        <w:t>1.01:1</w:t>
      </w:r>
      <w:r>
        <w:rPr>
          <w:rFonts w:ascii="宋体" w:eastAsia="仿宋_GB2312" w:hAnsi="宋体" w:cs="仿宋_GB2312" w:hint="eastAsia"/>
          <w:sz w:val="32"/>
          <w:szCs w:val="32"/>
        </w:rPr>
        <w:t>；按户籍性质分，城镇人口</w:t>
      </w:r>
      <w:r>
        <w:rPr>
          <w:rFonts w:ascii="宋体" w:eastAsia="仿宋_GB2312" w:hAnsi="宋体" w:cs="仿宋_GB2312" w:hint="eastAsia"/>
          <w:sz w:val="32"/>
          <w:szCs w:val="32"/>
        </w:rPr>
        <w:t>115842</w:t>
      </w:r>
      <w:r>
        <w:rPr>
          <w:rFonts w:ascii="宋体" w:eastAsia="仿宋_GB2312" w:hAnsi="宋体" w:cs="仿宋_GB2312" w:hint="eastAsia"/>
          <w:sz w:val="32"/>
          <w:szCs w:val="32"/>
        </w:rPr>
        <w:t>人，乡村人口</w:t>
      </w:r>
      <w:r>
        <w:rPr>
          <w:rFonts w:ascii="宋体" w:eastAsia="仿宋_GB2312" w:hAnsi="宋体" w:cs="仿宋_GB2312" w:hint="eastAsia"/>
          <w:sz w:val="32"/>
          <w:szCs w:val="32"/>
        </w:rPr>
        <w:t>140356</w:t>
      </w:r>
      <w:r>
        <w:rPr>
          <w:rFonts w:ascii="宋体" w:eastAsia="仿宋_GB2312" w:hAnsi="宋体" w:cs="仿宋_GB2312" w:hint="eastAsia"/>
          <w:sz w:val="32"/>
          <w:szCs w:val="32"/>
        </w:rPr>
        <w:t>人，</w:t>
      </w:r>
      <w:r>
        <w:rPr>
          <w:rFonts w:ascii="宋体" w:eastAsia="仿宋_GB2312" w:hAnsi="宋体" w:cs="仿宋_GB2312" w:hint="eastAsia"/>
          <w:sz w:val="32"/>
          <w:szCs w:val="32"/>
        </w:rPr>
        <w:t>户籍</w:t>
      </w:r>
      <w:r>
        <w:rPr>
          <w:rFonts w:ascii="宋体" w:eastAsia="仿宋_GB2312" w:hAnsi="宋体" w:cs="仿宋_GB2312" w:hint="eastAsia"/>
          <w:sz w:val="32"/>
          <w:szCs w:val="32"/>
        </w:rPr>
        <w:t>城镇人口比重为</w:t>
      </w:r>
      <w:r>
        <w:rPr>
          <w:rFonts w:ascii="宋体" w:eastAsia="仿宋_GB2312" w:hAnsi="宋体" w:cs="仿宋_GB2312" w:hint="eastAsia"/>
          <w:sz w:val="32"/>
          <w:szCs w:val="32"/>
        </w:rPr>
        <w:t>45.22</w:t>
      </w:r>
      <w:r>
        <w:rPr>
          <w:rFonts w:ascii="宋体" w:eastAsia="仿宋_GB2312" w:hAnsi="宋体" w:cs="仿宋_GB2312" w:hint="eastAsia"/>
          <w:sz w:val="32"/>
          <w:szCs w:val="32"/>
        </w:rPr>
        <w:t>%</w:t>
      </w:r>
      <w:r>
        <w:rPr>
          <w:rFonts w:ascii="宋体" w:eastAsia="仿宋_GB2312" w:hAnsi="宋体" w:cs="仿宋_GB2312" w:hint="eastAsia"/>
          <w:sz w:val="32"/>
          <w:szCs w:val="32"/>
        </w:rPr>
        <w:t>。总人口中少数民族人口</w:t>
      </w:r>
      <w:r>
        <w:rPr>
          <w:rFonts w:ascii="宋体" w:eastAsia="仿宋_GB2312" w:hAnsi="宋体" w:cs="仿宋_GB2312" w:hint="eastAsia"/>
          <w:sz w:val="32"/>
          <w:szCs w:val="32"/>
        </w:rPr>
        <w:t>94954</w:t>
      </w:r>
      <w:r>
        <w:rPr>
          <w:rFonts w:ascii="宋体" w:eastAsia="仿宋_GB2312" w:hAnsi="宋体" w:cs="仿宋_GB2312" w:hint="eastAsia"/>
          <w:sz w:val="32"/>
          <w:szCs w:val="32"/>
        </w:rPr>
        <w:t>人，占总人口的</w:t>
      </w:r>
      <w:r>
        <w:rPr>
          <w:rFonts w:ascii="宋体" w:eastAsia="仿宋_GB2312" w:hAnsi="宋体" w:cs="仿宋_GB2312" w:hint="eastAsia"/>
          <w:sz w:val="32"/>
          <w:szCs w:val="32"/>
        </w:rPr>
        <w:t>37.06</w:t>
      </w:r>
      <w:r>
        <w:rPr>
          <w:rFonts w:ascii="宋体" w:eastAsia="仿宋_GB2312" w:hAnsi="宋体" w:cs="仿宋_GB2312" w:hint="eastAsia"/>
          <w:sz w:val="32"/>
          <w:szCs w:val="32"/>
        </w:rPr>
        <w:t>%</w:t>
      </w:r>
      <w:r>
        <w:rPr>
          <w:rFonts w:ascii="宋体" w:eastAsia="仿宋_GB2312" w:hAnsi="宋体" w:cs="仿宋_GB2312" w:hint="eastAsia"/>
          <w:sz w:val="32"/>
          <w:szCs w:val="32"/>
        </w:rPr>
        <w:t>，彝族人口</w:t>
      </w:r>
      <w:r>
        <w:rPr>
          <w:rFonts w:ascii="宋体" w:eastAsia="仿宋_GB2312" w:hAnsi="宋体" w:cs="仿宋_GB2312" w:hint="eastAsia"/>
          <w:sz w:val="32"/>
          <w:szCs w:val="32"/>
        </w:rPr>
        <w:t>90679</w:t>
      </w:r>
      <w:r>
        <w:rPr>
          <w:rFonts w:ascii="宋体" w:eastAsia="仿宋_GB2312" w:hAnsi="宋体" w:cs="仿宋_GB2312" w:hint="eastAsia"/>
          <w:sz w:val="32"/>
          <w:szCs w:val="32"/>
        </w:rPr>
        <w:t>人，占总人口的</w:t>
      </w:r>
      <w:r>
        <w:rPr>
          <w:rFonts w:ascii="宋体" w:eastAsia="仿宋_GB2312" w:hAnsi="宋体" w:cs="仿宋_GB2312" w:hint="eastAsia"/>
          <w:sz w:val="32"/>
          <w:szCs w:val="32"/>
        </w:rPr>
        <w:t>35.39</w:t>
      </w:r>
      <w:r>
        <w:rPr>
          <w:rFonts w:ascii="宋体" w:eastAsia="仿宋_GB2312" w:hAnsi="宋体" w:cs="仿宋_GB2312" w:hint="eastAsia"/>
          <w:sz w:val="32"/>
          <w:szCs w:val="32"/>
        </w:rPr>
        <w:t>%</w:t>
      </w:r>
      <w:r>
        <w:rPr>
          <w:rFonts w:ascii="宋体" w:eastAsia="仿宋_GB2312" w:hAnsi="宋体" w:cs="仿宋_GB2312" w:hint="eastAsia"/>
          <w:sz w:val="32"/>
          <w:szCs w:val="32"/>
        </w:rPr>
        <w:t>。出生人口</w:t>
      </w:r>
      <w:r>
        <w:rPr>
          <w:rFonts w:ascii="宋体" w:eastAsia="仿宋_GB2312" w:hAnsi="宋体" w:cs="仿宋_GB2312" w:hint="eastAsia"/>
          <w:sz w:val="32"/>
          <w:szCs w:val="32"/>
        </w:rPr>
        <w:t>1993</w:t>
      </w:r>
      <w:r>
        <w:rPr>
          <w:rFonts w:ascii="宋体" w:eastAsia="仿宋_GB2312" w:hAnsi="宋体" w:cs="仿宋_GB2312" w:hint="eastAsia"/>
          <w:sz w:val="32"/>
          <w:szCs w:val="32"/>
        </w:rPr>
        <w:t>人，死亡人口</w:t>
      </w:r>
      <w:r>
        <w:rPr>
          <w:rFonts w:ascii="宋体" w:eastAsia="仿宋_GB2312" w:hAnsi="宋体" w:cs="仿宋_GB2312" w:hint="eastAsia"/>
          <w:sz w:val="32"/>
          <w:szCs w:val="32"/>
        </w:rPr>
        <w:t>1545</w:t>
      </w:r>
      <w:r>
        <w:rPr>
          <w:rFonts w:ascii="宋体" w:eastAsia="仿宋_GB2312" w:hAnsi="宋体" w:cs="仿宋_GB2312" w:hint="eastAsia"/>
          <w:sz w:val="32"/>
          <w:szCs w:val="32"/>
        </w:rPr>
        <w:t>人。</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lang/>
        </w:rPr>
      </w:pPr>
      <w:r>
        <w:rPr>
          <w:rFonts w:ascii="宋体" w:eastAsia="仿宋_GB2312" w:hAnsi="宋体" w:cs="仿宋_GB2312" w:hint="eastAsia"/>
          <w:sz w:val="32"/>
          <w:szCs w:val="32"/>
        </w:rPr>
        <w:t>年末</w:t>
      </w:r>
      <w:r>
        <w:rPr>
          <w:rFonts w:ascii="宋体" w:eastAsia="仿宋_GB2312" w:hAnsi="宋体" w:cs="仿宋_GB2312" w:hint="eastAsia"/>
          <w:sz w:val="32"/>
          <w:szCs w:val="32"/>
          <w:lang/>
        </w:rPr>
        <w:t>全县常住人口</w:t>
      </w:r>
      <w:r>
        <w:rPr>
          <w:rFonts w:ascii="宋体" w:eastAsia="仿宋_GB2312" w:hAnsi="宋体" w:cs="仿宋_GB2312" w:hint="eastAsia"/>
          <w:sz w:val="32"/>
          <w:szCs w:val="32"/>
          <w:lang/>
        </w:rPr>
        <w:t>23.59</w:t>
      </w:r>
      <w:r>
        <w:rPr>
          <w:rFonts w:ascii="宋体" w:eastAsia="仿宋_GB2312" w:hAnsi="宋体" w:cs="仿宋_GB2312" w:hint="eastAsia"/>
          <w:sz w:val="32"/>
          <w:szCs w:val="32"/>
          <w:lang/>
        </w:rPr>
        <w:t>万人，比上年</w:t>
      </w:r>
      <w:r>
        <w:rPr>
          <w:rFonts w:ascii="宋体" w:eastAsia="仿宋_GB2312" w:hAnsi="宋体" w:cs="仿宋_GB2312" w:hint="eastAsia"/>
          <w:sz w:val="32"/>
          <w:szCs w:val="32"/>
          <w:lang/>
        </w:rPr>
        <w:t>减少</w:t>
      </w:r>
      <w:r>
        <w:rPr>
          <w:rFonts w:ascii="宋体" w:eastAsia="仿宋_GB2312" w:hAnsi="宋体" w:cs="仿宋_GB2312" w:hint="eastAsia"/>
          <w:sz w:val="32"/>
          <w:szCs w:val="32"/>
          <w:lang/>
        </w:rPr>
        <w:t>0.26</w:t>
      </w:r>
      <w:r>
        <w:rPr>
          <w:rFonts w:ascii="宋体" w:eastAsia="仿宋_GB2312" w:hAnsi="宋体" w:cs="仿宋_GB2312" w:hint="eastAsia"/>
          <w:sz w:val="32"/>
          <w:szCs w:val="32"/>
          <w:lang/>
        </w:rPr>
        <w:t>万人。人口出生率为</w:t>
      </w:r>
      <w:r>
        <w:rPr>
          <w:rFonts w:ascii="宋体" w:eastAsia="仿宋_GB2312" w:hAnsi="宋体" w:cs="仿宋_GB2312" w:hint="eastAsia"/>
          <w:sz w:val="32"/>
          <w:szCs w:val="32"/>
          <w:lang/>
        </w:rPr>
        <w:t>9.27</w:t>
      </w:r>
      <w:r>
        <w:rPr>
          <w:rFonts w:ascii="宋体" w:eastAsia="仿宋_GB2312" w:hAnsi="宋体" w:cs="仿宋_GB2312" w:hint="eastAsia"/>
          <w:sz w:val="32"/>
          <w:szCs w:val="32"/>
          <w:lang/>
        </w:rPr>
        <w:t>‰，死亡率为</w:t>
      </w:r>
      <w:r>
        <w:rPr>
          <w:rFonts w:ascii="宋体" w:eastAsia="仿宋_GB2312" w:hAnsi="宋体" w:cs="仿宋_GB2312" w:hint="eastAsia"/>
          <w:sz w:val="32"/>
          <w:szCs w:val="32"/>
          <w:lang/>
        </w:rPr>
        <w:t>9.70</w:t>
      </w:r>
      <w:r>
        <w:rPr>
          <w:rFonts w:ascii="宋体" w:eastAsia="仿宋_GB2312" w:hAnsi="宋体" w:cs="仿宋_GB2312" w:hint="eastAsia"/>
          <w:sz w:val="32"/>
          <w:szCs w:val="32"/>
          <w:lang/>
        </w:rPr>
        <w:t>‰，自然增长率为</w:t>
      </w:r>
      <w:r>
        <w:rPr>
          <w:rFonts w:ascii="宋体" w:eastAsia="仿宋_GB2312" w:hAnsi="宋体" w:cs="仿宋_GB2312" w:hint="eastAsia"/>
          <w:sz w:val="32"/>
          <w:szCs w:val="32"/>
          <w:lang/>
        </w:rPr>
        <w:t>-0.43</w:t>
      </w:r>
      <w:r>
        <w:rPr>
          <w:rFonts w:ascii="宋体" w:eastAsia="仿宋_GB2312" w:hAnsi="宋体" w:cs="仿宋_GB2312" w:hint="eastAsia"/>
          <w:sz w:val="32"/>
          <w:szCs w:val="32"/>
          <w:lang/>
        </w:rPr>
        <w:t>‰。从年龄结构看，</w:t>
      </w:r>
      <w:r>
        <w:rPr>
          <w:rFonts w:ascii="宋体" w:eastAsia="仿宋_GB2312" w:hAnsi="宋体" w:cs="仿宋_GB2312" w:hint="eastAsia"/>
          <w:sz w:val="32"/>
          <w:szCs w:val="32"/>
          <w:lang/>
        </w:rPr>
        <w:t>0</w:t>
      </w:r>
      <w:r>
        <w:rPr>
          <w:rFonts w:ascii="宋体" w:eastAsia="仿宋_GB2312" w:hAnsi="宋体" w:cs="仿宋_GB2312" w:hint="eastAsia"/>
          <w:sz w:val="32"/>
          <w:szCs w:val="32"/>
          <w:lang/>
        </w:rPr>
        <w:t>—</w:t>
      </w:r>
      <w:r>
        <w:rPr>
          <w:rFonts w:ascii="宋体" w:eastAsia="仿宋_GB2312" w:hAnsi="宋体" w:cs="仿宋_GB2312" w:hint="eastAsia"/>
          <w:sz w:val="32"/>
          <w:szCs w:val="32"/>
          <w:lang/>
        </w:rPr>
        <w:t>15</w:t>
      </w:r>
      <w:r>
        <w:rPr>
          <w:rFonts w:ascii="宋体" w:eastAsia="仿宋_GB2312" w:hAnsi="宋体" w:cs="仿宋_GB2312" w:hint="eastAsia"/>
          <w:sz w:val="32"/>
          <w:szCs w:val="32"/>
          <w:lang/>
        </w:rPr>
        <w:t>岁</w:t>
      </w:r>
      <w:r>
        <w:rPr>
          <w:rFonts w:ascii="宋体" w:eastAsia="仿宋_GB2312" w:hAnsi="宋体" w:cs="仿宋_GB2312" w:hint="eastAsia"/>
          <w:sz w:val="32"/>
          <w:szCs w:val="32"/>
          <w:lang/>
        </w:rPr>
        <w:t>4.06</w:t>
      </w:r>
      <w:r>
        <w:rPr>
          <w:rFonts w:ascii="宋体" w:eastAsia="仿宋_GB2312" w:hAnsi="宋体" w:cs="仿宋_GB2312" w:hint="eastAsia"/>
          <w:sz w:val="32"/>
          <w:szCs w:val="32"/>
          <w:lang/>
        </w:rPr>
        <w:t>万人、</w:t>
      </w:r>
      <w:r>
        <w:rPr>
          <w:rFonts w:ascii="宋体" w:eastAsia="仿宋_GB2312" w:hAnsi="宋体" w:cs="仿宋_GB2312" w:hint="eastAsia"/>
          <w:sz w:val="32"/>
          <w:szCs w:val="32"/>
          <w:lang/>
        </w:rPr>
        <w:t>16</w:t>
      </w:r>
      <w:r>
        <w:rPr>
          <w:rFonts w:ascii="宋体" w:eastAsia="仿宋_GB2312" w:hAnsi="宋体" w:cs="仿宋_GB2312" w:hint="eastAsia"/>
          <w:sz w:val="32"/>
          <w:szCs w:val="32"/>
          <w:lang/>
        </w:rPr>
        <w:t>—</w:t>
      </w:r>
      <w:r>
        <w:rPr>
          <w:rFonts w:ascii="宋体" w:eastAsia="仿宋_GB2312" w:hAnsi="宋体" w:cs="仿宋_GB2312" w:hint="eastAsia"/>
          <w:sz w:val="32"/>
          <w:szCs w:val="32"/>
          <w:lang/>
        </w:rPr>
        <w:t>59</w:t>
      </w:r>
      <w:r>
        <w:rPr>
          <w:rFonts w:ascii="宋体" w:eastAsia="仿宋_GB2312" w:hAnsi="宋体" w:cs="仿宋_GB2312" w:hint="eastAsia"/>
          <w:sz w:val="32"/>
          <w:szCs w:val="32"/>
          <w:lang/>
        </w:rPr>
        <w:t>岁</w:t>
      </w:r>
      <w:r>
        <w:rPr>
          <w:rFonts w:ascii="宋体" w:eastAsia="仿宋_GB2312" w:hAnsi="宋体" w:cs="仿宋_GB2312" w:hint="eastAsia"/>
          <w:sz w:val="32"/>
          <w:szCs w:val="32"/>
          <w:lang/>
        </w:rPr>
        <w:t>14.62</w:t>
      </w:r>
      <w:r>
        <w:rPr>
          <w:rFonts w:ascii="宋体" w:eastAsia="仿宋_GB2312" w:hAnsi="宋体" w:cs="仿宋_GB2312" w:hint="eastAsia"/>
          <w:sz w:val="32"/>
          <w:szCs w:val="32"/>
          <w:lang/>
        </w:rPr>
        <w:t>万人、</w:t>
      </w:r>
      <w:r>
        <w:rPr>
          <w:rFonts w:ascii="宋体" w:eastAsia="仿宋_GB2312" w:hAnsi="宋体" w:cs="仿宋_GB2312" w:hint="eastAsia"/>
          <w:sz w:val="32"/>
          <w:szCs w:val="32"/>
          <w:lang/>
        </w:rPr>
        <w:t>60</w:t>
      </w:r>
      <w:r>
        <w:rPr>
          <w:rFonts w:ascii="宋体" w:eastAsia="仿宋_GB2312" w:hAnsi="宋体" w:cs="仿宋_GB2312" w:hint="eastAsia"/>
          <w:sz w:val="32"/>
          <w:szCs w:val="32"/>
          <w:lang/>
        </w:rPr>
        <w:t>岁及以上</w:t>
      </w:r>
      <w:r>
        <w:rPr>
          <w:rFonts w:ascii="宋体" w:eastAsia="仿宋_GB2312" w:hAnsi="宋体" w:cs="仿宋_GB2312" w:hint="eastAsia"/>
          <w:sz w:val="32"/>
          <w:szCs w:val="32"/>
          <w:lang/>
        </w:rPr>
        <w:t>4.91</w:t>
      </w:r>
      <w:r>
        <w:rPr>
          <w:rFonts w:ascii="宋体" w:eastAsia="仿宋_GB2312" w:hAnsi="宋体" w:cs="仿宋_GB2312" w:hint="eastAsia"/>
          <w:sz w:val="32"/>
          <w:szCs w:val="32"/>
          <w:lang/>
        </w:rPr>
        <w:t>万人，其中</w:t>
      </w:r>
      <w:r>
        <w:rPr>
          <w:rFonts w:ascii="宋体" w:eastAsia="仿宋_GB2312" w:hAnsi="宋体" w:cs="仿宋_GB2312" w:hint="eastAsia"/>
          <w:sz w:val="32"/>
          <w:szCs w:val="32"/>
          <w:lang/>
        </w:rPr>
        <w:t>，</w:t>
      </w:r>
      <w:r>
        <w:rPr>
          <w:rFonts w:ascii="宋体" w:eastAsia="仿宋_GB2312" w:hAnsi="宋体" w:cs="仿宋_GB2312" w:hint="eastAsia"/>
          <w:sz w:val="32"/>
          <w:szCs w:val="32"/>
          <w:lang/>
        </w:rPr>
        <w:t>65</w:t>
      </w:r>
      <w:r>
        <w:rPr>
          <w:rFonts w:ascii="宋体" w:eastAsia="仿宋_GB2312" w:hAnsi="宋体" w:cs="仿宋_GB2312" w:hint="eastAsia"/>
          <w:sz w:val="32"/>
          <w:szCs w:val="32"/>
          <w:lang/>
        </w:rPr>
        <w:t>岁及以上</w:t>
      </w:r>
      <w:r>
        <w:rPr>
          <w:rFonts w:ascii="宋体" w:eastAsia="仿宋_GB2312" w:hAnsi="宋体" w:cs="仿宋_GB2312" w:hint="eastAsia"/>
          <w:sz w:val="32"/>
          <w:szCs w:val="32"/>
          <w:lang/>
        </w:rPr>
        <w:t>3.42</w:t>
      </w:r>
      <w:r>
        <w:rPr>
          <w:rFonts w:ascii="宋体" w:eastAsia="仿宋_GB2312" w:hAnsi="宋体" w:cs="仿宋_GB2312" w:hint="eastAsia"/>
          <w:sz w:val="32"/>
          <w:szCs w:val="32"/>
          <w:lang/>
        </w:rPr>
        <w:t>万人。城镇化率</w:t>
      </w:r>
      <w:r>
        <w:rPr>
          <w:rFonts w:ascii="宋体" w:eastAsia="仿宋_GB2312" w:hAnsi="宋体" w:cs="仿宋_GB2312" w:hint="eastAsia"/>
          <w:sz w:val="32"/>
          <w:szCs w:val="32"/>
          <w:lang/>
        </w:rPr>
        <w:t>48.54</w:t>
      </w:r>
      <w:r>
        <w:rPr>
          <w:rFonts w:ascii="宋体" w:eastAsia="仿宋_GB2312" w:hAnsi="宋体" w:cs="仿宋_GB2312" w:hint="eastAsia"/>
          <w:sz w:val="32"/>
          <w:szCs w:val="32"/>
          <w:lang/>
        </w:rPr>
        <w:t>%</w:t>
      </w:r>
      <w:r>
        <w:rPr>
          <w:rFonts w:ascii="宋体" w:eastAsia="仿宋_GB2312" w:hAnsi="宋体" w:cs="仿宋_GB2312" w:hint="eastAsia"/>
          <w:sz w:val="32"/>
          <w:szCs w:val="32"/>
          <w:lang/>
        </w:rPr>
        <w:t>，比上年提高</w:t>
      </w:r>
      <w:r>
        <w:rPr>
          <w:rFonts w:ascii="宋体" w:eastAsia="仿宋_GB2312" w:hAnsi="宋体" w:cs="仿宋_GB2312" w:hint="eastAsia"/>
          <w:sz w:val="32"/>
          <w:szCs w:val="32"/>
          <w:lang/>
        </w:rPr>
        <w:t>1.24</w:t>
      </w:r>
      <w:r>
        <w:rPr>
          <w:rFonts w:ascii="宋体" w:eastAsia="仿宋_GB2312" w:hAnsi="宋体" w:cs="仿宋_GB2312" w:hint="eastAsia"/>
          <w:sz w:val="32"/>
          <w:szCs w:val="32"/>
          <w:lang/>
        </w:rPr>
        <w:t>个百分点。</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202</w:t>
      </w:r>
      <w:r>
        <w:rPr>
          <w:rFonts w:ascii="宋体" w:eastAsia="仿宋_GB2312" w:hAnsi="宋体" w:cs="仿宋_GB2312" w:hint="eastAsia"/>
          <w:sz w:val="32"/>
          <w:szCs w:val="32"/>
        </w:rPr>
        <w:t>4</w:t>
      </w:r>
      <w:r>
        <w:rPr>
          <w:rFonts w:ascii="宋体" w:eastAsia="仿宋_GB2312" w:hAnsi="宋体" w:cs="仿宋_GB2312" w:hint="eastAsia"/>
          <w:sz w:val="32"/>
          <w:szCs w:val="32"/>
        </w:rPr>
        <w:t>年全体居民人均可支配收入</w:t>
      </w:r>
      <w:r>
        <w:rPr>
          <w:rFonts w:ascii="宋体" w:eastAsia="仿宋_GB2312" w:hAnsi="宋体" w:cs="仿宋_GB2312" w:hint="eastAsia"/>
          <w:sz w:val="32"/>
          <w:szCs w:val="32"/>
        </w:rPr>
        <w:t>35557</w:t>
      </w:r>
      <w:r>
        <w:rPr>
          <w:rFonts w:ascii="宋体" w:eastAsia="仿宋_GB2312" w:hAnsi="宋体" w:cs="仿宋_GB2312" w:hint="eastAsia"/>
          <w:sz w:val="32"/>
          <w:szCs w:val="32"/>
        </w:rPr>
        <w:t>元，比上年增长</w:t>
      </w:r>
      <w:r>
        <w:rPr>
          <w:rFonts w:ascii="宋体" w:eastAsia="仿宋_GB2312" w:hAnsi="宋体" w:cs="仿宋_GB2312" w:hint="eastAsia"/>
          <w:sz w:val="32"/>
          <w:szCs w:val="32"/>
        </w:rPr>
        <w:t>4</w:t>
      </w:r>
      <w:r>
        <w:rPr>
          <w:rFonts w:ascii="宋体" w:eastAsia="仿宋_GB2312" w:hAnsi="宋体" w:cs="仿宋_GB2312" w:hint="eastAsia"/>
          <w:sz w:val="32"/>
          <w:szCs w:val="32"/>
        </w:rPr>
        <w:t>.</w:t>
      </w:r>
      <w:r>
        <w:rPr>
          <w:rFonts w:ascii="宋体" w:eastAsia="仿宋_GB2312" w:hAnsi="宋体" w:cs="仿宋_GB2312" w:hint="eastAsia"/>
          <w:sz w:val="32"/>
          <w:szCs w:val="32"/>
        </w:rPr>
        <w:t>8</w:t>
      </w:r>
      <w:r>
        <w:rPr>
          <w:rFonts w:ascii="宋体" w:eastAsia="仿宋_GB2312" w:hAnsi="宋体" w:cs="仿宋_GB2312" w:hint="eastAsia"/>
          <w:sz w:val="32"/>
          <w:szCs w:val="32"/>
        </w:rPr>
        <w:t>%</w:t>
      </w:r>
      <w:r>
        <w:rPr>
          <w:rFonts w:ascii="宋体" w:eastAsia="仿宋_GB2312" w:hAnsi="宋体" w:cs="仿宋_GB2312" w:hint="eastAsia"/>
          <w:sz w:val="32"/>
          <w:szCs w:val="32"/>
        </w:rPr>
        <w:t>。按常住地分：城镇常住居民人均可支配收入</w:t>
      </w:r>
      <w:r>
        <w:rPr>
          <w:rFonts w:ascii="宋体" w:eastAsia="仿宋_GB2312" w:hAnsi="宋体" w:cs="仿宋_GB2312" w:hint="eastAsia"/>
          <w:sz w:val="32"/>
          <w:szCs w:val="32"/>
        </w:rPr>
        <w:t>53892</w:t>
      </w:r>
      <w:r>
        <w:rPr>
          <w:rFonts w:ascii="宋体" w:eastAsia="仿宋_GB2312" w:hAnsi="宋体" w:cs="仿宋_GB2312" w:hint="eastAsia"/>
          <w:sz w:val="32"/>
          <w:szCs w:val="32"/>
        </w:rPr>
        <w:t>元，</w:t>
      </w:r>
      <w:r>
        <w:rPr>
          <w:rFonts w:ascii="宋体" w:eastAsia="仿宋_GB2312" w:hAnsi="宋体" w:cs="仿宋_GB2312" w:hint="eastAsia"/>
          <w:sz w:val="32"/>
          <w:szCs w:val="32"/>
        </w:rPr>
        <w:t>同比</w:t>
      </w:r>
      <w:r>
        <w:rPr>
          <w:rFonts w:ascii="宋体" w:eastAsia="仿宋_GB2312" w:hAnsi="宋体" w:cs="仿宋_GB2312" w:hint="eastAsia"/>
          <w:sz w:val="32"/>
          <w:szCs w:val="32"/>
        </w:rPr>
        <w:t>增长</w:t>
      </w:r>
      <w:r>
        <w:rPr>
          <w:rFonts w:ascii="宋体" w:eastAsia="仿宋_GB2312" w:hAnsi="宋体" w:cs="仿宋_GB2312" w:hint="eastAsia"/>
          <w:sz w:val="32"/>
          <w:szCs w:val="32"/>
        </w:rPr>
        <w:t>3</w:t>
      </w:r>
      <w:r>
        <w:rPr>
          <w:rFonts w:ascii="宋体" w:eastAsia="仿宋_GB2312" w:hAnsi="宋体" w:cs="仿宋_GB2312" w:hint="eastAsia"/>
          <w:sz w:val="32"/>
          <w:szCs w:val="32"/>
        </w:rPr>
        <w:t>.</w:t>
      </w:r>
      <w:r>
        <w:rPr>
          <w:rFonts w:ascii="宋体" w:eastAsia="仿宋_GB2312" w:hAnsi="宋体" w:cs="仿宋_GB2312" w:hint="eastAsia"/>
          <w:sz w:val="32"/>
          <w:szCs w:val="32"/>
        </w:rPr>
        <w:t>6</w:t>
      </w:r>
      <w:r>
        <w:rPr>
          <w:rFonts w:ascii="宋体" w:eastAsia="仿宋_GB2312" w:hAnsi="宋体" w:cs="仿宋_GB2312" w:hint="eastAsia"/>
          <w:sz w:val="32"/>
          <w:szCs w:val="32"/>
        </w:rPr>
        <w:t>%</w:t>
      </w:r>
      <w:r>
        <w:rPr>
          <w:rFonts w:ascii="宋体" w:eastAsia="仿宋_GB2312" w:hAnsi="宋体" w:cs="仿宋_GB2312" w:hint="eastAsia"/>
          <w:sz w:val="32"/>
          <w:szCs w:val="32"/>
        </w:rPr>
        <w:t>；农村常住居民人均可支配收入</w:t>
      </w:r>
      <w:r>
        <w:rPr>
          <w:rFonts w:ascii="宋体" w:eastAsia="仿宋_GB2312" w:hAnsi="宋体" w:cs="仿宋_GB2312" w:hint="eastAsia"/>
          <w:sz w:val="32"/>
          <w:szCs w:val="32"/>
        </w:rPr>
        <w:t>23283</w:t>
      </w:r>
      <w:r>
        <w:rPr>
          <w:rFonts w:ascii="宋体" w:eastAsia="仿宋_GB2312" w:hAnsi="宋体" w:cs="仿宋_GB2312" w:hint="eastAsia"/>
          <w:sz w:val="32"/>
          <w:szCs w:val="32"/>
        </w:rPr>
        <w:t>元，</w:t>
      </w:r>
      <w:r>
        <w:rPr>
          <w:rFonts w:ascii="宋体" w:eastAsia="仿宋_GB2312" w:hAnsi="宋体" w:cs="仿宋_GB2312" w:hint="eastAsia"/>
          <w:sz w:val="32"/>
          <w:szCs w:val="32"/>
        </w:rPr>
        <w:t>同比</w:t>
      </w:r>
      <w:r>
        <w:rPr>
          <w:rFonts w:ascii="宋体" w:eastAsia="仿宋_GB2312" w:hAnsi="宋体" w:cs="仿宋_GB2312" w:hint="eastAsia"/>
          <w:sz w:val="32"/>
          <w:szCs w:val="32"/>
        </w:rPr>
        <w:t>增长</w:t>
      </w:r>
      <w:r>
        <w:rPr>
          <w:rFonts w:ascii="宋体" w:eastAsia="仿宋_GB2312" w:hAnsi="宋体" w:cs="仿宋_GB2312" w:hint="eastAsia"/>
          <w:sz w:val="32"/>
          <w:szCs w:val="32"/>
        </w:rPr>
        <w:t>6</w:t>
      </w:r>
      <w:r>
        <w:rPr>
          <w:rFonts w:ascii="宋体" w:eastAsia="仿宋_GB2312" w:hAnsi="宋体" w:cs="仿宋_GB2312" w:hint="eastAsia"/>
          <w:sz w:val="32"/>
          <w:szCs w:val="32"/>
        </w:rPr>
        <w:t>.</w:t>
      </w:r>
      <w:r>
        <w:rPr>
          <w:rFonts w:ascii="宋体" w:eastAsia="仿宋_GB2312" w:hAnsi="宋体" w:cs="仿宋_GB2312" w:hint="eastAsia"/>
          <w:sz w:val="32"/>
          <w:szCs w:val="32"/>
        </w:rPr>
        <w:t>8</w:t>
      </w:r>
      <w:r>
        <w:rPr>
          <w:rFonts w:ascii="宋体" w:eastAsia="仿宋_GB2312" w:hAnsi="宋体" w:cs="仿宋_GB2312" w:hint="eastAsia"/>
          <w:sz w:val="32"/>
          <w:szCs w:val="32"/>
        </w:rPr>
        <w:t>%,</w:t>
      </w:r>
      <w:r>
        <w:rPr>
          <w:rFonts w:ascii="宋体" w:eastAsia="仿宋_GB2312" w:hAnsi="宋体" w:cs="仿宋_GB2312" w:hint="eastAsia"/>
          <w:sz w:val="32"/>
          <w:szCs w:val="32"/>
        </w:rPr>
        <w:t>城乡居民收入比</w:t>
      </w:r>
      <w:r>
        <w:rPr>
          <w:rFonts w:ascii="宋体" w:eastAsia="仿宋_GB2312" w:hAnsi="宋体" w:cs="仿宋_GB2312" w:hint="eastAsia"/>
          <w:sz w:val="32"/>
          <w:szCs w:val="32"/>
        </w:rPr>
        <w:t>由</w:t>
      </w:r>
      <w:r>
        <w:rPr>
          <w:rFonts w:ascii="宋体" w:eastAsia="仿宋_GB2312" w:hAnsi="宋体" w:cs="仿宋_GB2312" w:hint="eastAsia"/>
          <w:sz w:val="32"/>
          <w:szCs w:val="32"/>
        </w:rPr>
        <w:t>2023</w:t>
      </w:r>
      <w:r>
        <w:rPr>
          <w:rFonts w:ascii="宋体" w:eastAsia="仿宋_GB2312" w:hAnsi="宋体" w:cs="仿宋_GB2312" w:hint="eastAsia"/>
          <w:sz w:val="32"/>
          <w:szCs w:val="32"/>
        </w:rPr>
        <w:t>年的</w:t>
      </w:r>
      <w:r>
        <w:rPr>
          <w:rFonts w:ascii="宋体" w:eastAsia="仿宋_GB2312" w:hAnsi="宋体" w:cs="仿宋_GB2312" w:hint="eastAsia"/>
          <w:sz w:val="32"/>
          <w:szCs w:val="32"/>
        </w:rPr>
        <w:t>2</w:t>
      </w:r>
      <w:r>
        <w:rPr>
          <w:rFonts w:ascii="宋体" w:eastAsia="仿宋_GB2312" w:hAnsi="宋体" w:cs="仿宋_GB2312" w:hint="eastAsia"/>
          <w:sz w:val="32"/>
          <w:szCs w:val="32"/>
        </w:rPr>
        <w:t>.</w:t>
      </w:r>
      <w:r>
        <w:rPr>
          <w:rFonts w:ascii="宋体" w:eastAsia="仿宋_GB2312" w:hAnsi="宋体" w:cs="仿宋_GB2312" w:hint="eastAsia"/>
          <w:sz w:val="32"/>
          <w:szCs w:val="32"/>
        </w:rPr>
        <w:t>39</w:t>
      </w: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缩小</w:t>
      </w:r>
      <w:r>
        <w:rPr>
          <w:rFonts w:ascii="宋体" w:eastAsia="仿宋_GB2312" w:hAnsi="宋体" w:cs="仿宋_GB2312" w:hint="eastAsia"/>
          <w:sz w:val="32"/>
          <w:szCs w:val="32"/>
        </w:rPr>
        <w:t>到</w:t>
      </w:r>
      <w:r>
        <w:rPr>
          <w:rFonts w:ascii="宋体" w:eastAsia="仿宋_GB2312" w:hAnsi="宋体" w:cs="仿宋_GB2312" w:hint="eastAsia"/>
          <w:sz w:val="32"/>
          <w:szCs w:val="32"/>
        </w:rPr>
        <w:t>2024</w:t>
      </w:r>
      <w:r>
        <w:rPr>
          <w:rFonts w:ascii="宋体" w:eastAsia="仿宋_GB2312" w:hAnsi="宋体" w:cs="仿宋_GB2312" w:hint="eastAsia"/>
          <w:sz w:val="32"/>
          <w:szCs w:val="32"/>
        </w:rPr>
        <w:t>年的</w:t>
      </w:r>
      <w:r>
        <w:rPr>
          <w:rFonts w:ascii="宋体" w:eastAsia="仿宋_GB2312" w:hAnsi="宋体" w:cs="仿宋_GB2312" w:hint="eastAsia"/>
          <w:sz w:val="32"/>
          <w:szCs w:val="32"/>
        </w:rPr>
        <w:t>2</w:t>
      </w:r>
      <w:r>
        <w:rPr>
          <w:rFonts w:ascii="宋体" w:eastAsia="仿宋_GB2312" w:hAnsi="宋体" w:cs="仿宋_GB2312" w:hint="eastAsia"/>
          <w:sz w:val="32"/>
          <w:szCs w:val="32"/>
        </w:rPr>
        <w:t>.</w:t>
      </w:r>
      <w:r>
        <w:rPr>
          <w:rFonts w:ascii="宋体" w:eastAsia="仿宋_GB2312" w:hAnsi="宋体" w:cs="仿宋_GB2312" w:hint="eastAsia"/>
          <w:sz w:val="32"/>
          <w:szCs w:val="32"/>
        </w:rPr>
        <w:t>31</w:t>
      </w: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w:t>
      </w:r>
      <w:r>
        <w:rPr>
          <w:rFonts w:ascii="宋体" w:eastAsia="仿宋_GB2312" w:hAnsi="宋体" w:cs="仿宋_GB2312" w:hint="eastAsia"/>
          <w:sz w:val="32"/>
          <w:szCs w:val="32"/>
        </w:rPr>
        <w:t>城乡居民收入差距在持续缩小</w:t>
      </w:r>
      <w:r>
        <w:rPr>
          <w:rFonts w:ascii="宋体" w:eastAsia="仿宋_GB2312" w:hAnsi="宋体" w:cs="仿宋_GB2312" w:hint="eastAsia"/>
          <w:sz w:val="32"/>
          <w:szCs w:val="32"/>
        </w:rPr>
        <w:t>。</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noProof/>
          <w:sz w:val="32"/>
          <w:szCs w:val="32"/>
          <w:lang w:val="en-GB"/>
        </w:rPr>
        <w:drawing>
          <wp:anchor distT="0" distB="0" distL="114300" distR="114300" simplePos="0" relativeHeight="251660288" behindDoc="0" locked="0" layoutInCell="1" allowOverlap="1">
            <wp:simplePos x="0" y="0"/>
            <wp:positionH relativeFrom="column">
              <wp:posOffset>158750</wp:posOffset>
            </wp:positionH>
            <wp:positionV relativeFrom="paragraph">
              <wp:posOffset>2016760</wp:posOffset>
            </wp:positionV>
            <wp:extent cx="5330825" cy="2447290"/>
            <wp:effectExtent l="4445" t="4445" r="13970" b="17145"/>
            <wp:wrapTopAndBottom/>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宋体" w:eastAsia="仿宋_GB2312" w:hAnsi="宋体" w:cs="仿宋_GB2312" w:hint="eastAsia"/>
          <w:sz w:val="32"/>
          <w:szCs w:val="32"/>
        </w:rPr>
        <w:t>202</w:t>
      </w:r>
      <w:r>
        <w:rPr>
          <w:rFonts w:ascii="宋体" w:eastAsia="仿宋_GB2312" w:hAnsi="宋体" w:cs="仿宋_GB2312" w:hint="eastAsia"/>
          <w:sz w:val="32"/>
          <w:szCs w:val="32"/>
        </w:rPr>
        <w:t>4</w:t>
      </w:r>
      <w:r>
        <w:rPr>
          <w:rFonts w:ascii="宋体" w:eastAsia="仿宋_GB2312" w:hAnsi="宋体" w:cs="仿宋_GB2312" w:hint="eastAsia"/>
          <w:sz w:val="32"/>
          <w:szCs w:val="32"/>
        </w:rPr>
        <w:t>年全体居民人均消费支出</w:t>
      </w:r>
      <w:r>
        <w:rPr>
          <w:rFonts w:ascii="宋体" w:eastAsia="仿宋_GB2312" w:hAnsi="宋体" w:cs="仿宋_GB2312" w:hint="eastAsia"/>
          <w:color w:val="000000"/>
          <w:sz w:val="32"/>
          <w:szCs w:val="32"/>
          <w:lang/>
        </w:rPr>
        <w:t>28498</w:t>
      </w:r>
      <w:r>
        <w:rPr>
          <w:rFonts w:ascii="宋体" w:eastAsia="仿宋_GB2312" w:hAnsi="宋体" w:cs="仿宋_GB2312" w:hint="eastAsia"/>
          <w:sz w:val="32"/>
          <w:szCs w:val="32"/>
        </w:rPr>
        <w:t>元，比</w:t>
      </w:r>
      <w:r>
        <w:rPr>
          <w:rFonts w:ascii="宋体" w:eastAsia="仿宋_GB2312" w:hAnsi="宋体" w:cs="仿宋_GB2312" w:hint="eastAsia"/>
          <w:sz w:val="32"/>
          <w:szCs w:val="32"/>
        </w:rPr>
        <w:t>上</w:t>
      </w:r>
      <w:r>
        <w:rPr>
          <w:rFonts w:ascii="宋体" w:eastAsia="仿宋_GB2312" w:hAnsi="宋体" w:cs="仿宋_GB2312" w:hint="eastAsia"/>
          <w:sz w:val="32"/>
          <w:szCs w:val="32"/>
        </w:rPr>
        <w:t>年</w:t>
      </w:r>
      <w:r>
        <w:rPr>
          <w:rFonts w:ascii="宋体" w:eastAsia="仿宋_GB2312" w:hAnsi="宋体" w:cs="仿宋_GB2312" w:hint="eastAsia"/>
          <w:sz w:val="32"/>
          <w:szCs w:val="32"/>
        </w:rPr>
        <w:t>增长</w:t>
      </w:r>
      <w:r>
        <w:rPr>
          <w:rFonts w:ascii="宋体" w:eastAsia="仿宋_GB2312" w:hAnsi="宋体" w:cs="仿宋_GB2312" w:hint="eastAsia"/>
          <w:color w:val="000000"/>
          <w:sz w:val="32"/>
          <w:szCs w:val="32"/>
          <w:lang/>
        </w:rPr>
        <w:t>5</w:t>
      </w:r>
      <w:r>
        <w:rPr>
          <w:rFonts w:ascii="宋体" w:eastAsia="仿宋_GB2312" w:hAnsi="宋体" w:cs="仿宋_GB2312" w:hint="eastAsia"/>
          <w:color w:val="000000"/>
          <w:sz w:val="32"/>
          <w:szCs w:val="32"/>
          <w:lang/>
        </w:rPr>
        <w:t>.</w:t>
      </w:r>
      <w:r>
        <w:rPr>
          <w:rFonts w:ascii="宋体" w:eastAsia="仿宋_GB2312" w:hAnsi="宋体" w:cs="仿宋_GB2312" w:hint="eastAsia"/>
          <w:color w:val="000000"/>
          <w:sz w:val="32"/>
          <w:szCs w:val="32"/>
          <w:lang/>
        </w:rPr>
        <w:t>3</w:t>
      </w:r>
      <w:r>
        <w:rPr>
          <w:rFonts w:ascii="宋体" w:eastAsia="仿宋_GB2312" w:hAnsi="宋体" w:cs="仿宋_GB2312" w:hint="eastAsia"/>
          <w:sz w:val="32"/>
          <w:szCs w:val="32"/>
        </w:rPr>
        <w:t>%</w:t>
      </w:r>
      <w:r>
        <w:rPr>
          <w:rFonts w:ascii="宋体" w:eastAsia="仿宋_GB2312" w:hAnsi="宋体" w:cs="仿宋_GB2312" w:hint="eastAsia"/>
          <w:sz w:val="32"/>
          <w:szCs w:val="32"/>
        </w:rPr>
        <w:t>。按常驻地分，城镇居民人均消费支出</w:t>
      </w:r>
      <w:r>
        <w:rPr>
          <w:rFonts w:ascii="宋体" w:eastAsia="仿宋_GB2312" w:hAnsi="宋体" w:cs="仿宋_GB2312" w:hint="eastAsia"/>
          <w:color w:val="000000"/>
          <w:sz w:val="32"/>
          <w:szCs w:val="32"/>
          <w:lang/>
        </w:rPr>
        <w:t>42271</w:t>
      </w:r>
      <w:r>
        <w:rPr>
          <w:rFonts w:ascii="宋体" w:eastAsia="仿宋_GB2312" w:hAnsi="宋体" w:cs="仿宋_GB2312" w:hint="eastAsia"/>
          <w:sz w:val="32"/>
          <w:szCs w:val="32"/>
        </w:rPr>
        <w:t>元，</w:t>
      </w:r>
      <w:r>
        <w:rPr>
          <w:rFonts w:ascii="宋体" w:eastAsia="仿宋_GB2312" w:hAnsi="宋体" w:cs="仿宋_GB2312" w:hint="eastAsia"/>
          <w:sz w:val="32"/>
          <w:szCs w:val="32"/>
        </w:rPr>
        <w:t>增长</w:t>
      </w:r>
      <w:r>
        <w:rPr>
          <w:rFonts w:ascii="宋体" w:eastAsia="仿宋_GB2312" w:hAnsi="宋体" w:cs="仿宋_GB2312" w:hint="eastAsia"/>
          <w:color w:val="000000"/>
          <w:sz w:val="32"/>
          <w:szCs w:val="32"/>
          <w:lang/>
        </w:rPr>
        <w:t>5</w:t>
      </w:r>
      <w:r>
        <w:rPr>
          <w:rFonts w:ascii="宋体" w:eastAsia="仿宋_GB2312" w:hAnsi="宋体" w:cs="仿宋_GB2312" w:hint="eastAsia"/>
          <w:color w:val="000000"/>
          <w:sz w:val="32"/>
          <w:szCs w:val="32"/>
          <w:lang/>
        </w:rPr>
        <w:t>.</w:t>
      </w:r>
      <w:r>
        <w:rPr>
          <w:rFonts w:ascii="宋体" w:eastAsia="仿宋_GB2312" w:hAnsi="宋体" w:cs="仿宋_GB2312" w:hint="eastAsia"/>
          <w:color w:val="000000"/>
          <w:sz w:val="32"/>
          <w:szCs w:val="32"/>
          <w:lang/>
        </w:rPr>
        <w:t>0</w:t>
      </w:r>
      <w:r>
        <w:rPr>
          <w:rFonts w:ascii="宋体" w:eastAsia="仿宋_GB2312" w:hAnsi="宋体" w:cs="仿宋_GB2312" w:hint="eastAsia"/>
          <w:sz w:val="32"/>
          <w:szCs w:val="32"/>
        </w:rPr>
        <w:t>%</w:t>
      </w:r>
      <w:r>
        <w:rPr>
          <w:rFonts w:ascii="宋体" w:eastAsia="仿宋_GB2312" w:hAnsi="宋体" w:cs="仿宋_GB2312" w:hint="eastAsia"/>
          <w:sz w:val="32"/>
          <w:szCs w:val="32"/>
        </w:rPr>
        <w:t>；农村居民人均消费</w:t>
      </w:r>
      <w:r>
        <w:rPr>
          <w:rFonts w:ascii="宋体" w:eastAsia="仿宋_GB2312" w:hAnsi="宋体" w:cs="仿宋_GB2312" w:hint="eastAsia"/>
          <w:sz w:val="32"/>
          <w:szCs w:val="32"/>
        </w:rPr>
        <w:t>支出</w:t>
      </w:r>
      <w:r>
        <w:rPr>
          <w:rFonts w:ascii="宋体" w:eastAsia="仿宋_GB2312" w:hAnsi="宋体" w:cs="仿宋_GB2312" w:hint="eastAsia"/>
          <w:color w:val="000000"/>
          <w:sz w:val="32"/>
          <w:szCs w:val="32"/>
          <w:lang/>
        </w:rPr>
        <w:t>19278</w:t>
      </w:r>
      <w:r>
        <w:rPr>
          <w:rFonts w:ascii="宋体" w:eastAsia="仿宋_GB2312" w:hAnsi="宋体" w:cs="仿宋_GB2312" w:hint="eastAsia"/>
          <w:sz w:val="32"/>
          <w:szCs w:val="32"/>
        </w:rPr>
        <w:t>元，增长</w:t>
      </w:r>
      <w:r>
        <w:rPr>
          <w:rFonts w:ascii="宋体" w:eastAsia="仿宋_GB2312" w:hAnsi="宋体" w:cs="仿宋_GB2312" w:hint="eastAsia"/>
          <w:color w:val="000000"/>
          <w:sz w:val="32"/>
          <w:szCs w:val="32"/>
          <w:lang/>
        </w:rPr>
        <w:t>5</w:t>
      </w:r>
      <w:r>
        <w:rPr>
          <w:rFonts w:ascii="宋体" w:eastAsia="仿宋_GB2312" w:hAnsi="宋体" w:cs="仿宋_GB2312" w:hint="eastAsia"/>
          <w:color w:val="000000"/>
          <w:sz w:val="32"/>
          <w:szCs w:val="32"/>
          <w:lang/>
        </w:rPr>
        <w:t>.</w:t>
      </w:r>
      <w:r>
        <w:rPr>
          <w:rFonts w:ascii="宋体" w:eastAsia="仿宋_GB2312" w:hAnsi="宋体" w:cs="仿宋_GB2312" w:hint="eastAsia"/>
          <w:color w:val="000000"/>
          <w:sz w:val="32"/>
          <w:szCs w:val="32"/>
          <w:lang/>
        </w:rPr>
        <w:t>8</w:t>
      </w:r>
      <w:r>
        <w:rPr>
          <w:rFonts w:ascii="宋体" w:eastAsia="仿宋_GB2312" w:hAnsi="宋体" w:cs="仿宋_GB2312" w:hint="eastAsia"/>
          <w:sz w:val="32"/>
          <w:szCs w:val="32"/>
        </w:rPr>
        <w:t>%</w:t>
      </w:r>
      <w:r>
        <w:rPr>
          <w:rFonts w:ascii="宋体" w:eastAsia="仿宋_GB2312" w:hAnsi="宋体" w:cs="仿宋_GB2312" w:hint="eastAsia"/>
          <w:sz w:val="32"/>
          <w:szCs w:val="32"/>
        </w:rPr>
        <w:t>。城乡居民</w:t>
      </w:r>
      <w:r>
        <w:rPr>
          <w:rFonts w:ascii="宋体" w:eastAsia="仿宋_GB2312" w:hAnsi="宋体" w:cs="仿宋_GB2312" w:hint="eastAsia"/>
          <w:sz w:val="32"/>
          <w:szCs w:val="32"/>
        </w:rPr>
        <w:t>消费</w:t>
      </w:r>
      <w:r>
        <w:rPr>
          <w:rFonts w:ascii="宋体" w:eastAsia="仿宋_GB2312" w:hAnsi="宋体" w:cs="仿宋_GB2312" w:hint="eastAsia"/>
          <w:sz w:val="32"/>
          <w:szCs w:val="32"/>
        </w:rPr>
        <w:t>比</w:t>
      </w:r>
      <w:r>
        <w:rPr>
          <w:rFonts w:ascii="宋体" w:eastAsia="仿宋_GB2312" w:hAnsi="宋体" w:cs="仿宋_GB2312" w:hint="eastAsia"/>
          <w:sz w:val="32"/>
          <w:szCs w:val="32"/>
        </w:rPr>
        <w:t>由</w:t>
      </w:r>
      <w:r>
        <w:rPr>
          <w:rFonts w:ascii="宋体" w:eastAsia="仿宋_GB2312" w:hAnsi="宋体" w:cs="仿宋_GB2312" w:hint="eastAsia"/>
          <w:sz w:val="32"/>
          <w:szCs w:val="32"/>
        </w:rPr>
        <w:t>2023</w:t>
      </w:r>
      <w:r>
        <w:rPr>
          <w:rFonts w:ascii="宋体" w:eastAsia="仿宋_GB2312" w:hAnsi="宋体" w:cs="仿宋_GB2312" w:hint="eastAsia"/>
          <w:sz w:val="32"/>
          <w:szCs w:val="32"/>
        </w:rPr>
        <w:t>年的</w:t>
      </w:r>
      <w:r>
        <w:rPr>
          <w:rFonts w:ascii="宋体" w:eastAsia="仿宋_GB2312" w:hAnsi="宋体" w:cs="仿宋_GB2312" w:hint="eastAsia"/>
          <w:color w:val="000000"/>
          <w:sz w:val="32"/>
          <w:szCs w:val="32"/>
        </w:rPr>
        <w:t>2</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21</w:t>
      </w:r>
      <w:r>
        <w:rPr>
          <w:rFonts w:ascii="宋体" w:eastAsia="仿宋_GB2312" w:hAnsi="宋体" w:cs="仿宋_GB2312" w:hint="eastAsia"/>
          <w:sz w:val="32"/>
          <w:szCs w:val="32"/>
        </w:rPr>
        <w:t>：</w:t>
      </w:r>
      <w:r>
        <w:rPr>
          <w:rFonts w:ascii="宋体" w:eastAsia="仿宋_GB2312" w:hAnsi="宋体" w:cs="仿宋_GB2312" w:hint="eastAsia"/>
          <w:color w:val="000000"/>
          <w:sz w:val="32"/>
          <w:szCs w:val="32"/>
        </w:rPr>
        <w:t>1</w:t>
      </w:r>
      <w:r>
        <w:rPr>
          <w:rFonts w:ascii="宋体" w:eastAsia="仿宋_GB2312" w:hAnsi="宋体" w:cs="仿宋_GB2312" w:hint="eastAsia"/>
          <w:sz w:val="32"/>
          <w:szCs w:val="32"/>
        </w:rPr>
        <w:t>缩小</w:t>
      </w:r>
      <w:r>
        <w:rPr>
          <w:rFonts w:ascii="宋体" w:eastAsia="仿宋_GB2312" w:hAnsi="宋体" w:cs="仿宋_GB2312" w:hint="eastAsia"/>
          <w:sz w:val="32"/>
          <w:szCs w:val="32"/>
        </w:rPr>
        <w:t>到</w:t>
      </w:r>
      <w:r>
        <w:rPr>
          <w:rFonts w:ascii="宋体" w:eastAsia="仿宋_GB2312" w:hAnsi="宋体" w:cs="仿宋_GB2312" w:hint="eastAsia"/>
          <w:sz w:val="32"/>
          <w:szCs w:val="32"/>
        </w:rPr>
        <w:t>2024</w:t>
      </w:r>
      <w:r>
        <w:rPr>
          <w:rFonts w:ascii="宋体" w:eastAsia="仿宋_GB2312" w:hAnsi="宋体" w:cs="仿宋_GB2312" w:hint="eastAsia"/>
          <w:sz w:val="32"/>
          <w:szCs w:val="32"/>
        </w:rPr>
        <w:t>年的</w:t>
      </w:r>
      <w:r>
        <w:rPr>
          <w:rFonts w:ascii="宋体" w:eastAsia="仿宋_GB2312" w:hAnsi="宋体" w:cs="仿宋_GB2312" w:hint="eastAsia"/>
          <w:sz w:val="32"/>
          <w:szCs w:val="32"/>
        </w:rPr>
        <w:t>2</w:t>
      </w:r>
      <w:r>
        <w:rPr>
          <w:rFonts w:ascii="宋体" w:eastAsia="仿宋_GB2312" w:hAnsi="宋体" w:cs="仿宋_GB2312" w:hint="eastAsia"/>
          <w:sz w:val="32"/>
          <w:szCs w:val="32"/>
        </w:rPr>
        <w:t>.</w:t>
      </w:r>
      <w:r>
        <w:rPr>
          <w:rFonts w:ascii="宋体" w:eastAsia="仿宋_GB2312" w:hAnsi="宋体" w:cs="仿宋_GB2312" w:hint="eastAsia"/>
          <w:sz w:val="32"/>
          <w:szCs w:val="32"/>
        </w:rPr>
        <w:t>19</w:t>
      </w: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w:t>
      </w:r>
      <w:r>
        <w:rPr>
          <w:rFonts w:ascii="宋体" w:eastAsia="仿宋_GB2312" w:hAnsi="宋体" w:cs="仿宋_GB2312" w:hint="eastAsia"/>
          <w:sz w:val="32"/>
          <w:szCs w:val="32"/>
        </w:rPr>
        <w:t>城乡居民消费差距在持续缩小</w:t>
      </w:r>
      <w:r>
        <w:rPr>
          <w:rFonts w:ascii="宋体" w:eastAsia="仿宋_GB2312" w:hAnsi="宋体" w:cs="仿宋_GB2312" w:hint="eastAsia"/>
          <w:sz w:val="32"/>
          <w:szCs w:val="32"/>
        </w:rPr>
        <w:t>。</w:t>
      </w:r>
    </w:p>
    <w:p w:rsidR="007004B0" w:rsidRDefault="00106295">
      <w:pPr>
        <w:pStyle w:val="a9"/>
        <w:spacing w:beforeAutospacing="0" w:afterAutospacing="0" w:line="592" w:lineRule="exact"/>
        <w:ind w:firstLineChars="200" w:firstLine="640"/>
        <w:jc w:val="both"/>
        <w:rPr>
          <w:rFonts w:ascii="宋体" w:eastAsia="仿宋_GB2312" w:hAnsi="宋体" w:cs="仿宋_GB2312"/>
          <w:sz w:val="32"/>
          <w:szCs w:val="32"/>
        </w:rPr>
      </w:pPr>
      <w:r>
        <w:rPr>
          <w:rFonts w:ascii="宋体" w:eastAsia="仿宋_GB2312" w:hAnsi="宋体" w:cs="仿宋_GB2312" w:hint="eastAsia"/>
          <w:sz w:val="32"/>
          <w:szCs w:val="32"/>
        </w:rPr>
        <w:t>年</w:t>
      </w:r>
      <w:r>
        <w:rPr>
          <w:rFonts w:ascii="宋体" w:eastAsia="仿宋_GB2312" w:hAnsi="宋体" w:cs="仿宋_GB2312" w:hint="eastAsia"/>
          <w:sz w:val="32"/>
          <w:szCs w:val="32"/>
        </w:rPr>
        <w:t>末全县参加城镇职工基本养老保险人数</w:t>
      </w:r>
      <w:r>
        <w:rPr>
          <w:rFonts w:ascii="宋体" w:eastAsia="仿宋_GB2312" w:hAnsi="宋体" w:cs="仿宋_GB2312" w:hint="eastAsia"/>
          <w:sz w:val="32"/>
          <w:szCs w:val="32"/>
        </w:rPr>
        <w:t>38835</w:t>
      </w:r>
      <w:r>
        <w:rPr>
          <w:rFonts w:ascii="宋体" w:eastAsia="仿宋_GB2312" w:hAnsi="宋体" w:cs="仿宋_GB2312" w:hint="eastAsia"/>
          <w:sz w:val="32"/>
          <w:szCs w:val="32"/>
        </w:rPr>
        <w:t>人，比上年</w:t>
      </w:r>
      <w:bookmarkStart w:id="0" w:name="_GoBack"/>
      <w:bookmarkEnd w:id="0"/>
      <w:r>
        <w:rPr>
          <w:rFonts w:ascii="宋体" w:eastAsia="仿宋_GB2312" w:hAnsi="宋体" w:cs="仿宋_GB2312" w:hint="eastAsia"/>
          <w:sz w:val="32"/>
          <w:szCs w:val="32"/>
        </w:rPr>
        <w:t>末</w:t>
      </w:r>
      <w:r>
        <w:rPr>
          <w:rFonts w:ascii="宋体" w:eastAsia="仿宋_GB2312" w:hAnsi="宋体" w:cs="仿宋_GB2312" w:hint="eastAsia"/>
          <w:sz w:val="32"/>
          <w:szCs w:val="32"/>
        </w:rPr>
        <w:t>净</w:t>
      </w:r>
      <w:r>
        <w:rPr>
          <w:rFonts w:ascii="宋体" w:eastAsia="仿宋_GB2312" w:hAnsi="宋体" w:cs="仿宋_GB2312" w:hint="eastAsia"/>
          <w:sz w:val="32"/>
          <w:szCs w:val="32"/>
        </w:rPr>
        <w:t>增</w:t>
      </w:r>
      <w:r>
        <w:rPr>
          <w:rFonts w:ascii="宋体" w:eastAsia="仿宋_GB2312" w:hAnsi="宋体" w:cs="仿宋_GB2312" w:hint="eastAsia"/>
          <w:sz w:val="32"/>
          <w:szCs w:val="32"/>
        </w:rPr>
        <w:t>3454</w:t>
      </w:r>
      <w:r>
        <w:rPr>
          <w:rFonts w:ascii="宋体" w:eastAsia="仿宋_GB2312" w:hAnsi="宋体" w:cs="仿宋_GB2312" w:hint="eastAsia"/>
          <w:sz w:val="32"/>
          <w:szCs w:val="32"/>
        </w:rPr>
        <w:t>人。参加城乡居民基本养老保险人数</w:t>
      </w:r>
      <w:r>
        <w:rPr>
          <w:rFonts w:ascii="宋体" w:eastAsia="仿宋_GB2312" w:hAnsi="宋体" w:cs="仿宋_GB2312" w:hint="eastAsia"/>
          <w:sz w:val="32"/>
          <w:szCs w:val="32"/>
        </w:rPr>
        <w:t>137494</w:t>
      </w:r>
      <w:r>
        <w:rPr>
          <w:rFonts w:ascii="宋体" w:eastAsia="仿宋_GB2312" w:hAnsi="宋体" w:cs="仿宋_GB2312" w:hint="eastAsia"/>
          <w:sz w:val="32"/>
          <w:szCs w:val="32"/>
        </w:rPr>
        <w:t>人。</w:t>
      </w:r>
      <w:r>
        <w:rPr>
          <w:rFonts w:ascii="宋体" w:eastAsia="仿宋_GB2312" w:hAnsi="宋体" w:cs="仿宋_GB2312" w:hint="eastAsia"/>
          <w:sz w:val="32"/>
          <w:szCs w:val="32"/>
        </w:rPr>
        <w:t>2024</w:t>
      </w:r>
      <w:r>
        <w:rPr>
          <w:rFonts w:ascii="宋体" w:eastAsia="仿宋_GB2312" w:hAnsi="宋体" w:cs="仿宋_GB2312" w:hint="eastAsia"/>
          <w:sz w:val="32"/>
          <w:szCs w:val="32"/>
        </w:rPr>
        <w:t>年</w:t>
      </w:r>
      <w:r>
        <w:rPr>
          <w:rFonts w:ascii="宋体" w:eastAsia="仿宋_GB2312" w:hAnsi="宋体" w:cs="仿宋_GB2312" w:hint="eastAsia"/>
          <w:sz w:val="32"/>
          <w:szCs w:val="32"/>
        </w:rPr>
        <w:t>参加失业保险人数</w:t>
      </w:r>
      <w:r>
        <w:rPr>
          <w:rFonts w:ascii="宋体" w:eastAsia="仿宋_GB2312" w:hAnsi="宋体" w:cs="仿宋_GB2312" w:hint="eastAsia"/>
          <w:sz w:val="32"/>
          <w:szCs w:val="32"/>
        </w:rPr>
        <w:t>18861</w:t>
      </w:r>
      <w:r>
        <w:rPr>
          <w:rFonts w:ascii="宋体" w:eastAsia="仿宋_GB2312" w:hAnsi="宋体" w:cs="仿宋_GB2312" w:hint="eastAsia"/>
          <w:sz w:val="32"/>
          <w:szCs w:val="32"/>
        </w:rPr>
        <w:t>人，</w:t>
      </w:r>
      <w:r>
        <w:rPr>
          <w:rFonts w:ascii="宋体" w:eastAsia="仿宋_GB2312" w:hAnsi="宋体" w:cs="仿宋_GB2312" w:hint="eastAsia"/>
          <w:sz w:val="32"/>
          <w:szCs w:val="32"/>
        </w:rPr>
        <w:t>净</w:t>
      </w:r>
      <w:r>
        <w:rPr>
          <w:rFonts w:ascii="宋体" w:eastAsia="仿宋_GB2312" w:hAnsi="宋体" w:cs="仿宋_GB2312" w:hint="eastAsia"/>
          <w:sz w:val="32"/>
          <w:szCs w:val="32"/>
        </w:rPr>
        <w:t>增</w:t>
      </w:r>
      <w:r>
        <w:rPr>
          <w:rFonts w:ascii="宋体" w:eastAsia="仿宋_GB2312" w:hAnsi="宋体" w:cs="仿宋_GB2312" w:hint="eastAsia"/>
          <w:sz w:val="32"/>
          <w:szCs w:val="32"/>
        </w:rPr>
        <w:t>816</w:t>
      </w:r>
      <w:r>
        <w:rPr>
          <w:rFonts w:ascii="宋体" w:eastAsia="仿宋_GB2312" w:hAnsi="宋体" w:cs="仿宋_GB2312" w:hint="eastAsia"/>
          <w:sz w:val="32"/>
          <w:szCs w:val="32"/>
        </w:rPr>
        <w:t>人。参加工伤保险的职工人数</w:t>
      </w:r>
      <w:r>
        <w:rPr>
          <w:rFonts w:ascii="宋体" w:eastAsia="仿宋_GB2312" w:hAnsi="宋体" w:cs="仿宋_GB2312" w:hint="eastAsia"/>
          <w:sz w:val="32"/>
          <w:szCs w:val="32"/>
        </w:rPr>
        <w:t>42140</w:t>
      </w:r>
      <w:r>
        <w:rPr>
          <w:rFonts w:ascii="宋体" w:eastAsia="仿宋_GB2312" w:hAnsi="宋体" w:cs="仿宋_GB2312" w:hint="eastAsia"/>
          <w:sz w:val="32"/>
          <w:szCs w:val="32"/>
        </w:rPr>
        <w:t>人，</w:t>
      </w:r>
      <w:r>
        <w:rPr>
          <w:rFonts w:ascii="宋体" w:eastAsia="仿宋_GB2312" w:hAnsi="宋体" w:cs="仿宋_GB2312" w:hint="eastAsia"/>
          <w:sz w:val="32"/>
          <w:szCs w:val="32"/>
        </w:rPr>
        <w:t>净</w:t>
      </w:r>
      <w:r>
        <w:rPr>
          <w:rFonts w:ascii="宋体" w:eastAsia="仿宋_GB2312" w:hAnsi="宋体" w:cs="仿宋_GB2312" w:hint="eastAsia"/>
          <w:sz w:val="32"/>
          <w:szCs w:val="32"/>
        </w:rPr>
        <w:t>增</w:t>
      </w:r>
      <w:r>
        <w:rPr>
          <w:rFonts w:ascii="宋体" w:eastAsia="仿宋_GB2312" w:hAnsi="宋体" w:cs="仿宋_GB2312" w:hint="eastAsia"/>
          <w:sz w:val="32"/>
          <w:szCs w:val="32"/>
        </w:rPr>
        <w:t>3499</w:t>
      </w:r>
      <w:r>
        <w:rPr>
          <w:rFonts w:ascii="宋体" w:eastAsia="仿宋_GB2312" w:hAnsi="宋体" w:cs="仿宋_GB2312" w:hint="eastAsia"/>
          <w:sz w:val="32"/>
          <w:szCs w:val="32"/>
        </w:rPr>
        <w:t>人</w:t>
      </w:r>
      <w:r>
        <w:rPr>
          <w:rFonts w:ascii="宋体" w:eastAsia="仿宋_GB2312" w:hAnsi="宋体" w:cs="仿宋_GB2312" w:hint="eastAsia"/>
          <w:sz w:val="32"/>
          <w:szCs w:val="32"/>
        </w:rPr>
        <w:t>。</w:t>
      </w:r>
    </w:p>
    <w:p w:rsidR="007004B0" w:rsidRDefault="00106295">
      <w:pPr>
        <w:spacing w:line="592" w:lineRule="exact"/>
        <w:ind w:firstLineChars="200" w:firstLine="640"/>
        <w:rPr>
          <w:rFonts w:ascii="宋体" w:eastAsia="仿宋_GB2312" w:hAnsi="宋体" w:cs="仿宋_GB2312"/>
          <w:color w:val="0000FF"/>
          <w:sz w:val="32"/>
          <w:szCs w:val="32"/>
        </w:rPr>
      </w:pPr>
      <w:r>
        <w:rPr>
          <w:rFonts w:ascii="宋体" w:eastAsia="仿宋_GB2312" w:hAnsi="宋体" w:cs="仿宋_GB2312" w:hint="eastAsia"/>
          <w:sz w:val="32"/>
          <w:szCs w:val="32"/>
        </w:rPr>
        <w:t>年末</w:t>
      </w:r>
      <w:r>
        <w:rPr>
          <w:rFonts w:ascii="宋体" w:eastAsia="仿宋_GB2312" w:hAnsi="宋体" w:cs="仿宋_GB2312" w:hint="eastAsia"/>
          <w:sz w:val="32"/>
          <w:szCs w:val="32"/>
        </w:rPr>
        <w:t>参加城镇职工医疗保险人数</w:t>
      </w:r>
      <w:r>
        <w:rPr>
          <w:rFonts w:ascii="宋体" w:eastAsia="仿宋_GB2312" w:hAnsi="宋体" w:cs="仿宋_GB2312" w:hint="eastAsia"/>
          <w:sz w:val="32"/>
          <w:szCs w:val="32"/>
        </w:rPr>
        <w:t>21999</w:t>
      </w:r>
      <w:r>
        <w:rPr>
          <w:rFonts w:ascii="宋体" w:eastAsia="仿宋_GB2312" w:hAnsi="宋体" w:cs="仿宋_GB2312" w:hint="eastAsia"/>
          <w:sz w:val="32"/>
          <w:szCs w:val="32"/>
        </w:rPr>
        <w:t>人，其中</w:t>
      </w:r>
      <w:r>
        <w:rPr>
          <w:rFonts w:ascii="宋体" w:eastAsia="仿宋_GB2312" w:hAnsi="宋体" w:cs="仿宋_GB2312" w:hint="eastAsia"/>
          <w:sz w:val="32"/>
          <w:szCs w:val="32"/>
        </w:rPr>
        <w:t>:</w:t>
      </w:r>
      <w:r>
        <w:rPr>
          <w:rFonts w:ascii="宋体" w:eastAsia="仿宋_GB2312" w:hAnsi="宋体" w:cs="仿宋_GB2312" w:hint="eastAsia"/>
          <w:sz w:val="32"/>
          <w:szCs w:val="32"/>
        </w:rPr>
        <w:t>企业</w:t>
      </w:r>
      <w:r>
        <w:rPr>
          <w:rFonts w:ascii="宋体" w:eastAsia="仿宋_GB2312" w:hAnsi="宋体" w:cs="仿宋_GB2312" w:hint="eastAsia"/>
          <w:sz w:val="32"/>
          <w:szCs w:val="32"/>
        </w:rPr>
        <w:t>11487</w:t>
      </w:r>
      <w:r>
        <w:rPr>
          <w:rFonts w:ascii="宋体" w:eastAsia="仿宋_GB2312" w:hAnsi="宋体" w:cs="仿宋_GB2312" w:hint="eastAsia"/>
          <w:sz w:val="32"/>
          <w:szCs w:val="32"/>
        </w:rPr>
        <w:t>人、事业</w:t>
      </w:r>
      <w:r>
        <w:rPr>
          <w:rFonts w:ascii="宋体" w:eastAsia="仿宋_GB2312" w:hAnsi="宋体" w:cs="仿宋_GB2312" w:hint="eastAsia"/>
          <w:sz w:val="32"/>
          <w:szCs w:val="32"/>
        </w:rPr>
        <w:t>5999</w:t>
      </w:r>
      <w:r>
        <w:rPr>
          <w:rFonts w:ascii="宋体" w:eastAsia="仿宋_GB2312" w:hAnsi="宋体" w:cs="仿宋_GB2312" w:hint="eastAsia"/>
          <w:sz w:val="32"/>
          <w:szCs w:val="32"/>
        </w:rPr>
        <w:t>人、机关</w:t>
      </w:r>
      <w:r>
        <w:rPr>
          <w:rFonts w:ascii="宋体" w:eastAsia="仿宋_GB2312" w:hAnsi="宋体" w:cs="仿宋_GB2312" w:hint="eastAsia"/>
          <w:sz w:val="32"/>
          <w:szCs w:val="32"/>
        </w:rPr>
        <w:t>3563</w:t>
      </w:r>
      <w:r>
        <w:rPr>
          <w:rFonts w:ascii="宋体" w:eastAsia="仿宋_GB2312" w:hAnsi="宋体" w:cs="仿宋_GB2312" w:hint="eastAsia"/>
          <w:sz w:val="32"/>
          <w:szCs w:val="32"/>
        </w:rPr>
        <w:t>人、其他人员</w:t>
      </w:r>
      <w:r>
        <w:rPr>
          <w:rFonts w:ascii="宋体" w:eastAsia="仿宋_GB2312" w:hAnsi="宋体" w:cs="仿宋_GB2312" w:hint="eastAsia"/>
          <w:sz w:val="32"/>
          <w:szCs w:val="32"/>
        </w:rPr>
        <w:t>950</w:t>
      </w:r>
      <w:r>
        <w:rPr>
          <w:rFonts w:ascii="宋体" w:eastAsia="仿宋_GB2312" w:hAnsi="宋体" w:cs="仿宋_GB2312" w:hint="eastAsia"/>
          <w:sz w:val="32"/>
          <w:szCs w:val="32"/>
        </w:rPr>
        <w:t>人</w:t>
      </w:r>
      <w:r>
        <w:rPr>
          <w:rFonts w:ascii="宋体" w:eastAsia="仿宋_GB2312" w:hAnsi="宋体" w:cs="仿宋_GB2312" w:hint="eastAsia"/>
          <w:sz w:val="32"/>
          <w:szCs w:val="32"/>
        </w:rPr>
        <w:t>,</w:t>
      </w:r>
      <w:r>
        <w:rPr>
          <w:rFonts w:ascii="宋体" w:eastAsia="仿宋_GB2312" w:hAnsi="宋体" w:cs="仿宋_GB2312" w:hint="eastAsia"/>
          <w:sz w:val="32"/>
          <w:szCs w:val="32"/>
        </w:rPr>
        <w:t>与</w:t>
      </w:r>
      <w:r>
        <w:rPr>
          <w:rFonts w:ascii="宋体" w:eastAsia="仿宋_GB2312" w:hAnsi="宋体" w:cs="仿宋_GB2312" w:hint="eastAsia"/>
          <w:sz w:val="32"/>
          <w:szCs w:val="32"/>
        </w:rPr>
        <w:t>202</w:t>
      </w:r>
      <w:r>
        <w:rPr>
          <w:rFonts w:ascii="宋体" w:eastAsia="仿宋_GB2312" w:hAnsi="宋体" w:cs="仿宋_GB2312" w:hint="eastAsia"/>
          <w:sz w:val="32"/>
          <w:szCs w:val="32"/>
        </w:rPr>
        <w:t>3</w:t>
      </w:r>
      <w:r>
        <w:rPr>
          <w:rFonts w:ascii="宋体" w:eastAsia="仿宋_GB2312" w:hAnsi="宋体" w:cs="仿宋_GB2312" w:hint="eastAsia"/>
          <w:sz w:val="32"/>
          <w:szCs w:val="32"/>
        </w:rPr>
        <w:t>年参保人数</w:t>
      </w:r>
      <w:r>
        <w:rPr>
          <w:rFonts w:ascii="宋体" w:eastAsia="仿宋_GB2312" w:hAnsi="宋体" w:cs="仿宋_GB2312" w:hint="eastAsia"/>
          <w:sz w:val="32"/>
          <w:szCs w:val="32"/>
        </w:rPr>
        <w:t>21570</w:t>
      </w:r>
      <w:r>
        <w:rPr>
          <w:rFonts w:ascii="宋体" w:eastAsia="仿宋_GB2312" w:hAnsi="宋体" w:cs="仿宋_GB2312" w:hint="eastAsia"/>
          <w:sz w:val="32"/>
          <w:szCs w:val="32"/>
        </w:rPr>
        <w:t>人</w:t>
      </w:r>
      <w:r>
        <w:rPr>
          <w:rFonts w:ascii="宋体" w:eastAsia="仿宋_GB2312" w:hAnsi="宋体" w:cs="仿宋_GB2312" w:hint="eastAsia"/>
          <w:sz w:val="32"/>
          <w:szCs w:val="32"/>
        </w:rPr>
        <w:t>相比</w:t>
      </w:r>
      <w:r>
        <w:rPr>
          <w:rFonts w:ascii="宋体" w:eastAsia="仿宋_GB2312" w:hAnsi="宋体" w:cs="仿宋_GB2312" w:hint="eastAsia"/>
          <w:sz w:val="32"/>
          <w:szCs w:val="32"/>
        </w:rPr>
        <w:t>增加</w:t>
      </w:r>
      <w:r>
        <w:rPr>
          <w:rFonts w:ascii="宋体" w:eastAsia="仿宋_GB2312" w:hAnsi="宋体" w:cs="仿宋_GB2312" w:hint="eastAsia"/>
          <w:sz w:val="32"/>
          <w:szCs w:val="32"/>
        </w:rPr>
        <w:t>429</w:t>
      </w:r>
      <w:r>
        <w:rPr>
          <w:rFonts w:ascii="宋体" w:eastAsia="仿宋_GB2312" w:hAnsi="宋体" w:cs="仿宋_GB2312" w:hint="eastAsia"/>
          <w:sz w:val="32"/>
          <w:szCs w:val="32"/>
        </w:rPr>
        <w:t>人</w:t>
      </w:r>
      <w:r>
        <w:rPr>
          <w:rFonts w:ascii="宋体" w:eastAsia="仿宋_GB2312" w:hAnsi="宋体" w:cs="仿宋_GB2312" w:hint="eastAsia"/>
          <w:sz w:val="32"/>
          <w:szCs w:val="32"/>
        </w:rPr>
        <w:t>；</w:t>
      </w:r>
      <w:r>
        <w:rPr>
          <w:rFonts w:ascii="宋体" w:eastAsia="仿宋_GB2312" w:hAnsi="宋体" w:cs="仿宋_GB2312" w:hint="eastAsia"/>
          <w:sz w:val="32"/>
          <w:szCs w:val="32"/>
        </w:rPr>
        <w:t>参加城乡居民医疗保险人数</w:t>
      </w:r>
      <w:r>
        <w:rPr>
          <w:rFonts w:ascii="宋体" w:eastAsia="仿宋_GB2312" w:hAnsi="宋体" w:cs="仿宋_GB2312" w:hint="eastAsia"/>
          <w:sz w:val="32"/>
          <w:szCs w:val="32"/>
        </w:rPr>
        <w:t>212309</w:t>
      </w:r>
      <w:r>
        <w:rPr>
          <w:rFonts w:ascii="宋体" w:eastAsia="仿宋_GB2312" w:hAnsi="宋体" w:cs="仿宋_GB2312" w:hint="eastAsia"/>
          <w:sz w:val="32"/>
          <w:szCs w:val="32"/>
        </w:rPr>
        <w:t>人</w:t>
      </w:r>
      <w:r>
        <w:rPr>
          <w:rFonts w:ascii="宋体" w:eastAsia="仿宋_GB2312" w:hAnsi="宋体" w:cs="仿宋_GB2312" w:hint="eastAsia"/>
          <w:sz w:val="32"/>
          <w:szCs w:val="32"/>
        </w:rPr>
        <w:t>，</w:t>
      </w:r>
      <w:r>
        <w:rPr>
          <w:rFonts w:ascii="宋体" w:eastAsia="仿宋_GB2312" w:hAnsi="宋体" w:cs="仿宋_GB2312" w:hint="eastAsia"/>
          <w:sz w:val="32"/>
          <w:szCs w:val="32"/>
        </w:rPr>
        <w:t>其中普通人群</w:t>
      </w:r>
      <w:r>
        <w:rPr>
          <w:rFonts w:ascii="宋体" w:eastAsia="仿宋_GB2312" w:hAnsi="宋体" w:cs="仿宋_GB2312" w:hint="eastAsia"/>
          <w:sz w:val="32"/>
          <w:szCs w:val="32"/>
        </w:rPr>
        <w:t>192426</w:t>
      </w:r>
      <w:r>
        <w:rPr>
          <w:rFonts w:ascii="宋体" w:eastAsia="仿宋_GB2312" w:hAnsi="宋体" w:cs="仿宋_GB2312" w:hint="eastAsia"/>
          <w:sz w:val="32"/>
          <w:szCs w:val="32"/>
        </w:rPr>
        <w:t>人、特殊人群</w:t>
      </w:r>
      <w:r>
        <w:rPr>
          <w:rFonts w:ascii="宋体" w:eastAsia="仿宋_GB2312" w:hAnsi="宋体" w:cs="仿宋_GB2312" w:hint="eastAsia"/>
          <w:sz w:val="32"/>
          <w:szCs w:val="32"/>
        </w:rPr>
        <w:t>19883</w:t>
      </w:r>
      <w:r>
        <w:rPr>
          <w:rFonts w:ascii="宋体" w:eastAsia="仿宋_GB2312" w:hAnsi="宋体" w:cs="仿宋_GB2312" w:hint="eastAsia"/>
          <w:sz w:val="32"/>
          <w:szCs w:val="32"/>
        </w:rPr>
        <w:t>人，与</w:t>
      </w:r>
      <w:r>
        <w:rPr>
          <w:rFonts w:ascii="宋体" w:eastAsia="仿宋_GB2312" w:hAnsi="宋体" w:cs="仿宋_GB2312" w:hint="eastAsia"/>
          <w:sz w:val="32"/>
          <w:szCs w:val="32"/>
        </w:rPr>
        <w:t>202</w:t>
      </w:r>
      <w:r>
        <w:rPr>
          <w:rFonts w:ascii="宋体" w:eastAsia="仿宋_GB2312" w:hAnsi="宋体" w:cs="仿宋_GB2312" w:hint="eastAsia"/>
          <w:sz w:val="32"/>
          <w:szCs w:val="32"/>
        </w:rPr>
        <w:t>3</w:t>
      </w:r>
      <w:r>
        <w:rPr>
          <w:rFonts w:ascii="宋体" w:eastAsia="仿宋_GB2312" w:hAnsi="宋体" w:cs="仿宋_GB2312" w:hint="eastAsia"/>
          <w:sz w:val="32"/>
          <w:szCs w:val="32"/>
        </w:rPr>
        <w:t>年参保人数</w:t>
      </w:r>
      <w:r>
        <w:rPr>
          <w:rFonts w:ascii="宋体" w:eastAsia="仿宋_GB2312" w:hAnsi="宋体" w:cs="仿宋_GB2312" w:hint="eastAsia"/>
          <w:sz w:val="32"/>
          <w:szCs w:val="32"/>
        </w:rPr>
        <w:t>213571</w:t>
      </w:r>
      <w:r>
        <w:rPr>
          <w:rFonts w:ascii="宋体" w:eastAsia="仿宋_GB2312" w:hAnsi="宋体" w:cs="仿宋_GB2312" w:hint="eastAsia"/>
          <w:sz w:val="32"/>
          <w:szCs w:val="32"/>
        </w:rPr>
        <w:t>人</w:t>
      </w:r>
      <w:r>
        <w:rPr>
          <w:rFonts w:ascii="宋体" w:eastAsia="仿宋_GB2312" w:hAnsi="宋体" w:cs="仿宋_GB2312" w:hint="eastAsia"/>
          <w:sz w:val="32"/>
          <w:szCs w:val="32"/>
        </w:rPr>
        <w:t>相比减少</w:t>
      </w:r>
      <w:r>
        <w:rPr>
          <w:rFonts w:ascii="宋体" w:eastAsia="仿宋_GB2312" w:hAnsi="宋体" w:cs="仿宋_GB2312" w:hint="eastAsia"/>
          <w:sz w:val="32"/>
          <w:szCs w:val="32"/>
        </w:rPr>
        <w:t>1262</w:t>
      </w:r>
      <w:r>
        <w:rPr>
          <w:rFonts w:ascii="宋体" w:eastAsia="仿宋_GB2312" w:hAnsi="宋体" w:cs="仿宋_GB2312" w:hint="eastAsia"/>
          <w:sz w:val="32"/>
          <w:szCs w:val="32"/>
        </w:rPr>
        <w:t>人</w:t>
      </w:r>
      <w:r>
        <w:rPr>
          <w:rFonts w:ascii="宋体" w:eastAsia="仿宋_GB2312" w:hAnsi="宋体" w:cs="仿宋_GB2312" w:hint="eastAsia"/>
          <w:sz w:val="32"/>
          <w:szCs w:val="32"/>
        </w:rPr>
        <w:t>。</w:t>
      </w:r>
    </w:p>
    <w:p w:rsidR="007004B0" w:rsidRDefault="00106295">
      <w:pPr>
        <w:pStyle w:val="a9"/>
        <w:spacing w:beforeAutospacing="0" w:afterAutospacing="0" w:line="592" w:lineRule="exact"/>
        <w:ind w:firstLineChars="200" w:firstLine="640"/>
        <w:jc w:val="both"/>
        <w:rPr>
          <w:rStyle w:val="aa"/>
          <w:rFonts w:ascii="宋体" w:eastAsia="仿宋_GB2312" w:hAnsi="宋体" w:cs="仿宋_GB2312"/>
          <w:sz w:val="32"/>
          <w:szCs w:val="32"/>
        </w:rPr>
      </w:pPr>
      <w:r>
        <w:rPr>
          <w:rFonts w:ascii="宋体" w:eastAsia="仿宋_GB2312" w:hAnsi="宋体" w:cs="仿宋_GB2312" w:hint="eastAsia"/>
          <w:sz w:val="32"/>
          <w:szCs w:val="32"/>
        </w:rPr>
        <w:t>年末全县享受城市居民最低生活保障人数</w:t>
      </w:r>
      <w:r>
        <w:rPr>
          <w:rFonts w:ascii="宋体" w:eastAsia="仿宋_GB2312" w:hAnsi="宋体" w:cs="仿宋_GB2312" w:hint="eastAsia"/>
          <w:sz w:val="32"/>
          <w:szCs w:val="32"/>
        </w:rPr>
        <w:t>462</w:t>
      </w:r>
      <w:r>
        <w:rPr>
          <w:rFonts w:ascii="宋体" w:eastAsia="仿宋_GB2312" w:hAnsi="宋体" w:cs="仿宋_GB2312" w:hint="eastAsia"/>
          <w:sz w:val="32"/>
          <w:szCs w:val="32"/>
        </w:rPr>
        <w:t>人，享受农村居民最低生活保障人数</w:t>
      </w:r>
      <w:r>
        <w:rPr>
          <w:rFonts w:ascii="宋体" w:eastAsia="仿宋_GB2312" w:hAnsi="宋体" w:cs="仿宋_GB2312" w:hint="eastAsia"/>
          <w:sz w:val="32"/>
          <w:szCs w:val="32"/>
        </w:rPr>
        <w:t>3093</w:t>
      </w:r>
      <w:r>
        <w:rPr>
          <w:rFonts w:ascii="宋体" w:eastAsia="仿宋_GB2312" w:hAnsi="宋体" w:cs="仿宋_GB2312" w:hint="eastAsia"/>
          <w:sz w:val="32"/>
          <w:szCs w:val="32"/>
        </w:rPr>
        <w:t>人，农村</w:t>
      </w:r>
      <w:r>
        <w:rPr>
          <w:rFonts w:ascii="宋体" w:eastAsia="仿宋_GB2312" w:hAnsi="宋体" w:cs="仿宋_GB2312" w:hint="eastAsia"/>
          <w:sz w:val="32"/>
          <w:szCs w:val="32"/>
        </w:rPr>
        <w:t>特困</w:t>
      </w:r>
      <w:r>
        <w:rPr>
          <w:rFonts w:ascii="宋体" w:eastAsia="仿宋_GB2312" w:hAnsi="宋体" w:cs="仿宋_GB2312" w:hint="eastAsia"/>
          <w:sz w:val="32"/>
          <w:szCs w:val="32"/>
        </w:rPr>
        <w:t>供养</w:t>
      </w:r>
      <w:r>
        <w:rPr>
          <w:rFonts w:ascii="宋体" w:eastAsia="仿宋_GB2312" w:hAnsi="宋体" w:cs="仿宋_GB2312" w:hint="eastAsia"/>
          <w:sz w:val="32"/>
          <w:szCs w:val="32"/>
        </w:rPr>
        <w:t>313</w:t>
      </w:r>
      <w:r>
        <w:rPr>
          <w:rFonts w:ascii="宋体" w:eastAsia="仿宋_GB2312" w:hAnsi="宋体" w:cs="仿宋_GB2312" w:hint="eastAsia"/>
          <w:sz w:val="32"/>
          <w:szCs w:val="32"/>
        </w:rPr>
        <w:t>人。全县拥有农村养老院</w:t>
      </w:r>
      <w:r>
        <w:rPr>
          <w:rFonts w:ascii="宋体" w:eastAsia="仿宋_GB2312" w:hAnsi="宋体" w:cs="仿宋_GB2312" w:hint="eastAsia"/>
          <w:sz w:val="32"/>
          <w:szCs w:val="32"/>
        </w:rPr>
        <w:t>5</w:t>
      </w:r>
      <w:r>
        <w:rPr>
          <w:rFonts w:ascii="宋体" w:eastAsia="仿宋_GB2312" w:hAnsi="宋体" w:cs="仿宋_GB2312" w:hint="eastAsia"/>
          <w:sz w:val="32"/>
          <w:szCs w:val="32"/>
        </w:rPr>
        <w:t>个，床位</w:t>
      </w:r>
      <w:r>
        <w:rPr>
          <w:rFonts w:ascii="宋体" w:eastAsia="仿宋_GB2312" w:hAnsi="宋体" w:cs="仿宋_GB2312" w:hint="eastAsia"/>
          <w:sz w:val="32"/>
          <w:szCs w:val="32"/>
        </w:rPr>
        <w:t>274</w:t>
      </w:r>
      <w:r>
        <w:rPr>
          <w:rFonts w:ascii="宋体" w:eastAsia="仿宋_GB2312" w:hAnsi="宋体" w:cs="仿宋_GB2312" w:hint="eastAsia"/>
          <w:sz w:val="32"/>
          <w:szCs w:val="32"/>
        </w:rPr>
        <w:t>张。社会办老年养老机构</w:t>
      </w:r>
      <w:r>
        <w:rPr>
          <w:rFonts w:ascii="宋体" w:eastAsia="仿宋_GB2312" w:hAnsi="宋体" w:cs="仿宋_GB2312" w:hint="eastAsia"/>
          <w:sz w:val="32"/>
          <w:szCs w:val="32"/>
        </w:rPr>
        <w:t>2</w:t>
      </w:r>
      <w:r>
        <w:rPr>
          <w:rFonts w:ascii="宋体" w:eastAsia="仿宋_GB2312" w:hAnsi="宋体" w:cs="仿宋_GB2312" w:hint="eastAsia"/>
          <w:sz w:val="32"/>
          <w:szCs w:val="32"/>
        </w:rPr>
        <w:t>个，床位</w:t>
      </w:r>
      <w:r>
        <w:rPr>
          <w:rFonts w:ascii="宋体" w:eastAsia="仿宋_GB2312" w:hAnsi="宋体" w:cs="仿宋_GB2312" w:hint="eastAsia"/>
          <w:sz w:val="32"/>
          <w:szCs w:val="32"/>
        </w:rPr>
        <w:t>1358</w:t>
      </w:r>
      <w:r>
        <w:rPr>
          <w:rFonts w:ascii="宋体" w:eastAsia="仿宋_GB2312" w:hAnsi="宋体" w:cs="仿宋_GB2312" w:hint="eastAsia"/>
          <w:sz w:val="32"/>
          <w:szCs w:val="32"/>
        </w:rPr>
        <w:t>张</w:t>
      </w:r>
      <w:r>
        <w:rPr>
          <w:rFonts w:ascii="宋体" w:eastAsia="仿宋_GB2312" w:hAnsi="宋体" w:cs="仿宋_GB2312" w:hint="eastAsia"/>
          <w:sz w:val="32"/>
          <w:szCs w:val="32"/>
        </w:rPr>
        <w:t>。</w:t>
      </w: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7004B0">
      <w:pPr>
        <w:pStyle w:val="a9"/>
        <w:spacing w:beforeAutospacing="0" w:afterAutospacing="0" w:line="592" w:lineRule="exact"/>
        <w:ind w:firstLineChars="200" w:firstLine="640"/>
        <w:rPr>
          <w:rStyle w:val="aa"/>
          <w:rFonts w:ascii="黑体" w:eastAsia="黑体" w:hAnsi="黑体" w:cs="黑体"/>
          <w:b w:val="0"/>
          <w:bCs/>
          <w:sz w:val="32"/>
          <w:szCs w:val="32"/>
        </w:rPr>
      </w:pPr>
    </w:p>
    <w:p w:rsidR="007004B0" w:rsidRDefault="00106295">
      <w:pPr>
        <w:pStyle w:val="a9"/>
        <w:spacing w:beforeAutospacing="0" w:afterAutospacing="0" w:line="592" w:lineRule="exact"/>
        <w:ind w:firstLineChars="200" w:firstLine="640"/>
        <w:rPr>
          <w:rFonts w:ascii="黑体" w:eastAsia="黑体" w:hAnsi="黑体" w:cs="黑体"/>
          <w:bCs/>
          <w:sz w:val="32"/>
          <w:szCs w:val="32"/>
        </w:rPr>
      </w:pPr>
      <w:r>
        <w:rPr>
          <w:rStyle w:val="aa"/>
          <w:rFonts w:ascii="黑体" w:eastAsia="黑体" w:hAnsi="黑体" w:cs="黑体" w:hint="eastAsia"/>
          <w:b w:val="0"/>
          <w:bCs/>
          <w:sz w:val="32"/>
          <w:szCs w:val="32"/>
        </w:rPr>
        <w:t>注释：</w:t>
      </w:r>
    </w:p>
    <w:p w:rsidR="007004B0" w:rsidRDefault="00106295">
      <w:pPr>
        <w:pStyle w:val="a9"/>
        <w:spacing w:beforeAutospacing="0" w:afterAutospacing="0"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w:t>
      </w:r>
      <w:r>
        <w:rPr>
          <w:rFonts w:ascii="宋体" w:eastAsia="仿宋_GB2312" w:hAnsi="宋体" w:cs="仿宋_GB2312" w:hint="eastAsia"/>
          <w:sz w:val="32"/>
          <w:szCs w:val="32"/>
        </w:rPr>
        <w:t>1</w:t>
      </w:r>
      <w:r>
        <w:rPr>
          <w:rFonts w:ascii="宋体" w:eastAsia="仿宋_GB2312" w:hAnsi="宋体" w:cs="仿宋_GB2312" w:hint="eastAsia"/>
          <w:sz w:val="32"/>
          <w:szCs w:val="32"/>
        </w:rPr>
        <w:t>）</w:t>
      </w:r>
      <w:r>
        <w:rPr>
          <w:rFonts w:ascii="宋体" w:eastAsia="仿宋_GB2312" w:hAnsi="宋体" w:cs="仿宋_GB2312" w:hint="eastAsia"/>
          <w:sz w:val="32"/>
          <w:szCs w:val="32"/>
        </w:rPr>
        <w:t>根据我国国民经济核算制度和第五次全国经济普查结果，</w:t>
      </w:r>
      <w:r>
        <w:rPr>
          <w:rFonts w:ascii="宋体" w:eastAsia="仿宋_GB2312" w:hAnsi="宋体" w:cs="仿宋_GB2312" w:hint="eastAsia"/>
          <w:sz w:val="32"/>
          <w:szCs w:val="32"/>
        </w:rPr>
        <w:t>2023</w:t>
      </w:r>
      <w:r>
        <w:rPr>
          <w:rFonts w:ascii="宋体" w:eastAsia="仿宋_GB2312" w:hAnsi="宋体" w:cs="仿宋_GB2312" w:hint="eastAsia"/>
          <w:sz w:val="32"/>
          <w:szCs w:val="32"/>
        </w:rPr>
        <w:t>年石林县地区生产总值修订为</w:t>
      </w:r>
      <w:r>
        <w:rPr>
          <w:rFonts w:ascii="宋体" w:eastAsia="仿宋_GB2312" w:hAnsi="宋体" w:cs="仿宋_GB2312" w:hint="eastAsia"/>
          <w:sz w:val="32"/>
          <w:szCs w:val="32"/>
        </w:rPr>
        <w:t>129.16</w:t>
      </w:r>
      <w:r>
        <w:rPr>
          <w:rFonts w:ascii="宋体" w:eastAsia="仿宋_GB2312" w:hAnsi="宋体" w:cs="仿宋_GB2312" w:hint="eastAsia"/>
          <w:sz w:val="32"/>
          <w:szCs w:val="32"/>
        </w:rPr>
        <w:t>亿元。社会消费品零售总额根据第五次全国经济普查数据进行修订。</w:t>
      </w:r>
    </w:p>
    <w:p w:rsidR="007004B0" w:rsidRDefault="00106295">
      <w:pPr>
        <w:pStyle w:val="a9"/>
        <w:spacing w:beforeAutospacing="0" w:afterAutospacing="0" w:line="592"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w:t>
      </w:r>
      <w:r>
        <w:rPr>
          <w:rFonts w:ascii="宋体" w:eastAsia="仿宋_GB2312" w:hAnsi="宋体" w:cs="仿宋_GB2312" w:hint="eastAsia"/>
          <w:sz w:val="32"/>
          <w:szCs w:val="32"/>
        </w:rPr>
        <w:t>2</w:t>
      </w:r>
      <w:r>
        <w:rPr>
          <w:rFonts w:ascii="宋体" w:eastAsia="仿宋_GB2312" w:hAnsi="宋体" w:cs="仿宋_GB2312" w:hint="eastAsia"/>
          <w:sz w:val="32"/>
          <w:szCs w:val="32"/>
        </w:rPr>
        <w:t>）本公报数据为初步统计数，正式统计数据以《石林统计年鉴》和各部门正式公布的数据为准。部分数据因四舍五入的原因，存在总计与分项合计不等的情况。</w:t>
      </w:r>
    </w:p>
    <w:p w:rsidR="007004B0" w:rsidRDefault="00106295">
      <w:pPr>
        <w:pStyle w:val="a9"/>
        <w:spacing w:beforeAutospacing="0" w:afterAutospacing="0" w:line="592" w:lineRule="exact"/>
        <w:ind w:firstLineChars="200" w:firstLine="640"/>
        <w:rPr>
          <w:rStyle w:val="aa"/>
          <w:rFonts w:ascii="宋体" w:eastAsia="仿宋_GB2312" w:hAnsi="宋体" w:cs="仿宋_GB2312"/>
          <w:sz w:val="32"/>
          <w:szCs w:val="32"/>
        </w:rPr>
      </w:pPr>
      <w:r>
        <w:rPr>
          <w:rFonts w:ascii="宋体" w:eastAsia="仿宋_GB2312" w:hAnsi="宋体" w:cs="仿宋_GB2312" w:hint="eastAsia"/>
          <w:sz w:val="32"/>
          <w:szCs w:val="32"/>
        </w:rPr>
        <w:t>（</w:t>
      </w:r>
      <w:r>
        <w:rPr>
          <w:rFonts w:ascii="宋体" w:eastAsia="仿宋_GB2312" w:hAnsi="宋体" w:cs="仿宋_GB2312" w:hint="eastAsia"/>
          <w:sz w:val="32"/>
          <w:szCs w:val="32"/>
        </w:rPr>
        <w:t>3</w:t>
      </w:r>
      <w:r>
        <w:rPr>
          <w:rFonts w:ascii="宋体" w:eastAsia="仿宋_GB2312" w:hAnsi="宋体" w:cs="仿宋_GB2312" w:hint="eastAsia"/>
          <w:sz w:val="32"/>
          <w:szCs w:val="32"/>
        </w:rPr>
        <w:t>）地区生产总值（</w:t>
      </w:r>
      <w:r>
        <w:rPr>
          <w:rFonts w:ascii="宋体" w:eastAsia="仿宋_GB2312" w:hAnsi="宋体" w:cs="仿宋_GB2312" w:hint="eastAsia"/>
          <w:sz w:val="32"/>
          <w:szCs w:val="32"/>
        </w:rPr>
        <w:t>GDP</w:t>
      </w:r>
      <w:r>
        <w:rPr>
          <w:rFonts w:ascii="宋体" w:eastAsia="仿宋_GB2312" w:hAnsi="宋体" w:cs="仿宋_GB2312" w:hint="eastAsia"/>
          <w:sz w:val="32"/>
          <w:szCs w:val="32"/>
        </w:rPr>
        <w:t>）、人均地区生产总值、分产业增加值、农林牧渔业总产值绝对数按现价计算，增长速度按不变价格计算。</w:t>
      </w:r>
    </w:p>
    <w:sectPr w:rsidR="007004B0" w:rsidSect="007004B0">
      <w:footerReference w:type="default" r:id="rId14"/>
      <w:pgSz w:w="11906" w:h="16838"/>
      <w:pgMar w:top="1899" w:right="1474" w:bottom="1899" w:left="1587"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295" w:rsidRDefault="00106295" w:rsidP="007004B0">
      <w:r>
        <w:separator/>
      </w:r>
    </w:p>
  </w:endnote>
  <w:endnote w:type="continuationSeparator" w:id="1">
    <w:p w:rsidR="00106295" w:rsidRDefault="00106295" w:rsidP="00700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B0" w:rsidRDefault="007004B0">
    <w:pPr>
      <w:pStyle w:val="a7"/>
    </w:pPr>
  </w:p>
  <w:p w:rsidR="007004B0" w:rsidRDefault="007004B0">
    <w:pPr>
      <w:pStyle w:val="a7"/>
    </w:pPr>
    <w:r w:rsidRPr="007004B0">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7004B0" w:rsidRDefault="00106295">
                <w:pPr>
                  <w:pStyle w:val="a7"/>
                  <w:ind w:leftChars="87" w:left="183" w:rightChars="87" w:right="183"/>
                  <w:rPr>
                    <w:rFonts w:ascii="宋体" w:eastAsia="宋体" w:hAnsi="宋体" w:cs="宋体"/>
                    <w:sz w:val="28"/>
                    <w:szCs w:val="28"/>
                  </w:rPr>
                </w:pPr>
                <w:r>
                  <w:rPr>
                    <w:rFonts w:ascii="宋体" w:eastAsia="宋体" w:hAnsi="宋体" w:cs="宋体" w:hint="eastAsia"/>
                    <w:sz w:val="28"/>
                    <w:szCs w:val="28"/>
                  </w:rPr>
                  <w:t>—</w:t>
                </w:r>
                <w:r w:rsidR="007004B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004B0">
                  <w:rPr>
                    <w:rFonts w:ascii="宋体" w:eastAsia="宋体" w:hAnsi="宋体" w:cs="宋体" w:hint="eastAsia"/>
                    <w:sz w:val="28"/>
                    <w:szCs w:val="28"/>
                  </w:rPr>
                  <w:fldChar w:fldCharType="separate"/>
                </w:r>
                <w:r>
                  <w:rPr>
                    <w:rFonts w:ascii="宋体" w:eastAsia="宋体" w:hAnsi="宋体" w:cs="宋体"/>
                    <w:noProof/>
                    <w:sz w:val="28"/>
                    <w:szCs w:val="28"/>
                  </w:rPr>
                  <w:t>1</w:t>
                </w:r>
                <w:r w:rsidR="007004B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295" w:rsidRDefault="00106295" w:rsidP="007004B0">
      <w:r>
        <w:separator/>
      </w:r>
    </w:p>
  </w:footnote>
  <w:footnote w:type="continuationSeparator" w:id="1">
    <w:p w:rsidR="00106295" w:rsidRDefault="00106295" w:rsidP="007004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savePreviewPicture/>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F0328"/>
    <w:rsid w:val="00106295"/>
    <w:rsid w:val="00202756"/>
    <w:rsid w:val="002F18B6"/>
    <w:rsid w:val="006A0264"/>
    <w:rsid w:val="007004B0"/>
    <w:rsid w:val="00BC76D8"/>
    <w:rsid w:val="00C25323"/>
    <w:rsid w:val="00DE6002"/>
    <w:rsid w:val="00EF0328"/>
    <w:rsid w:val="016528E5"/>
    <w:rsid w:val="0204531F"/>
    <w:rsid w:val="026C370C"/>
    <w:rsid w:val="027C13D7"/>
    <w:rsid w:val="04224822"/>
    <w:rsid w:val="047947D7"/>
    <w:rsid w:val="047D5D16"/>
    <w:rsid w:val="04B05649"/>
    <w:rsid w:val="05122CB0"/>
    <w:rsid w:val="05644F42"/>
    <w:rsid w:val="056C38AC"/>
    <w:rsid w:val="05B9512D"/>
    <w:rsid w:val="074E2F04"/>
    <w:rsid w:val="07BB1FD8"/>
    <w:rsid w:val="089D383D"/>
    <w:rsid w:val="08B85F03"/>
    <w:rsid w:val="094F06EA"/>
    <w:rsid w:val="09FB09F5"/>
    <w:rsid w:val="0A0B2C3D"/>
    <w:rsid w:val="0A296AFF"/>
    <w:rsid w:val="0AB22448"/>
    <w:rsid w:val="0ACD0D05"/>
    <w:rsid w:val="0B1F598C"/>
    <w:rsid w:val="0B7B6FCC"/>
    <w:rsid w:val="0BBD57A2"/>
    <w:rsid w:val="0BD2697D"/>
    <w:rsid w:val="0C1861E2"/>
    <w:rsid w:val="0CAF268A"/>
    <w:rsid w:val="0D0B1414"/>
    <w:rsid w:val="0D133C7F"/>
    <w:rsid w:val="0D186481"/>
    <w:rsid w:val="0EF07CEC"/>
    <w:rsid w:val="0F103599"/>
    <w:rsid w:val="0F184302"/>
    <w:rsid w:val="0F750A04"/>
    <w:rsid w:val="0F7A316F"/>
    <w:rsid w:val="0FCB58C8"/>
    <w:rsid w:val="104A6951"/>
    <w:rsid w:val="111072D1"/>
    <w:rsid w:val="11621A79"/>
    <w:rsid w:val="11A13B21"/>
    <w:rsid w:val="127226D9"/>
    <w:rsid w:val="12C63847"/>
    <w:rsid w:val="132F014E"/>
    <w:rsid w:val="13767CB3"/>
    <w:rsid w:val="13BF7FD6"/>
    <w:rsid w:val="142120BF"/>
    <w:rsid w:val="14B06B17"/>
    <w:rsid w:val="151D610D"/>
    <w:rsid w:val="156022DE"/>
    <w:rsid w:val="1639629D"/>
    <w:rsid w:val="166867C5"/>
    <w:rsid w:val="16E626C2"/>
    <w:rsid w:val="16F0551D"/>
    <w:rsid w:val="183C366B"/>
    <w:rsid w:val="183C39ED"/>
    <w:rsid w:val="192926AD"/>
    <w:rsid w:val="19764331"/>
    <w:rsid w:val="1AD21750"/>
    <w:rsid w:val="1AE139BA"/>
    <w:rsid w:val="1AFA74C0"/>
    <w:rsid w:val="1B247D70"/>
    <w:rsid w:val="1B614DC5"/>
    <w:rsid w:val="1CDF0BEC"/>
    <w:rsid w:val="1D4A4435"/>
    <w:rsid w:val="1DBF5EB7"/>
    <w:rsid w:val="1E2923AD"/>
    <w:rsid w:val="1E4824A1"/>
    <w:rsid w:val="1E870085"/>
    <w:rsid w:val="1F371E52"/>
    <w:rsid w:val="1F5F5460"/>
    <w:rsid w:val="1FAC279A"/>
    <w:rsid w:val="20853553"/>
    <w:rsid w:val="20C538AE"/>
    <w:rsid w:val="20C75CB5"/>
    <w:rsid w:val="22210348"/>
    <w:rsid w:val="22302714"/>
    <w:rsid w:val="228E4EB7"/>
    <w:rsid w:val="22D05153"/>
    <w:rsid w:val="231A04C9"/>
    <w:rsid w:val="237C16A7"/>
    <w:rsid w:val="239C1464"/>
    <w:rsid w:val="2403329E"/>
    <w:rsid w:val="24343749"/>
    <w:rsid w:val="24916383"/>
    <w:rsid w:val="24D874AA"/>
    <w:rsid w:val="24F72D00"/>
    <w:rsid w:val="256D48C4"/>
    <w:rsid w:val="263F3994"/>
    <w:rsid w:val="274E5B9B"/>
    <w:rsid w:val="27B31B21"/>
    <w:rsid w:val="27DD014A"/>
    <w:rsid w:val="28210448"/>
    <w:rsid w:val="297352F5"/>
    <w:rsid w:val="29AA74AA"/>
    <w:rsid w:val="29EA2B11"/>
    <w:rsid w:val="2B02781C"/>
    <w:rsid w:val="2C8E3FBC"/>
    <w:rsid w:val="2CAA587E"/>
    <w:rsid w:val="2CD255C8"/>
    <w:rsid w:val="2D0832E1"/>
    <w:rsid w:val="2DA841AB"/>
    <w:rsid w:val="2E2F7CB2"/>
    <w:rsid w:val="2EAE09E6"/>
    <w:rsid w:val="2EE27D40"/>
    <w:rsid w:val="2EFD5E43"/>
    <w:rsid w:val="2F94153F"/>
    <w:rsid w:val="30242DE4"/>
    <w:rsid w:val="30B61FF7"/>
    <w:rsid w:val="31063724"/>
    <w:rsid w:val="31344D88"/>
    <w:rsid w:val="316A7899"/>
    <w:rsid w:val="31F3339A"/>
    <w:rsid w:val="32213E4B"/>
    <w:rsid w:val="3287727C"/>
    <w:rsid w:val="329D04CA"/>
    <w:rsid w:val="329D6FC9"/>
    <w:rsid w:val="33351B76"/>
    <w:rsid w:val="33A75DDC"/>
    <w:rsid w:val="34CF70E2"/>
    <w:rsid w:val="356A617A"/>
    <w:rsid w:val="363051B0"/>
    <w:rsid w:val="36504D34"/>
    <w:rsid w:val="366D266D"/>
    <w:rsid w:val="367D5967"/>
    <w:rsid w:val="37C20E90"/>
    <w:rsid w:val="388B3F84"/>
    <w:rsid w:val="39D14638"/>
    <w:rsid w:val="3B0C07B2"/>
    <w:rsid w:val="3B526BA4"/>
    <w:rsid w:val="3C1929AF"/>
    <w:rsid w:val="3C1A2885"/>
    <w:rsid w:val="3C9251F4"/>
    <w:rsid w:val="3CDB0504"/>
    <w:rsid w:val="3D3C6813"/>
    <w:rsid w:val="3DA55908"/>
    <w:rsid w:val="3DA66FB9"/>
    <w:rsid w:val="3DE11B43"/>
    <w:rsid w:val="3E7E4EF0"/>
    <w:rsid w:val="3E9055C8"/>
    <w:rsid w:val="3F2D657A"/>
    <w:rsid w:val="3F4D7B90"/>
    <w:rsid w:val="40835A4C"/>
    <w:rsid w:val="40C4758E"/>
    <w:rsid w:val="41C6371F"/>
    <w:rsid w:val="42734136"/>
    <w:rsid w:val="42A2074C"/>
    <w:rsid w:val="435304D4"/>
    <w:rsid w:val="43B3755A"/>
    <w:rsid w:val="43ED122F"/>
    <w:rsid w:val="44A85BC6"/>
    <w:rsid w:val="44EE006D"/>
    <w:rsid w:val="4606025F"/>
    <w:rsid w:val="4610272F"/>
    <w:rsid w:val="46205D7E"/>
    <w:rsid w:val="46FA36B6"/>
    <w:rsid w:val="47054CD6"/>
    <w:rsid w:val="475B7E33"/>
    <w:rsid w:val="4793303D"/>
    <w:rsid w:val="47B94A2D"/>
    <w:rsid w:val="47EA653F"/>
    <w:rsid w:val="49931EC2"/>
    <w:rsid w:val="499956E9"/>
    <w:rsid w:val="4A774047"/>
    <w:rsid w:val="4ADB7F21"/>
    <w:rsid w:val="4B3B68BB"/>
    <w:rsid w:val="4BE8018E"/>
    <w:rsid w:val="4CF718D7"/>
    <w:rsid w:val="4D2C1777"/>
    <w:rsid w:val="4D426C4B"/>
    <w:rsid w:val="4D7F69C2"/>
    <w:rsid w:val="4D863AD1"/>
    <w:rsid w:val="4DD633D6"/>
    <w:rsid w:val="4DF743CD"/>
    <w:rsid w:val="4ECC2136"/>
    <w:rsid w:val="4F2E69DB"/>
    <w:rsid w:val="4F30517D"/>
    <w:rsid w:val="4FFE35A5"/>
    <w:rsid w:val="500874B6"/>
    <w:rsid w:val="501B5737"/>
    <w:rsid w:val="50717710"/>
    <w:rsid w:val="51EE2C03"/>
    <w:rsid w:val="528F2B0A"/>
    <w:rsid w:val="52C728D5"/>
    <w:rsid w:val="534B097E"/>
    <w:rsid w:val="53F454BF"/>
    <w:rsid w:val="54394EAE"/>
    <w:rsid w:val="545E1FEA"/>
    <w:rsid w:val="54D20290"/>
    <w:rsid w:val="555D37A3"/>
    <w:rsid w:val="55D05CF2"/>
    <w:rsid w:val="569F0011"/>
    <w:rsid w:val="56CB4850"/>
    <w:rsid w:val="56EF2579"/>
    <w:rsid w:val="56F831BE"/>
    <w:rsid w:val="573544B2"/>
    <w:rsid w:val="57F55A87"/>
    <w:rsid w:val="57FC7251"/>
    <w:rsid w:val="58CB6689"/>
    <w:rsid w:val="58DE563C"/>
    <w:rsid w:val="59425F11"/>
    <w:rsid w:val="594A3A8E"/>
    <w:rsid w:val="596E0581"/>
    <w:rsid w:val="5A115C99"/>
    <w:rsid w:val="5A2D39CE"/>
    <w:rsid w:val="5AD959D3"/>
    <w:rsid w:val="5AE94074"/>
    <w:rsid w:val="5B9A7E2E"/>
    <w:rsid w:val="5BC80B4A"/>
    <w:rsid w:val="5D1715DC"/>
    <w:rsid w:val="5E007101"/>
    <w:rsid w:val="5E8E6BE0"/>
    <w:rsid w:val="614B04F5"/>
    <w:rsid w:val="616F42DF"/>
    <w:rsid w:val="61706E37"/>
    <w:rsid w:val="61F67F9A"/>
    <w:rsid w:val="6265130D"/>
    <w:rsid w:val="628203E9"/>
    <w:rsid w:val="628E01D4"/>
    <w:rsid w:val="63052F6E"/>
    <w:rsid w:val="64FE2F36"/>
    <w:rsid w:val="66173A9E"/>
    <w:rsid w:val="67871331"/>
    <w:rsid w:val="678A0557"/>
    <w:rsid w:val="678E0F79"/>
    <w:rsid w:val="67ED153B"/>
    <w:rsid w:val="68963AFC"/>
    <w:rsid w:val="695A459E"/>
    <w:rsid w:val="6ADD4C04"/>
    <w:rsid w:val="6B5B7696"/>
    <w:rsid w:val="6C330866"/>
    <w:rsid w:val="6C6339F9"/>
    <w:rsid w:val="6E0D3D60"/>
    <w:rsid w:val="6ED81888"/>
    <w:rsid w:val="6F062BB9"/>
    <w:rsid w:val="6FC54822"/>
    <w:rsid w:val="70066EEF"/>
    <w:rsid w:val="714B6B34"/>
    <w:rsid w:val="71613CF2"/>
    <w:rsid w:val="71E10A4A"/>
    <w:rsid w:val="720F4FC4"/>
    <w:rsid w:val="72536B9E"/>
    <w:rsid w:val="72614F54"/>
    <w:rsid w:val="72631BDB"/>
    <w:rsid w:val="72A10514"/>
    <w:rsid w:val="72E1209E"/>
    <w:rsid w:val="73BA1369"/>
    <w:rsid w:val="73C117A4"/>
    <w:rsid w:val="74027DBA"/>
    <w:rsid w:val="74124B95"/>
    <w:rsid w:val="769E7C01"/>
    <w:rsid w:val="76A37202"/>
    <w:rsid w:val="77490E55"/>
    <w:rsid w:val="778E19C1"/>
    <w:rsid w:val="78130845"/>
    <w:rsid w:val="783C438E"/>
    <w:rsid w:val="7858390D"/>
    <w:rsid w:val="78B0672B"/>
    <w:rsid w:val="78CC085C"/>
    <w:rsid w:val="79012B89"/>
    <w:rsid w:val="796C1908"/>
    <w:rsid w:val="79A14FE6"/>
    <w:rsid w:val="79D704F2"/>
    <w:rsid w:val="7A7F4242"/>
    <w:rsid w:val="7AC7358A"/>
    <w:rsid w:val="7AD116F6"/>
    <w:rsid w:val="7AD30851"/>
    <w:rsid w:val="7B89215C"/>
    <w:rsid w:val="7B9F4A6E"/>
    <w:rsid w:val="7C8441CE"/>
    <w:rsid w:val="7C920010"/>
    <w:rsid w:val="7CBC1B88"/>
    <w:rsid w:val="7D3F0960"/>
    <w:rsid w:val="7D536FF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dnote reference" w:uiPriority="99" w:unhideWhenUsed="1" w:qFormat="1"/>
    <w:lsdException w:name="endnote text" w:uiPriority="99"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4B0"/>
    <w:pPr>
      <w:widowControl w:val="0"/>
      <w:jc w:val="both"/>
    </w:pPr>
    <w:rPr>
      <w:rFonts w:asciiTheme="minorHAnsi" w:eastAsiaTheme="minorEastAsia" w:hAnsiTheme="minorHAnsi" w:cstheme="minorBidi"/>
      <w:kern w:val="2"/>
      <w:sz w:val="21"/>
      <w:szCs w:val="24"/>
      <w:lang w:val="en-US"/>
    </w:rPr>
  </w:style>
  <w:style w:type="paragraph" w:styleId="1">
    <w:name w:val="heading 1"/>
    <w:basedOn w:val="a"/>
    <w:next w:val="a"/>
    <w:qFormat/>
    <w:rsid w:val="007004B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004B0"/>
    <w:pPr>
      <w:spacing w:after="120" w:line="312" w:lineRule="atLeast"/>
      <w:textAlignment w:val="baseline"/>
    </w:pPr>
    <w:rPr>
      <w:szCs w:val="21"/>
    </w:rPr>
  </w:style>
  <w:style w:type="paragraph" w:styleId="a4">
    <w:name w:val="Body Text Indent"/>
    <w:basedOn w:val="a"/>
    <w:qFormat/>
    <w:rsid w:val="007004B0"/>
    <w:pPr>
      <w:spacing w:line="360" w:lineRule="auto"/>
      <w:ind w:firstLine="660"/>
    </w:pPr>
    <w:rPr>
      <w:rFonts w:ascii="方正仿宋简体" w:eastAsia="方正仿宋简体"/>
      <w:sz w:val="32"/>
    </w:rPr>
  </w:style>
  <w:style w:type="paragraph" w:styleId="a5">
    <w:name w:val="endnote text"/>
    <w:basedOn w:val="a"/>
    <w:uiPriority w:val="99"/>
    <w:unhideWhenUsed/>
    <w:qFormat/>
    <w:rsid w:val="007004B0"/>
    <w:pPr>
      <w:snapToGrid w:val="0"/>
      <w:jc w:val="left"/>
    </w:pPr>
  </w:style>
  <w:style w:type="paragraph" w:styleId="a6">
    <w:name w:val="Balloon Text"/>
    <w:basedOn w:val="a"/>
    <w:link w:val="Char"/>
    <w:qFormat/>
    <w:rsid w:val="007004B0"/>
    <w:rPr>
      <w:sz w:val="18"/>
      <w:szCs w:val="18"/>
    </w:rPr>
  </w:style>
  <w:style w:type="paragraph" w:styleId="a7">
    <w:name w:val="footer"/>
    <w:basedOn w:val="a"/>
    <w:qFormat/>
    <w:rsid w:val="007004B0"/>
    <w:pPr>
      <w:tabs>
        <w:tab w:val="center" w:pos="4153"/>
        <w:tab w:val="right" w:pos="8306"/>
      </w:tabs>
      <w:snapToGrid w:val="0"/>
      <w:jc w:val="left"/>
    </w:pPr>
    <w:rPr>
      <w:sz w:val="18"/>
    </w:rPr>
  </w:style>
  <w:style w:type="paragraph" w:styleId="a8">
    <w:name w:val="header"/>
    <w:basedOn w:val="a"/>
    <w:qFormat/>
    <w:rsid w:val="007004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7004B0"/>
    <w:pPr>
      <w:spacing w:beforeAutospacing="1" w:afterAutospacing="1"/>
      <w:jc w:val="left"/>
    </w:pPr>
    <w:rPr>
      <w:rFonts w:cs="Times New Roman"/>
      <w:kern w:val="0"/>
      <w:sz w:val="24"/>
    </w:rPr>
  </w:style>
  <w:style w:type="paragraph" w:styleId="2">
    <w:name w:val="Body Text First Indent 2"/>
    <w:basedOn w:val="a4"/>
    <w:next w:val="a"/>
    <w:qFormat/>
    <w:rsid w:val="007004B0"/>
    <w:pPr>
      <w:ind w:firstLine="420"/>
    </w:pPr>
  </w:style>
  <w:style w:type="character" w:styleId="aa">
    <w:name w:val="Strong"/>
    <w:basedOn w:val="a0"/>
    <w:qFormat/>
    <w:rsid w:val="007004B0"/>
    <w:rPr>
      <w:b/>
    </w:rPr>
  </w:style>
  <w:style w:type="character" w:styleId="ab">
    <w:name w:val="endnote reference"/>
    <w:basedOn w:val="a0"/>
    <w:uiPriority w:val="99"/>
    <w:unhideWhenUsed/>
    <w:qFormat/>
    <w:rsid w:val="007004B0"/>
    <w:rPr>
      <w:vertAlign w:val="superscript"/>
    </w:rPr>
  </w:style>
  <w:style w:type="character" w:styleId="ac">
    <w:name w:val="FollowedHyperlink"/>
    <w:basedOn w:val="a0"/>
    <w:qFormat/>
    <w:rsid w:val="007004B0"/>
    <w:rPr>
      <w:color w:val="363636"/>
      <w:u w:val="none"/>
    </w:rPr>
  </w:style>
  <w:style w:type="character" w:styleId="ad">
    <w:name w:val="Hyperlink"/>
    <w:basedOn w:val="a0"/>
    <w:qFormat/>
    <w:rsid w:val="007004B0"/>
    <w:rPr>
      <w:color w:val="363636"/>
      <w:u w:val="none"/>
    </w:rPr>
  </w:style>
  <w:style w:type="paragraph" w:customStyle="1" w:styleId="10">
    <w:name w:val="图表目录1"/>
    <w:basedOn w:val="NewNewNewNewNewNewNewNewNewNewNewNewNewNewNewNewNewNewNewNewNewNewNewNewNewNewNewNewNewNewNewNewNewNewNewNewNewNewNewNewNewNewNewNewNewNewNewNewNewNewNewNewNewNewNewNewNewNewNewNewNewNewN"/>
    <w:next w:val="NewNewNewNewNewNewNewNewNewNewNewNewNewNewNewNewNewNewNewNewNewNewNewNewNewNewNewNewNewNewNewNewNewNewNewNewNewNewNewNewNewNewNewNewNewNewNewNewNewNewNewNewNewNewNewNewNewNewNewNewNewNewN"/>
    <w:qFormat/>
    <w:rsid w:val="007004B0"/>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basedOn w:val="New"/>
    <w:next w:val="10"/>
    <w:qFormat/>
    <w:rsid w:val="007004B0"/>
    <w:rPr>
      <w:rFonts w:ascii="Calibri" w:eastAsia="宋体" w:hAnsi="Calibri" w:cs="黑体"/>
      <w:sz w:val="21"/>
      <w:szCs w:val="24"/>
    </w:rPr>
  </w:style>
  <w:style w:type="paragraph" w:customStyle="1" w:styleId="New">
    <w:name w:val="正文 New"/>
    <w:next w:val="20"/>
    <w:qFormat/>
    <w:rsid w:val="007004B0"/>
    <w:pPr>
      <w:widowControl w:val="0"/>
      <w:spacing w:line="480" w:lineRule="exact"/>
      <w:jc w:val="both"/>
    </w:pPr>
    <w:rPr>
      <w:rFonts w:eastAsia="华文楷体"/>
      <w:kern w:val="2"/>
      <w:sz w:val="24"/>
      <w:szCs w:val="22"/>
      <w:lang w:val="en-US"/>
    </w:rPr>
  </w:style>
  <w:style w:type="paragraph" w:customStyle="1" w:styleId="20">
    <w:name w:val="图表目录2"/>
    <w:basedOn w:val="NewNewNewNewNewNewNewNewNewNewNewNewNewNewNewNewNewNewNewNewNewNewNewNewNewNewNewNewNewNewNewNewNewNewNewNewNewNewNewNewNewNewNewNewNewNewNewNewNewNewNewNewNewNewNewNewNewNewNewNewNewNewN1"/>
    <w:next w:val="NewNewNewNewNewNewNewNewNewNewNewNewNewNewNewNewNewNewNewNewNewNewNewNewNewNewNewNewNewNewNewNewNewNewNewNewNewNewNewNewNewNewNewNewNewNewNewNewNewNewNewNewNewNewNewNewNewNewNewNewNewNewN1"/>
    <w:qFormat/>
    <w:rsid w:val="007004B0"/>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rsid w:val="007004B0"/>
    <w:pPr>
      <w:widowControl w:val="0"/>
      <w:jc w:val="both"/>
    </w:pPr>
    <w:rPr>
      <w:rFonts w:ascii="Calibri" w:hAnsi="Calibri" w:cs="黑体"/>
      <w:kern w:val="2"/>
      <w:sz w:val="21"/>
      <w:szCs w:val="24"/>
      <w:lang w:val="en-US"/>
    </w:rPr>
  </w:style>
  <w:style w:type="character" w:customStyle="1" w:styleId="Char">
    <w:name w:val="批注框文本 Char"/>
    <w:basedOn w:val="a0"/>
    <w:link w:val="a6"/>
    <w:qFormat/>
    <w:rsid w:val="007004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32479;&#35745;&#24180;&#37492;\2018-2023&#24180;&#30707;&#26519;&#21439;&#20027;&#35201;&#32463;&#27982;&#25351;&#26631;&#19968;&#3527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图1 </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4</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年石林县地区生产总值</a:t>
            </a:r>
          </a:p>
        </c:rich>
      </c:tx>
      <c:layout/>
      <c:spPr>
        <a:noFill/>
        <a:ln>
          <a:noFill/>
        </a:ln>
        <a:effectLst/>
      </c:spPr>
    </c:title>
    <c:plotArea>
      <c:layout/>
      <c:barChart>
        <c:barDir val="col"/>
        <c:grouping val="clustered"/>
        <c:ser>
          <c:idx val="0"/>
          <c:order val="0"/>
          <c:tx>
            <c:strRef>
              <c:f>'[2018-2023年石林县主要经济指标一览表.xlsx]Sheet2'!$A$3</c:f>
              <c:strCache>
                <c:ptCount val="1"/>
                <c:pt idx="0">
                  <c:v>地区生产总值（亿元）</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'[2018-2023年石林县主要经济指标一览表.xlsx]Sheet2'!$B$1:$F$2</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'[2018-2023年石林县主要经济指标一览表.xlsx]Sheet2'!$B$3:$F$3</c:f>
              <c:numCache>
                <c:formatCode>0.00_ ;[Red]\-0.00\ </c:formatCode>
                <c:ptCount val="5"/>
                <c:pt idx="0">
                  <c:v>112.72629999999999</c:v>
                </c:pt>
                <c:pt idx="1">
                  <c:v>121.71380000000002</c:v>
                </c:pt>
                <c:pt idx="2">
                  <c:v>122.57069999999999</c:v>
                </c:pt>
                <c:pt idx="3">
                  <c:v>129.15650000000002</c:v>
                </c:pt>
                <c:pt idx="4">
                  <c:v>132.40090000000001</c:v>
                </c:pt>
              </c:numCache>
            </c:numRef>
          </c:val>
        </c:ser>
        <c:dLbls>
          <c:showVal val="1"/>
        </c:dLbls>
        <c:gapWidth val="219"/>
        <c:overlap val="-27"/>
        <c:axId val="83228160"/>
        <c:axId val="83229696"/>
      </c:barChart>
      <c:lineChart>
        <c:grouping val="standard"/>
        <c:ser>
          <c:idx val="1"/>
          <c:order val="1"/>
          <c:tx>
            <c:strRef>
              <c:f>'[2018-2023年石林县主要经济指标一览表.xlsx]Sheet2'!$A$4</c:f>
              <c:strCache>
                <c:ptCount val="1"/>
                <c:pt idx="0">
                  <c:v>增速%</c:v>
                </c:pt>
              </c:strCache>
            </c:strRef>
          </c:tx>
          <c:spPr>
            <a:ln w="28575" cap="rnd">
              <a:solidFill>
                <a:schemeClr val="accent2"/>
              </a:solidFill>
              <a:round/>
            </a:ln>
            <a:effectLst/>
          </c:spPr>
          <c:marker>
            <c:symbol val="none"/>
          </c:marker>
          <c:dLbls>
            <c:dLbl>
              <c:idx val="2"/>
              <c:layout>
                <c:manualLayout>
                  <c:x val="-9.2763157894736811E-2"/>
                  <c:y val="1.3888888888888907E-2"/>
                </c:manualLayout>
              </c:layout>
              <c:dLblPos val="r"/>
              <c:showVal val="1"/>
              <c:extLst>
                <c:ext xmlns:c15="http://schemas.microsoft.com/office/drawing/2012/chart" uri="{CE6537A1-D6FC-4f65-9D91-7224C49458BB}">
                  <c15:layout/>
                </c:ext>
              </c:extLst>
            </c:dLbl>
            <c:dLbl>
              <c:idx val="3"/>
              <c:layout>
                <c:manualLayout>
                  <c:x val="1.5789473684210506E-2"/>
                  <c:y val="3.472222222222221E-2"/>
                </c:manualLayout>
              </c:layout>
              <c:dLblPos val="r"/>
              <c:showVal val="1"/>
              <c:extLst>
                <c:ext xmlns:c15="http://schemas.microsoft.com/office/drawing/2012/chart" uri="{CE6537A1-D6FC-4f65-9D91-7224C49458BB}">
                  <c15:layout/>
                </c:ext>
              </c:extLst>
            </c:dLbl>
            <c:dLbl>
              <c:idx val="4"/>
              <c:layout>
                <c:manualLayout>
                  <c:x val="1.1842105263157909E-2"/>
                  <c:y val="2.7777777777777821E-2"/>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endParaRPr lang="en-US"/>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'[2018-2023年石林县主要经济指标一览表.xlsx]Sheet2'!$B$1:$F$2</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'[2018-2023年石林县主要经济指标一览表.xlsx]Sheet2'!$B$4:$F$4</c:f>
              <c:numCache>
                <c:formatCode>0.0_ </c:formatCode>
                <c:ptCount val="5"/>
                <c:pt idx="0">
                  <c:v>-2.05503229877002</c:v>
                </c:pt>
                <c:pt idx="1">
                  <c:v>7.2448931615780801</c:v>
                </c:pt>
                <c:pt idx="2">
                  <c:v>3.5000314327025808</c:v>
                </c:pt>
                <c:pt idx="3">
                  <c:v>2.9500217783088107</c:v>
                </c:pt>
                <c:pt idx="4">
                  <c:v>3.8</c:v>
                </c:pt>
              </c:numCache>
            </c:numRef>
          </c:val>
        </c:ser>
        <c:dLbls>
          <c:showVal val="1"/>
        </c:dLbls>
        <c:marker val="1"/>
        <c:axId val="121643776"/>
        <c:axId val="121645312"/>
      </c:lineChart>
      <c:catAx>
        <c:axId val="8322816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83229696"/>
        <c:crosses val="autoZero"/>
        <c:auto val="1"/>
        <c:lblAlgn val="ctr"/>
        <c:lblOffset val="100"/>
      </c:catAx>
      <c:valAx>
        <c:axId val="83229696"/>
        <c:scaling>
          <c:orientation val="minMax"/>
        </c:scaling>
        <c:axPos val="l"/>
        <c:majorGridlines>
          <c:spPr>
            <a:ln w="9525" cap="flat" cmpd="sng" algn="ctr">
              <a:solidFill>
                <a:schemeClr val="lt1">
                  <a:lumMod val="90200"/>
                </a:schemeClr>
              </a:solidFill>
              <a:round/>
            </a:ln>
            <a:effectLst/>
          </c:spPr>
        </c:majorGridlines>
        <c:numFmt formatCode="0.00_ ;[Red]\-0.00\ "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83228160"/>
        <c:crosses val="autoZero"/>
        <c:crossBetween val="between"/>
      </c:valAx>
      <c:catAx>
        <c:axId val="121643776"/>
        <c:scaling>
          <c:orientation val="minMax"/>
        </c:scaling>
        <c:delete val="1"/>
        <c:axPos val="b"/>
        <c:tickLblPos val="nextTo"/>
        <c:crossAx val="121645312"/>
        <c:crosses val="autoZero"/>
        <c:auto val="1"/>
        <c:lblAlgn val="ctr"/>
        <c:lblOffset val="100"/>
      </c:catAx>
      <c:valAx>
        <c:axId val="121645312"/>
        <c:scaling>
          <c:orientation val="minMax"/>
        </c:scaling>
        <c:axPos val="r"/>
        <c:numFmt formatCode="0.0_ " sourceLinked="1"/>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12164377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Entry>
      <c:layout>
        <c:manualLayout>
          <c:xMode val="edge"/>
          <c:yMode val="edge"/>
          <c:x val="0.30783774492952909"/>
          <c:y val="0.8707782672540384"/>
        </c:manualLayout>
      </c:layout>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图2</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2020—2024年石林县一般公共预算收支情况（亿元）</a:t>
            </a:r>
          </a:p>
        </c:rich>
      </c:tx>
      <c:layout>
        <c:manualLayout>
          <c:xMode val="edge"/>
          <c:yMode val="edge"/>
          <c:x val="0.11736842105263202"/>
          <c:y val="1.3888888888888907E-2"/>
        </c:manualLayout>
      </c:layout>
      <c:spPr>
        <a:noFill/>
        <a:ln>
          <a:noFill/>
        </a:ln>
        <a:effectLst/>
      </c:spPr>
    </c:title>
    <c:plotArea>
      <c:layout/>
      <c:barChart>
        <c:barDir val="col"/>
        <c:grouping val="clustered"/>
        <c:ser>
          <c:idx val="0"/>
          <c:order val="0"/>
          <c:tx>
            <c:strRef>
              <c:f>'[2018-2023年石林县主要经济指标一览表.xlsx]Sheet2'!$A$26</c:f>
              <c:strCache>
                <c:ptCount val="1"/>
                <c:pt idx="0">
                  <c:v>一般公共预算收入</c:v>
                </c:pt>
              </c:strCache>
            </c:strRef>
          </c:tx>
          <c:spPr>
            <a:solidFill>
              <a:srgbClr val="00B0F0"/>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'[2018-2023年石林县主要经济指标一览表.xlsx]Sheet2'!$B$24:$F$25</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'[2018-2023年石林县主要经济指标一览表.xlsx]Sheet2'!$B$26:$F$26</c:f>
              <c:numCache>
                <c:formatCode>0.00_);[Red]\(0.00\)</c:formatCode>
                <c:ptCount val="5"/>
                <c:pt idx="0">
                  <c:v>6.2213000000000003</c:v>
                </c:pt>
                <c:pt idx="1">
                  <c:v>6.5853000000000002</c:v>
                </c:pt>
                <c:pt idx="2">
                  <c:v>6.8987999999999996</c:v>
                </c:pt>
                <c:pt idx="3">
                  <c:v>7.5012000000000016</c:v>
                </c:pt>
                <c:pt idx="4">
                  <c:v>7.91</c:v>
                </c:pt>
              </c:numCache>
            </c:numRef>
          </c:val>
        </c:ser>
        <c:ser>
          <c:idx val="1"/>
          <c:order val="1"/>
          <c:tx>
            <c:strRef>
              <c:f>'[2018-2023年石林县主要经济指标一览表.xlsx]Sheet2'!$A$27</c:f>
              <c:strCache>
                <c:ptCount val="1"/>
                <c:pt idx="0">
                  <c:v>一般公共预算支出</c:v>
                </c:pt>
              </c:strCache>
            </c:strRef>
          </c:tx>
          <c:spPr>
            <a:solidFill>
              <a:srgbClr val="FFC000"/>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'[2018-2023年石林县主要经济指标一览表.xlsx]Sheet2'!$B$24:$F$25</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'[2018-2023年石林县主要经济指标一览表.xlsx]Sheet2'!$B$27:$F$27</c:f>
              <c:numCache>
                <c:formatCode>0.00_);[Red]\(0.00\)</c:formatCode>
                <c:ptCount val="5"/>
                <c:pt idx="0">
                  <c:v>23.9269</c:v>
                </c:pt>
                <c:pt idx="1">
                  <c:v>23.212599999999991</c:v>
                </c:pt>
                <c:pt idx="2">
                  <c:v>19.5458</c:v>
                </c:pt>
                <c:pt idx="3">
                  <c:v>21.718299999999996</c:v>
                </c:pt>
                <c:pt idx="4">
                  <c:v>24.150000000000006</c:v>
                </c:pt>
              </c:numCache>
            </c:numRef>
          </c:val>
        </c:ser>
        <c:dLbls>
          <c:showVal val="1"/>
        </c:dLbls>
        <c:gapWidth val="246"/>
        <c:overlap val="-28"/>
        <c:axId val="121681408"/>
        <c:axId val="121682944"/>
      </c:barChart>
      <c:catAx>
        <c:axId val="12168140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21682944"/>
        <c:crosses val="autoZero"/>
        <c:auto val="1"/>
        <c:lblAlgn val="ctr"/>
        <c:lblOffset val="100"/>
      </c:catAx>
      <c:valAx>
        <c:axId val="121682944"/>
        <c:scaling>
          <c:orientation val="minMax"/>
        </c:scaling>
        <c:axPos val="l"/>
        <c:majorGridlines>
          <c:spPr>
            <a:ln w="9525" cap="flat" cmpd="sng" algn="ctr">
              <a:solidFill>
                <a:schemeClr val="lt1">
                  <a:lumMod val="90200"/>
                </a:schemeClr>
              </a:solidFill>
              <a:round/>
            </a:ln>
            <a:effectLst/>
          </c:spPr>
        </c:majorGridlines>
        <c:numFmt formatCode="0.00_);[Red]\(0.00\)"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12168140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图3 2020—2024年石林县农林牧渔业总产值</a:t>
            </a:r>
          </a:p>
        </c:rich>
      </c:tx>
      <c:spPr>
        <a:noFill/>
        <a:ln>
          <a:noFill/>
        </a:ln>
        <a:effectLst/>
      </c:spPr>
    </c:title>
    <c:plotArea>
      <c:layout/>
      <c:barChart>
        <c:barDir val="col"/>
        <c:grouping val="clustered"/>
        <c:ser>
          <c:idx val="0"/>
          <c:order val="0"/>
          <c:tx>
            <c:strRef>
              <c:f>'[2018-2023年石林县主要经济指标一览表.xlsx]Sheet2'!$A$48</c:f>
              <c:strCache>
                <c:ptCount val="1"/>
                <c:pt idx="0">
                  <c:v>绝对值（亿元）</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'[2018-2023年石林县主要经济指标一览表.xlsx]Sheet2'!$B$47:$F$47</c:f>
              <c:strCache>
                <c:ptCount val="5"/>
                <c:pt idx="0">
                  <c:v>2020年</c:v>
                </c:pt>
                <c:pt idx="1">
                  <c:v>2021年</c:v>
                </c:pt>
                <c:pt idx="2">
                  <c:v>2022年</c:v>
                </c:pt>
                <c:pt idx="3">
                  <c:v>2023年</c:v>
                </c:pt>
                <c:pt idx="4">
                  <c:v>2024年</c:v>
                </c:pt>
              </c:strCache>
            </c:strRef>
          </c:cat>
          <c:val>
            <c:numRef>
              <c:f>'[2018-2023年石林县主要经济指标一览表.xlsx]Sheet2'!$B$48:$F$48</c:f>
              <c:numCache>
                <c:formatCode>0.00_);[Red]\(0.00\)</c:formatCode>
                <c:ptCount val="5"/>
                <c:pt idx="0">
                  <c:v>55.321800000000003</c:v>
                </c:pt>
                <c:pt idx="1">
                  <c:v>59.364800000000002</c:v>
                </c:pt>
                <c:pt idx="2">
                  <c:v>57.583100000000002</c:v>
                </c:pt>
                <c:pt idx="3">
                  <c:v>58.909200000000006</c:v>
                </c:pt>
                <c:pt idx="4">
                  <c:v>57.959200000000003</c:v>
                </c:pt>
              </c:numCache>
            </c:numRef>
          </c:val>
        </c:ser>
        <c:gapWidth val="219"/>
        <c:overlap val="-27"/>
        <c:axId val="134305664"/>
        <c:axId val="134307200"/>
      </c:barChart>
      <c:lineChart>
        <c:grouping val="standard"/>
        <c:ser>
          <c:idx val="1"/>
          <c:order val="1"/>
          <c:tx>
            <c:strRef>
              <c:f>'[2018-2023年石林县主要经济指标一览表.xlsx]Sheet2'!$A$49</c:f>
              <c:strCache>
                <c:ptCount val="1"/>
                <c:pt idx="0">
                  <c:v>增速%</c:v>
                </c:pt>
              </c:strCache>
            </c:strRef>
          </c:tx>
          <c:spPr>
            <a:ln w="28575" cap="rnd">
              <a:solidFill>
                <a:schemeClr val="accent2"/>
              </a:solidFill>
              <a:round/>
            </a:ln>
            <a:effectLst/>
          </c:spPr>
          <c:marker>
            <c:symbol val="none"/>
          </c:marker>
          <c:dLbls>
            <c:dLbl>
              <c:idx val="0"/>
              <c:layout>
                <c:manualLayout>
                  <c:x val="-5.2472858866103714E-2"/>
                  <c:y val="-3.3670033670033704E-2"/>
                </c:manualLayout>
              </c:layout>
              <c:dLblPos val="r"/>
              <c:showVal val="1"/>
              <c:extLst>
                <c:ext xmlns:c15="http://schemas.microsoft.com/office/drawing/2012/chart" uri="{CE6537A1-D6FC-4f65-9D91-7224C49458BB}">
                  <c15:layout/>
                </c:ext>
              </c:extLst>
            </c:dLbl>
            <c:dLbl>
              <c:idx val="1"/>
              <c:layout>
                <c:manualLayout>
                  <c:x val="1.8094089264173708E-2"/>
                  <c:y val="-2.0202020202020207E-2"/>
                </c:manualLayout>
              </c:layout>
              <c:dLblPos val="r"/>
              <c:showVal val="1"/>
              <c:extLst>
                <c:ext xmlns:c15="http://schemas.microsoft.com/office/drawing/2012/chart" uri="{CE6537A1-D6FC-4f65-9D91-7224C49458BB}">
                  <c15:layout/>
                </c:ext>
              </c:extLst>
            </c:dLbl>
            <c:dLbl>
              <c:idx val="2"/>
              <c:layout>
                <c:manualLayout>
                  <c:x val="1.6284680337756301E-2"/>
                  <c:y val="-2.0202020202020207E-2"/>
                </c:manualLayout>
              </c:layout>
              <c:dLblPos val="r"/>
              <c:showVal val="1"/>
              <c:extLst>
                <c:ext xmlns:c15="http://schemas.microsoft.com/office/drawing/2012/chart" uri="{CE6537A1-D6FC-4f65-9D91-7224C49458BB}">
                  <c15:layout/>
                </c:ext>
              </c:extLst>
            </c:dLbl>
            <c:dLbl>
              <c:idx val="3"/>
              <c:layout>
                <c:manualLayout>
                  <c:x val="1.6284680337756301E-2"/>
                  <c:y val="-3.0303030303030307E-2"/>
                </c:manualLayout>
              </c:layout>
              <c:dLblPos val="r"/>
              <c:showVal val="1"/>
              <c:extLst>
                <c:ext xmlns:c15="http://schemas.microsoft.com/office/drawing/2012/chart" uri="{CE6537A1-D6FC-4f65-9D91-7224C49458BB}">
                  <c15:layout/>
                </c:ext>
              </c:extLst>
            </c:dLbl>
            <c:dLbl>
              <c:idx val="4"/>
              <c:layout>
                <c:manualLayout>
                  <c:x val="1.4475271411339002E-2"/>
                  <c:y val="-2.6936026936026904E-2"/>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'[2018-2023年石林县主要经济指标一览表.xlsx]Sheet2'!$B$47:$F$47</c:f>
              <c:strCache>
                <c:ptCount val="5"/>
                <c:pt idx="0">
                  <c:v>2020年</c:v>
                </c:pt>
                <c:pt idx="1">
                  <c:v>2021年</c:v>
                </c:pt>
                <c:pt idx="2">
                  <c:v>2022年</c:v>
                </c:pt>
                <c:pt idx="3">
                  <c:v>2023年</c:v>
                </c:pt>
                <c:pt idx="4">
                  <c:v>2024年</c:v>
                </c:pt>
              </c:strCache>
            </c:strRef>
          </c:cat>
          <c:val>
            <c:numRef>
              <c:f>'[2018-2023年石林县主要经济指标一览表.xlsx]Sheet2'!$B$49:$F$49</c:f>
              <c:numCache>
                <c:formatCode>0.0_ </c:formatCode>
                <c:ptCount val="5"/>
                <c:pt idx="0">
                  <c:v>5.4</c:v>
                </c:pt>
                <c:pt idx="1">
                  <c:v>10.200000000000001</c:v>
                </c:pt>
                <c:pt idx="2">
                  <c:v>5</c:v>
                </c:pt>
                <c:pt idx="3">
                  <c:v>4.4000000000000004</c:v>
                </c:pt>
                <c:pt idx="4">
                  <c:v>3.9</c:v>
                </c:pt>
              </c:numCache>
            </c:numRef>
          </c:val>
        </c:ser>
        <c:marker val="1"/>
        <c:axId val="134329472"/>
        <c:axId val="134331008"/>
      </c:lineChart>
      <c:catAx>
        <c:axId val="13430566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307200"/>
        <c:crosses val="autoZero"/>
        <c:auto val="1"/>
        <c:lblAlgn val="ctr"/>
        <c:lblOffset val="100"/>
      </c:catAx>
      <c:valAx>
        <c:axId val="134307200"/>
        <c:scaling>
          <c:orientation val="minMax"/>
        </c:scaling>
        <c:axPos val="l"/>
        <c:majorGridlines>
          <c:spPr>
            <a:ln w="9525" cap="flat" cmpd="sng" algn="ctr">
              <a:solidFill>
                <a:schemeClr val="lt1">
                  <a:lumMod val="90200"/>
                </a:schemeClr>
              </a:solidFill>
              <a:round/>
            </a:ln>
            <a:effectLst/>
          </c:spPr>
        </c:majorGridlines>
        <c:numFmt formatCode="0.00_);[Red]\(0.00\)"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305664"/>
        <c:crosses val="autoZero"/>
        <c:crossBetween val="between"/>
      </c:valAx>
      <c:catAx>
        <c:axId val="134329472"/>
        <c:scaling>
          <c:orientation val="minMax"/>
        </c:scaling>
        <c:delete val="1"/>
        <c:axPos val="b"/>
        <c:tickLblPos val="nextTo"/>
        <c:crossAx val="134331008"/>
        <c:crosses val="autoZero"/>
        <c:auto val="1"/>
        <c:lblAlgn val="ctr"/>
        <c:lblOffset val="100"/>
      </c:catAx>
      <c:valAx>
        <c:axId val="134331008"/>
        <c:scaling>
          <c:orientation val="minMax"/>
        </c:scaling>
        <c:axPos val="r"/>
        <c:numFmt formatCode="0.0_ " sourceLinked="1"/>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32947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图4 20</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4</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年石林县工业增加值情况</a:t>
            </a:r>
          </a:p>
        </c:rich>
      </c:tx>
      <c:spPr>
        <a:noFill/>
        <a:ln>
          <a:noFill/>
        </a:ln>
        <a:effectLst/>
      </c:spPr>
    </c:title>
    <c:plotArea>
      <c:layout/>
      <c:barChart>
        <c:barDir val="col"/>
        <c:grouping val="clustered"/>
        <c:ser>
          <c:idx val="0"/>
          <c:order val="0"/>
          <c:tx>
            <c:strRef>
              <c:f>'[2018-2023年石林县主要经济指标一览表.xlsx]Sheet2'!$B$131</c:f>
              <c:strCache>
                <c:ptCount val="1"/>
                <c:pt idx="0">
                  <c:v>工业增加值（亿元）</c:v>
                </c:pt>
              </c:strCache>
            </c:strRef>
          </c:tx>
          <c:spPr>
            <a:solidFill>
              <a:schemeClr val="accent1"/>
            </a:solidFill>
            <a:ln>
              <a:noFill/>
            </a:ln>
            <a:effectLst/>
          </c:spPr>
          <c:dLbls>
            <c:dLbl>
              <c:idx val="1"/>
              <c:layout>
                <c:manualLayout>
                  <c:x val="-3.9473684210526326E-3"/>
                  <c:y val="-7.6388888888888895E-2"/>
                </c:manualLayout>
              </c:layout>
              <c:dLblPos val="outEnd"/>
              <c:showVal val="1"/>
              <c:extLst>
                <c:ext xmlns:c15="http://schemas.microsoft.com/office/drawing/2012/chart" uri="{CE6537A1-D6FC-4f65-9D91-7224C49458BB}">
                  <c15:layout/>
                </c:ext>
              </c:extLst>
            </c:dLbl>
            <c:dLbl>
              <c:idx val="3"/>
              <c:layout>
                <c:manualLayout>
                  <c:x val="0"/>
                  <c:y val="2.7777777777777821E-2"/>
                </c:manualLayout>
              </c:layout>
              <c:dLblPos val="outEnd"/>
              <c:showVal val="1"/>
              <c:extLst>
                <c:ext xmlns:c15="http://schemas.microsoft.com/office/drawing/2012/chart" uri="{CE6537A1-D6FC-4f65-9D91-7224C49458BB}">
                  <c15:layout/>
                </c:ext>
              </c:extLst>
            </c:dLbl>
            <c:dLbl>
              <c:idx val="4"/>
              <c:layout>
                <c:manualLayout>
                  <c:x val="-1.9736842105263205E-2"/>
                  <c:y val="-3.4722222222222203E-2"/>
                </c:manualLayout>
              </c:layout>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'[2018-2023年石林县主要经济指标一览表.xlsx]Sheet2'!$C$130:$G$130</c:f>
              <c:strCache>
                <c:ptCount val="5"/>
                <c:pt idx="0">
                  <c:v>2020年</c:v>
                </c:pt>
                <c:pt idx="1">
                  <c:v>2021年</c:v>
                </c:pt>
                <c:pt idx="2">
                  <c:v>2022年</c:v>
                </c:pt>
                <c:pt idx="3">
                  <c:v>2023年</c:v>
                </c:pt>
                <c:pt idx="4">
                  <c:v>2024年</c:v>
                </c:pt>
              </c:strCache>
            </c:strRef>
          </c:cat>
          <c:val>
            <c:numRef>
              <c:f>'[2018-2023年石林县主要经济指标一览表.xlsx]Sheet2'!$C$131:$G$131</c:f>
              <c:numCache>
                <c:formatCode>0.00_ </c:formatCode>
                <c:ptCount val="5"/>
                <c:pt idx="0">
                  <c:v>16.858499999999996</c:v>
                </c:pt>
                <c:pt idx="1">
                  <c:v>16.651400000000006</c:v>
                </c:pt>
                <c:pt idx="2">
                  <c:v>17.206199999999995</c:v>
                </c:pt>
                <c:pt idx="3">
                  <c:v>17.630400000000005</c:v>
                </c:pt>
                <c:pt idx="4" formatCode="0.0_ ;[Red]\-0.0\ ">
                  <c:v>18.100000000000001</c:v>
                </c:pt>
              </c:numCache>
            </c:numRef>
          </c:val>
        </c:ser>
        <c:dLbls>
          <c:showVal val="1"/>
        </c:dLbls>
        <c:gapWidth val="219"/>
        <c:overlap val="-27"/>
        <c:axId val="134534656"/>
        <c:axId val="134536192"/>
      </c:barChart>
      <c:lineChart>
        <c:grouping val="standard"/>
        <c:ser>
          <c:idx val="1"/>
          <c:order val="1"/>
          <c:tx>
            <c:strRef>
              <c:f>'[2018-2023年石林县主要经济指标一览表.xlsx]Sheet2'!$B$132</c:f>
              <c:strCache>
                <c:ptCount val="1"/>
                <c:pt idx="0">
                  <c:v>增速%</c:v>
                </c:pt>
              </c:strCache>
            </c:strRef>
          </c:tx>
          <c:spPr>
            <a:ln w="28575" cap="rnd">
              <a:solidFill>
                <a:schemeClr val="accent2"/>
              </a:solidFill>
              <a:round/>
            </a:ln>
            <a:effectLst/>
          </c:spPr>
          <c:marker>
            <c:symbol val="none"/>
          </c:marker>
          <c:dLbls>
            <c:dLbl>
              <c:idx val="1"/>
              <c:layout>
                <c:manualLayout>
                  <c:x val="-1.1842105263157909E-2"/>
                  <c:y val="1.7361111111111112E-2"/>
                </c:manualLayout>
              </c:layout>
              <c:dLblPos val="r"/>
              <c:showVal val="1"/>
              <c:extLst>
                <c:ext xmlns:c15="http://schemas.microsoft.com/office/drawing/2012/chart" uri="{CE6537A1-D6FC-4f65-9D91-7224C49458BB}">
                  <c15:layout/>
                </c:ext>
              </c:extLst>
            </c:dLbl>
            <c:dLbl>
              <c:idx val="3"/>
              <c:layout>
                <c:manualLayout>
                  <c:x val="-1.9736842105263211E-3"/>
                  <c:y val="-3.4722222222222203E-2"/>
                </c:manualLayout>
              </c:layout>
              <c:dLblPos val="r"/>
              <c:showVal val="1"/>
              <c:extLst>
                <c:ext xmlns:c15="http://schemas.microsoft.com/office/drawing/2012/chart" uri="{CE6537A1-D6FC-4f65-9D91-7224C49458BB}">
                  <c15:layout/>
                </c:ext>
              </c:extLst>
            </c:dLbl>
            <c:dLbl>
              <c:idx val="4"/>
              <c:layout>
                <c:manualLayout>
                  <c:x val="1.1842105263157909E-2"/>
                  <c:y val="3.8194444444444399E-2"/>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'[2018-2023年石林县主要经济指标一览表.xlsx]Sheet2'!$C$130:$G$130</c:f>
              <c:strCache>
                <c:ptCount val="5"/>
                <c:pt idx="0">
                  <c:v>2020年</c:v>
                </c:pt>
                <c:pt idx="1">
                  <c:v>2021年</c:v>
                </c:pt>
                <c:pt idx="2">
                  <c:v>2022年</c:v>
                </c:pt>
                <c:pt idx="3">
                  <c:v>2023年</c:v>
                </c:pt>
                <c:pt idx="4">
                  <c:v>2024年</c:v>
                </c:pt>
              </c:strCache>
            </c:strRef>
          </c:cat>
          <c:val>
            <c:numRef>
              <c:f>'[2018-2023年石林县主要经济指标一览表.xlsx]Sheet2'!$C$132:$G$132</c:f>
              <c:numCache>
                <c:formatCode>0.0_ </c:formatCode>
                <c:ptCount val="5"/>
                <c:pt idx="0">
                  <c:v>-17.7878236094916</c:v>
                </c:pt>
                <c:pt idx="1">
                  <c:v>-5.4322745202716618</c:v>
                </c:pt>
                <c:pt idx="2">
                  <c:v>-1.2858549681045299</c:v>
                </c:pt>
                <c:pt idx="3">
                  <c:v>5.4328141977544204</c:v>
                </c:pt>
                <c:pt idx="4">
                  <c:v>2.6</c:v>
                </c:pt>
              </c:numCache>
            </c:numRef>
          </c:val>
        </c:ser>
        <c:dLbls>
          <c:showVal val="1"/>
        </c:dLbls>
        <c:marker val="1"/>
        <c:axId val="134546176"/>
        <c:axId val="134547712"/>
      </c:lineChart>
      <c:catAx>
        <c:axId val="13453465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536192"/>
        <c:crosses val="autoZero"/>
        <c:auto val="1"/>
        <c:lblAlgn val="ctr"/>
        <c:lblOffset val="100"/>
      </c:catAx>
      <c:valAx>
        <c:axId val="134536192"/>
        <c:scaling>
          <c:orientation val="minMax"/>
        </c:scaling>
        <c:axPos val="l"/>
        <c:majorGridlines>
          <c:spPr>
            <a:ln w="9525" cap="flat" cmpd="sng" algn="ctr">
              <a:solidFill>
                <a:schemeClr val="lt1">
                  <a:lumMod val="90200"/>
                </a:schemeClr>
              </a:solidFill>
              <a:round/>
            </a:ln>
            <a:effectLst/>
          </c:spPr>
        </c:majorGridlines>
        <c:numFmt formatCode="0.00_ "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534656"/>
        <c:crosses val="autoZero"/>
        <c:crossBetween val="between"/>
      </c:valAx>
      <c:catAx>
        <c:axId val="134546176"/>
        <c:scaling>
          <c:orientation val="minMax"/>
        </c:scaling>
        <c:delete val="1"/>
        <c:axPos val="b"/>
        <c:tickLblPos val="nextTo"/>
        <c:crossAx val="134547712"/>
        <c:crosses val="autoZero"/>
        <c:auto val="1"/>
        <c:lblAlgn val="ctr"/>
        <c:lblOffset val="100"/>
      </c:catAx>
      <c:valAx>
        <c:axId val="134547712"/>
        <c:scaling>
          <c:orientation val="minMax"/>
        </c:scaling>
        <c:axPos val="r"/>
        <c:numFmt formatCode="0.0_ " sourceLinked="1"/>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54617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图5</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20</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4</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年固定资产投资增速</a:t>
            </a:r>
          </a:p>
        </c:rich>
      </c:tx>
      <c:spPr>
        <a:noFill/>
        <a:ln>
          <a:noFill/>
        </a:ln>
        <a:effectLst/>
      </c:spPr>
    </c:title>
    <c:plotArea>
      <c:layout/>
      <c:lineChart>
        <c:grouping val="standard"/>
        <c:ser>
          <c:idx val="0"/>
          <c:order val="0"/>
          <c:tx>
            <c:strRef>
              <c:f>'[2018-2023年石林县主要经济指标一览表.xlsx]Sheet2'!$A$72</c:f>
              <c:strCache>
                <c:ptCount val="1"/>
                <c:pt idx="0">
                  <c:v>增速%</c:v>
                </c:pt>
              </c:strCache>
            </c:strRef>
          </c:tx>
          <c:spPr>
            <a:ln w="28575" cap="rnd">
              <a:solidFill>
                <a:srgbClr val="FFC000"/>
              </a:solidFill>
              <a:round/>
            </a:ln>
            <a:effectLst/>
          </c:spPr>
          <c:marker>
            <c:symbol val="none"/>
          </c:marker>
          <c:dLbls>
            <c:dLbl>
              <c:idx val="1"/>
              <c:layout>
                <c:manualLayout>
                  <c:x val="0"/>
                  <c:y val="-2.0270270270270306E-2"/>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'[2018-2023年石林县主要经济指标一览表.xlsx]Sheet2'!$B$71:$F$71</c:f>
              <c:strCache>
                <c:ptCount val="5"/>
                <c:pt idx="0">
                  <c:v>2020年</c:v>
                </c:pt>
                <c:pt idx="1">
                  <c:v>2021年</c:v>
                </c:pt>
                <c:pt idx="2">
                  <c:v>2022年</c:v>
                </c:pt>
                <c:pt idx="3">
                  <c:v>2023年</c:v>
                </c:pt>
                <c:pt idx="4">
                  <c:v>2024年</c:v>
                </c:pt>
              </c:strCache>
            </c:strRef>
          </c:cat>
          <c:val>
            <c:numRef>
              <c:f>'[2018-2023年石林县主要经济指标一览表.xlsx]Sheet2'!$B$72:$F$72</c:f>
              <c:numCache>
                <c:formatCode>0.0_ </c:formatCode>
                <c:ptCount val="5"/>
                <c:pt idx="0">
                  <c:v>-30.2</c:v>
                </c:pt>
                <c:pt idx="1">
                  <c:v>27.2</c:v>
                </c:pt>
                <c:pt idx="2">
                  <c:v>16.3</c:v>
                </c:pt>
                <c:pt idx="3">
                  <c:v>-22.9</c:v>
                </c:pt>
                <c:pt idx="4">
                  <c:v>9.7000000000000011</c:v>
                </c:pt>
              </c:numCache>
            </c:numRef>
          </c:val>
        </c:ser>
        <c:marker val="1"/>
        <c:axId val="134594560"/>
        <c:axId val="134596096"/>
      </c:lineChart>
      <c:catAx>
        <c:axId val="13459456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134596096"/>
        <c:crosses val="autoZero"/>
        <c:auto val="1"/>
        <c:lblAlgn val="ctr"/>
        <c:lblOffset val="100"/>
      </c:catAx>
      <c:valAx>
        <c:axId val="134596096"/>
        <c:scaling>
          <c:orientation val="minMax"/>
        </c:scaling>
        <c:axPos val="l"/>
        <c:majorGridlines>
          <c:spPr>
            <a:ln w="9525" cap="flat" cmpd="sng" algn="ctr">
              <a:solidFill>
                <a:schemeClr val="lt1">
                  <a:lumMod val="90200"/>
                </a:schemeClr>
              </a:solidFill>
              <a:round/>
            </a:ln>
            <a:effectLst/>
          </c:spPr>
        </c:majorGridlines>
        <c:numFmt formatCode="0.0_ "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crossAx val="1345945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68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sz="1400"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图6 20</a:t>
            </a:r>
            <a:r>
              <a:rPr lang="en-US" altLang="zh-CN" sz="1400"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sz="1400"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a:t>
            </a:r>
            <a:r>
              <a:rPr lang="en-US" altLang="zh-CN" sz="1400"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4</a:t>
            </a:r>
            <a:r>
              <a:rPr sz="1400"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年石林县社会消费品零售总额</a:t>
            </a:r>
          </a:p>
        </c:rich>
      </c:tx>
      <c:layout>
        <c:manualLayout>
          <c:xMode val="edge"/>
          <c:yMode val="edge"/>
          <c:x val="0.15419542317471804"/>
          <c:y val="2.4747937671860714E-2"/>
        </c:manualLayout>
      </c:layout>
      <c:spPr>
        <a:noFill/>
        <a:ln>
          <a:noFill/>
        </a:ln>
        <a:effectLst/>
      </c:spPr>
    </c:title>
    <c:plotArea>
      <c:layout/>
      <c:barChart>
        <c:barDir val="col"/>
        <c:grouping val="clustered"/>
        <c:ser>
          <c:idx val="0"/>
          <c:order val="0"/>
          <c:tx>
            <c:strRef>
              <c:f>'[2018-2023年石林县主要经济指标一览表.xlsx]Sheet2'!$A$93</c:f>
              <c:strCache>
                <c:ptCount val="1"/>
                <c:pt idx="0">
                  <c:v>绝对值（亿元）</c:v>
                </c:pt>
              </c:strCache>
            </c:strRef>
          </c:tx>
          <c:spPr>
            <a:solidFill>
              <a:schemeClr val="accent1"/>
            </a:solidFill>
            <a:ln>
              <a:noFill/>
            </a:ln>
            <a:effectLst/>
          </c:spPr>
          <c:dLbls>
            <c:dLbl>
              <c:idx val="1"/>
              <c:layout>
                <c:manualLayout>
                  <c:x val="0"/>
                  <c:y val="-1.4492753623188401E-2"/>
                </c:manualLayout>
              </c:layout>
              <c:dLblPos val="outEnd"/>
              <c:showVal val="1"/>
              <c:extLst>
                <c:ext xmlns:c15="http://schemas.microsoft.com/office/drawing/2012/chart" uri="{CE6537A1-D6FC-4f65-9D91-7224C49458BB}">
                  <c15:layout/>
                </c:ext>
              </c:extLst>
            </c:dLbl>
            <c:dLbl>
              <c:idx val="4"/>
              <c:layout>
                <c:manualLayout>
                  <c:x val="0"/>
                  <c:y val="-2.0623281393217204E-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r>
                      <a:rPr sz="1000">
                        <a:solidFill>
                          <a:sysClr val="windowText" lastClr="000000"/>
                        </a:solidFill>
                      </a:rPr>
                      <a:t>55.02</a:t>
                    </a:r>
                  </a:p>
                </c:rich>
              </c:tx>
              <c:spPr>
                <a:noFill/>
                <a:ln>
                  <a:noFill/>
                </a:ln>
                <a:effectLst/>
              </c:spPr>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'[2018-2023年石林县主要经济指标一览表.xlsx]Sheet2'!$B$91:$F$92</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'[2018-2023年石林县主要经济指标一览表.xlsx]Sheet2'!$B$93:$F$93</c:f>
              <c:numCache>
                <c:formatCode>0.00_ </c:formatCode>
                <c:ptCount val="5"/>
                <c:pt idx="0">
                  <c:v>43.018534953890899</c:v>
                </c:pt>
                <c:pt idx="1">
                  <c:v>47.716968693567296</c:v>
                </c:pt>
                <c:pt idx="2">
                  <c:v>48.597234805886998</c:v>
                </c:pt>
                <c:pt idx="3">
                  <c:v>53.1</c:v>
                </c:pt>
                <c:pt idx="4">
                  <c:v>55.02</c:v>
                </c:pt>
              </c:numCache>
            </c:numRef>
          </c:val>
        </c:ser>
        <c:gapWidth val="219"/>
        <c:overlap val="-27"/>
        <c:axId val="134678016"/>
        <c:axId val="134679552"/>
      </c:barChart>
      <c:lineChart>
        <c:grouping val="standard"/>
        <c:ser>
          <c:idx val="1"/>
          <c:order val="1"/>
          <c:tx>
            <c:strRef>
              <c:f>'[2018-2023年石林县主要经济指标一览表.xlsx]Sheet2'!$A$94</c:f>
              <c:strCache>
                <c:ptCount val="1"/>
                <c:pt idx="0">
                  <c:v>增速%</c:v>
                </c:pt>
              </c:strCache>
            </c:strRef>
          </c:tx>
          <c:spPr>
            <a:ln w="28575" cap="rnd">
              <a:solidFill>
                <a:schemeClr val="accent2"/>
              </a:solidFill>
              <a:round/>
            </a:ln>
            <a:effectLst/>
          </c:spPr>
          <c:marker>
            <c:symbol val="none"/>
          </c:marker>
          <c:dLbls>
            <c:dLbl>
              <c:idx val="0"/>
              <c:layout>
                <c:manualLayout>
                  <c:x val="2.1794406102433706E-2"/>
                  <c:y val="0"/>
                </c:manualLayout>
              </c:layout>
              <c:dLblPos val="r"/>
              <c:showVal val="1"/>
              <c:extLst>
                <c:ext xmlns:c15="http://schemas.microsoft.com/office/drawing/2012/chart" uri="{CE6537A1-D6FC-4f65-9D91-7224C49458BB}">
                  <c15:layout/>
                </c:ext>
              </c:extLst>
            </c:dLbl>
            <c:dLbl>
              <c:idx val="1"/>
              <c:layout>
                <c:manualLayout>
                  <c:x val="1.4529604068289103E-2"/>
                  <c:y val="3.9855072463768113E-2"/>
                </c:manualLayout>
              </c:layout>
              <c:dLblPos val="r"/>
              <c:showVal val="1"/>
              <c:extLst>
                <c:ext xmlns:c15="http://schemas.microsoft.com/office/drawing/2012/chart" uri="{CE6537A1-D6FC-4f65-9D91-7224C49458BB}">
                  <c15:layout/>
                </c:ext>
              </c:extLst>
            </c:dLbl>
            <c:dLbl>
              <c:idx val="2"/>
              <c:layout>
                <c:manualLayout>
                  <c:x val="9.0810025426807141E-3"/>
                  <c:y val="-3.6231884057971019E-3"/>
                </c:manualLayout>
              </c:layout>
              <c:dLblPos val="r"/>
              <c:showVal val="1"/>
              <c:extLst>
                <c:ext xmlns:c15="http://schemas.microsoft.com/office/drawing/2012/chart" uri="{CE6537A1-D6FC-4f65-9D91-7224C49458BB}">
                  <c15:layout/>
                </c:ext>
              </c:extLst>
            </c:dLbl>
            <c:dLbl>
              <c:idx val="3"/>
              <c:layout>
                <c:manualLayout>
                  <c:x val="9.0810025426807141E-3"/>
                  <c:y val="-3.6231884057971019E-3"/>
                </c:manualLayout>
              </c:layout>
              <c:dLblPos val="r"/>
              <c:showVal val="1"/>
              <c:extLst>
                <c:ext xmlns:c15="http://schemas.microsoft.com/office/drawing/2012/chart" uri="{CE6537A1-D6FC-4f65-9D91-7224C49458BB}">
                  <c15:layout/>
                </c:ext>
              </c:extLst>
            </c:dLbl>
            <c:dLbl>
              <c:idx val="4"/>
              <c:layout>
                <c:manualLayout>
                  <c:x val="7.2648020341445716E-3"/>
                  <c:y val="3.6231884057971019E-3"/>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'[2018-2023年石林县主要经济指标一览表.xlsx]Sheet2'!$B$91:$F$92</c:f>
              <c:multiLvlStrCache>
                <c:ptCount val="5"/>
                <c:lvl>
                  <c:pt idx="0">
                    <c:v>2020年</c:v>
                  </c:pt>
                  <c:pt idx="1">
                    <c:v>2021年</c:v>
                  </c:pt>
                  <c:pt idx="2">
                    <c:v>2022年</c:v>
                  </c:pt>
                  <c:pt idx="3">
                    <c:v>2023年</c:v>
                  </c:pt>
                  <c:pt idx="4">
                    <c:v>2024年</c:v>
                  </c:pt>
                </c:lvl>
                <c:lvl/>
              </c:multiLvlStrCache>
            </c:multiLvlStrRef>
          </c:cat>
          <c:val>
            <c:numRef>
              <c:f>'[2018-2023年石林县主要经济指标一览表.xlsx]Sheet2'!$B$94:$F$94</c:f>
              <c:numCache>
                <c:formatCode>0.0_ </c:formatCode>
                <c:ptCount val="5"/>
                <c:pt idx="0">
                  <c:v>-2.7</c:v>
                </c:pt>
                <c:pt idx="1">
                  <c:v>10</c:v>
                </c:pt>
                <c:pt idx="2">
                  <c:v>0.80143842742710403</c:v>
                </c:pt>
                <c:pt idx="3">
                  <c:v>8.6</c:v>
                </c:pt>
                <c:pt idx="4">
                  <c:v>4</c:v>
                </c:pt>
              </c:numCache>
            </c:numRef>
          </c:val>
        </c:ser>
        <c:marker val="1"/>
        <c:axId val="134689536"/>
        <c:axId val="134691072"/>
      </c:lineChart>
      <c:catAx>
        <c:axId val="13467801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679552"/>
        <c:crosses val="autoZero"/>
        <c:auto val="1"/>
        <c:lblAlgn val="ctr"/>
        <c:lblOffset val="100"/>
      </c:catAx>
      <c:valAx>
        <c:axId val="134679552"/>
        <c:scaling>
          <c:orientation val="minMax"/>
        </c:scaling>
        <c:axPos val="l"/>
        <c:majorGridlines>
          <c:spPr>
            <a:ln w="9525" cap="flat" cmpd="sng" algn="ctr">
              <a:solidFill>
                <a:schemeClr val="lt1">
                  <a:lumMod val="90200"/>
                </a:schemeClr>
              </a:solidFill>
              <a:round/>
            </a:ln>
            <a:effectLst/>
          </c:spPr>
        </c:majorGridlines>
        <c:numFmt formatCode="0.00_ "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678016"/>
        <c:crosses val="autoZero"/>
        <c:crossBetween val="between"/>
      </c:valAx>
      <c:catAx>
        <c:axId val="134689536"/>
        <c:scaling>
          <c:orientation val="minMax"/>
        </c:scaling>
        <c:delete val="1"/>
        <c:axPos val="b"/>
        <c:tickLblPos val="nextTo"/>
        <c:crossAx val="134691072"/>
        <c:crosses val="autoZero"/>
        <c:auto val="1"/>
        <c:lblAlgn val="ctr"/>
        <c:lblOffset val="100"/>
      </c:catAx>
      <c:valAx>
        <c:axId val="134691072"/>
        <c:scaling>
          <c:orientation val="minMax"/>
        </c:scaling>
        <c:axPos val="r"/>
        <c:numFmt formatCode="0.0_ " sourceLinked="1"/>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68953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sz="140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0" vertOverflow="ellipsis" vert="horz" wrap="square" anchor="ctr" anchorCtr="1"/>
          <a:lstStyle/>
          <a:p>
            <a:pPr defTabSz="914400">
              <a:defRPr lang="zh-CN" sz="1400" b="0" i="0" u="none" strike="noStrike" kern="1200" baseline="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图7</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 20</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a:t>
            </a:r>
            <a:r>
              <a:rPr lang="en-US" altLang="zh-CN"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4</a:t>
            </a:r>
            <a:r>
              <a:rPr b="0">
                <a:solidFill>
                  <a:sysClr val="windowText" lastClr="000000"/>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年石林县城乡居民收入（元）</a:t>
            </a:r>
          </a:p>
        </c:rich>
      </c:tx>
      <c:spPr>
        <a:noFill/>
        <a:ln>
          <a:noFill/>
        </a:ln>
        <a:effectLst/>
      </c:spPr>
    </c:title>
    <c:plotArea>
      <c:layout>
        <c:manualLayout>
          <c:layoutTarget val="inner"/>
          <c:xMode val="edge"/>
          <c:yMode val="edge"/>
          <c:x val="8.5836807623585518E-2"/>
          <c:y val="0.19460300985988596"/>
          <c:w val="0.88795711733174498"/>
          <c:h val="0.55926310326933082"/>
        </c:manualLayout>
      </c:layout>
      <c:barChart>
        <c:barDir val="col"/>
        <c:grouping val="clustered"/>
        <c:ser>
          <c:idx val="0"/>
          <c:order val="0"/>
          <c:tx>
            <c:strRef>
              <c:f>'[2018-2023年石林县主要经济指标一览表.xlsx]Sheet2'!$A$109</c:f>
              <c:strCache>
                <c:ptCount val="1"/>
                <c:pt idx="0">
                  <c:v>城镇居民人均可支配收入</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'[2018-2023年石林县主要经济指标一览表.xlsx]Sheet2'!$B$108:$F$108</c:f>
              <c:strCache>
                <c:ptCount val="5"/>
                <c:pt idx="0">
                  <c:v>2020年</c:v>
                </c:pt>
                <c:pt idx="1">
                  <c:v>2021年</c:v>
                </c:pt>
                <c:pt idx="2">
                  <c:v>2022年</c:v>
                </c:pt>
                <c:pt idx="3">
                  <c:v>2023年</c:v>
                </c:pt>
                <c:pt idx="4">
                  <c:v>2024年</c:v>
                </c:pt>
              </c:strCache>
            </c:strRef>
          </c:cat>
          <c:val>
            <c:numRef>
              <c:f>'[2018-2023年石林县主要经济指标一览表.xlsx]Sheet2'!$B$109:$F$109</c:f>
              <c:numCache>
                <c:formatCode>0_);[Red]\(0\)</c:formatCode>
                <c:ptCount val="5"/>
                <c:pt idx="0" formatCode="General">
                  <c:v>45213</c:v>
                </c:pt>
                <c:pt idx="1">
                  <c:v>49370</c:v>
                </c:pt>
                <c:pt idx="2">
                  <c:v>50580</c:v>
                </c:pt>
                <c:pt idx="3">
                  <c:v>52039</c:v>
                </c:pt>
                <c:pt idx="4">
                  <c:v>53892</c:v>
                </c:pt>
              </c:numCache>
            </c:numRef>
          </c:val>
        </c:ser>
        <c:ser>
          <c:idx val="1"/>
          <c:order val="1"/>
          <c:tx>
            <c:strRef>
              <c:f>'[2018-2023年石林县主要经济指标一览表.xlsx]Sheet2'!$A$110</c:f>
              <c:strCache>
                <c:ptCount val="1"/>
                <c:pt idx="0">
                  <c:v>农村居民人均可支配收入</c:v>
                </c:pt>
              </c:strCache>
            </c:strRef>
          </c:tx>
          <c:spPr>
            <a:solidFill>
              <a:schemeClr val="accent2"/>
            </a:solidFill>
            <a:ln>
              <a:noFill/>
            </a:ln>
            <a:effectLst/>
          </c:spPr>
          <c:dLbls>
            <c:dLbl>
              <c:idx val="0"/>
              <c:layout>
                <c:manualLayout>
                  <c:x val="1.4769230769230805E-2"/>
                  <c:y val="0"/>
                </c:manualLayout>
              </c:layout>
              <c:dLblPos val="outEnd"/>
              <c:showVal val="1"/>
              <c:extLst>
                <c:ext xmlns:c15="http://schemas.microsoft.com/office/drawing/2012/chart" uri="{CE6537A1-D6FC-4f65-9D91-7224C49458BB}">
                  <c15:layout/>
                </c:ext>
              </c:extLst>
            </c:dLbl>
            <c:dLbl>
              <c:idx val="1"/>
              <c:layout>
                <c:manualLayout>
                  <c:x val="7.384615384615381E-3"/>
                  <c:y val="0"/>
                </c:manualLayout>
              </c:layout>
              <c:dLblPos val="outEnd"/>
              <c:showVal val="1"/>
              <c:extLst>
                <c:ext xmlns:c15="http://schemas.microsoft.com/office/drawing/2012/chart" uri="{CE6537A1-D6FC-4f65-9D91-7224C49458BB}">
                  <c15:layout/>
                </c:ext>
              </c:extLst>
            </c:dLbl>
            <c:dLbl>
              <c:idx val="2"/>
              <c:layout>
                <c:manualLayout>
                  <c:x val="1.2923076923076898E-2"/>
                  <c:y val="6.8493150684931529E-3"/>
                </c:manualLayout>
              </c:layout>
              <c:dLblPos val="outEnd"/>
              <c:showVal val="1"/>
              <c:extLst>
                <c:ext xmlns:c15="http://schemas.microsoft.com/office/drawing/2012/chart" uri="{CE6537A1-D6FC-4f65-9D91-7224C49458BB}">
                  <c15:layout/>
                </c:ext>
              </c:extLst>
            </c:dLbl>
            <c:dLbl>
              <c:idx val="3"/>
              <c:layout>
                <c:manualLayout>
                  <c:x val="1.6615384615384612E-2"/>
                  <c:y val="0"/>
                </c:manualLayout>
              </c:layout>
              <c:dLblPos val="outEnd"/>
              <c:showVal val="1"/>
              <c:extLst>
                <c:ext xmlns:c15="http://schemas.microsoft.com/office/drawing/2012/chart" uri="{CE6537A1-D6FC-4f65-9D91-7224C49458BB}">
                  <c15:layout/>
                </c:ext>
              </c:extLst>
            </c:dLbl>
            <c:dLbl>
              <c:idx val="4"/>
              <c:layout>
                <c:manualLayout>
                  <c:x val="5.5384615384615416E-3"/>
                  <c:y val="0"/>
                </c:manualLayout>
              </c:layout>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'[2018-2023年石林县主要经济指标一览表.xlsx]Sheet2'!$B$108:$F$108</c:f>
              <c:strCache>
                <c:ptCount val="5"/>
                <c:pt idx="0">
                  <c:v>2020年</c:v>
                </c:pt>
                <c:pt idx="1">
                  <c:v>2021年</c:v>
                </c:pt>
                <c:pt idx="2">
                  <c:v>2022年</c:v>
                </c:pt>
                <c:pt idx="3">
                  <c:v>2023年</c:v>
                </c:pt>
                <c:pt idx="4">
                  <c:v>2024年</c:v>
                </c:pt>
              </c:strCache>
            </c:strRef>
          </c:cat>
          <c:val>
            <c:numRef>
              <c:f>'[2018-2023年石林县主要经济指标一览表.xlsx]Sheet2'!$B$110:$F$110</c:f>
              <c:numCache>
                <c:formatCode>0_);[Red]\(0\)</c:formatCode>
                <c:ptCount val="5"/>
                <c:pt idx="0" formatCode="General">
                  <c:v>17440</c:v>
                </c:pt>
                <c:pt idx="1">
                  <c:v>19061</c:v>
                </c:pt>
                <c:pt idx="2">
                  <c:v>20327</c:v>
                </c:pt>
                <c:pt idx="3">
                  <c:v>21794</c:v>
                </c:pt>
                <c:pt idx="4">
                  <c:v>23283</c:v>
                </c:pt>
              </c:numCache>
            </c:numRef>
          </c:val>
        </c:ser>
        <c:dLbls>
          <c:showVal val="1"/>
        </c:dLbls>
        <c:gapWidth val="246"/>
        <c:overlap val="-28"/>
        <c:axId val="134716800"/>
        <c:axId val="134726784"/>
      </c:barChart>
      <c:catAx>
        <c:axId val="13471680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726784"/>
        <c:crosses val="autoZero"/>
        <c:auto val="1"/>
        <c:lblAlgn val="ctr"/>
        <c:lblOffset val="100"/>
      </c:catAx>
      <c:valAx>
        <c:axId val="134726784"/>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crossAx val="13471680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Entry>
      <c:layout>
        <c:manualLayout>
          <c:xMode val="edge"/>
          <c:yMode val="edge"/>
          <c:x val="0.23442525312686111"/>
          <c:y val="0.87856772184743059"/>
        </c:manualLayout>
      </c:layout>
      <c:spPr>
        <a:noFill/>
        <a:ln>
          <a:noFill/>
        </a:ln>
        <a:effectLst/>
      </c:spPr>
      <c:txPr>
        <a:bodyPr rot="0" spcFirstLastPara="0" vertOverflow="ellipsis" vert="horz" wrap="square" anchor="ctr" anchorCtr="1"/>
        <a:lstStyle/>
        <a:p>
          <a:pPr>
            <a:defRPr lang="zh-CN" sz="10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876</Words>
  <Characters>4994</Characters>
  <Application>Microsoft Office Word</Application>
  <DocSecurity>0</DocSecurity>
  <Lines>41</Lines>
  <Paragraphs>11</Paragraphs>
  <ScaleCrop>false</ScaleCrop>
  <Company>WRGHO.COM</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石林彝族自治县</dc:title>
  <dc:creator>Administrator</dc:creator>
  <cp:lastModifiedBy>WRGHO</cp:lastModifiedBy>
  <cp:revision>2</cp:revision>
  <cp:lastPrinted>2025-05-26T02:03:00Z</cp:lastPrinted>
  <dcterms:created xsi:type="dcterms:W3CDTF">2025-11-17T01:30:00Z</dcterms:created>
  <dcterms:modified xsi:type="dcterms:W3CDTF">2025-11-17T01:30:00Z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5BA8A9305C274A6F8CDA19B0714B3E4A_13</vt:lpwstr>
  </property>
  <property fmtid="{D5CDD505-2E9C-101B-9397-08002B2CF9AE}" pid="4" name="KSOTemplateDocerSaveRecord">
    <vt:lpwstr>eyJoZGlkIjoiYTllNzJjNTA5NWQxMzRmYjYyZTdmYzk4MjFmMjQyYzMiLCJ1c2VySWQiOiI0MzA2NzkxNDkifQ==</vt:lpwstr>
  </property>
</Properties>
</file>