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附件4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tbl>
      <w:tblPr>
        <w:tblStyle w:val="3"/>
        <w:tblW w:w="1526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"/>
        <w:gridCol w:w="26"/>
        <w:gridCol w:w="1698"/>
        <w:gridCol w:w="1185"/>
        <w:gridCol w:w="1116"/>
        <w:gridCol w:w="1386"/>
        <w:gridCol w:w="1386"/>
        <w:gridCol w:w="1476"/>
        <w:gridCol w:w="807"/>
        <w:gridCol w:w="927"/>
        <w:gridCol w:w="903"/>
        <w:gridCol w:w="1022"/>
        <w:gridCol w:w="940"/>
        <w:gridCol w:w="899"/>
        <w:gridCol w:w="37"/>
        <w:gridCol w:w="10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ind w:firstLine="2720" w:firstLineChars="850"/>
              <w:rPr>
                <w:rFonts w:ascii="仿宋" w:hAnsi="仿宋" w:eastAsia="仿宋"/>
                <w:sz w:val="32"/>
                <w:szCs w:val="32"/>
                <w:u w:val="single"/>
              </w:rPr>
            </w:pPr>
          </w:p>
        </w:tc>
        <w:tc>
          <w:tcPr>
            <w:tcW w:w="1487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i w:val="0"/>
                <w:iCs w:val="0"/>
                <w:caps w:val="0"/>
                <w:color w:val="525252"/>
                <w:spacing w:val="0"/>
                <w:sz w:val="36"/>
                <w:szCs w:val="36"/>
                <w:shd w:val="clear" w:fill="FFFFFF"/>
              </w:rPr>
            </w:pPr>
            <w:bookmarkStart w:id="0" w:name="_GoBack"/>
            <w:r>
              <w:rPr>
                <w:rFonts w:ascii="方正小标宋_GBK" w:hAnsi="方正小标宋_GBK" w:eastAsia="方正小标宋_GBK" w:cs="方正小标宋_GBK"/>
                <w:i w:val="0"/>
                <w:iCs w:val="0"/>
                <w:caps w:val="0"/>
                <w:color w:val="525252"/>
                <w:spacing w:val="0"/>
                <w:sz w:val="36"/>
                <w:szCs w:val="36"/>
                <w:shd w:val="clear" w:fill="FFFFFF"/>
              </w:rPr>
              <w:t>石林县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aps w:val="0"/>
                <w:color w:val="525252"/>
                <w:spacing w:val="0"/>
                <w:sz w:val="36"/>
                <w:szCs w:val="36"/>
                <w:shd w:val="clear" w:fill="FFFFFF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525252"/>
                <w:spacing w:val="0"/>
                <w:sz w:val="36"/>
                <w:szCs w:val="36"/>
                <w:shd w:val="clear" w:fill="FFFFFF"/>
                <w:lang w:val="en-US" w:eastAsia="zh-CN"/>
              </w:rPr>
              <w:t>5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aps w:val="0"/>
                <w:color w:val="525252"/>
                <w:spacing w:val="0"/>
                <w:sz w:val="36"/>
                <w:szCs w:val="36"/>
                <w:shd w:val="clear" w:fill="FFFFFF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525252"/>
                <w:spacing w:val="0"/>
                <w:sz w:val="36"/>
                <w:szCs w:val="36"/>
                <w:shd w:val="clear" w:fill="FFFFFF"/>
                <w:lang w:val="en-US" w:eastAsia="zh-CN"/>
              </w:rPr>
              <w:t>三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aps w:val="0"/>
                <w:color w:val="525252"/>
                <w:spacing w:val="0"/>
                <w:sz w:val="36"/>
                <w:szCs w:val="36"/>
                <w:shd w:val="clear" w:fill="FFFFFF"/>
              </w:rPr>
              <w:t>季度城市水龙头水（末梢水）水质信息</w:t>
            </w:r>
          </w:p>
          <w:bookmarkEnd w:id="0"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2025年9月份昆明市石林彝族自治县出厂水卫生监测检测结果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采样点名称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采样时间</w:t>
            </w:r>
          </w:p>
        </w:tc>
        <w:tc>
          <w:tcPr>
            <w:tcW w:w="11967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监 测 指 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1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13"/>
                <w:szCs w:val="13"/>
              </w:rPr>
              <w:t>菌落总数（CFU/mL）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13"/>
                <w:szCs w:val="13"/>
              </w:rPr>
              <w:t>总大肠菌群（MPN/</w:t>
            </w:r>
            <w:r>
              <w:rPr>
                <w:rFonts w:hint="eastAsia" w:ascii="黑体" w:hAnsi="黑体" w:eastAsia="黑体" w:cs="Tahoma"/>
                <w:color w:val="auto"/>
                <w:kern w:val="0"/>
                <w:sz w:val="13"/>
                <w:szCs w:val="13"/>
              </w:rPr>
              <w:t>100mL或CFU/100mL）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13"/>
                <w:szCs w:val="13"/>
              </w:rPr>
              <w:t>大肠埃希氏菌（MPN/</w:t>
            </w:r>
            <w:r>
              <w:rPr>
                <w:rFonts w:hint="eastAsia" w:ascii="黑体" w:hAnsi="黑体" w:eastAsia="黑体" w:cs="Tahoma"/>
                <w:color w:val="auto"/>
                <w:kern w:val="0"/>
                <w:sz w:val="13"/>
                <w:szCs w:val="13"/>
              </w:rPr>
              <w:t>100mL或CFU/100mL）</w:t>
            </w:r>
          </w:p>
        </w:tc>
        <w:tc>
          <w:tcPr>
            <w:tcW w:w="1476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黑体" w:hAnsi="黑体" w:eastAsia="黑体" w:cs="Tahoma"/>
                <w:color w:val="auto"/>
                <w:kern w:val="0"/>
                <w:sz w:val="13"/>
                <w:szCs w:val="13"/>
              </w:rPr>
              <w:t>耐热大肠菌群（MPN/100mL或CFU/100mL）</w:t>
            </w:r>
          </w:p>
        </w:tc>
        <w:tc>
          <w:tcPr>
            <w:tcW w:w="807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黑体" w:hAnsi="黑体" w:eastAsia="黑体" w:cs="Tahoma"/>
                <w:color w:val="auto"/>
                <w:kern w:val="0"/>
                <w:sz w:val="13"/>
                <w:szCs w:val="13"/>
              </w:rPr>
              <w:t>色度（铂钴色度单位）</w:t>
            </w:r>
            <w:r>
              <w:rPr>
                <w:rFonts w:hint="eastAsia" w:ascii="黑体" w:hAnsi="黑体" w:eastAsia="黑体" w:cs="Tahoma"/>
                <w:color w:val="auto"/>
                <w:kern w:val="0"/>
                <w:sz w:val="13"/>
                <w:szCs w:val="13"/>
                <w:lang w:val="en-US" w:eastAsia="zh-CN"/>
              </w:rPr>
              <w:t>/度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黑体" w:hAnsi="黑体" w:eastAsia="黑体" w:cs="Tahoma"/>
                <w:color w:val="auto"/>
                <w:kern w:val="0"/>
                <w:sz w:val="13"/>
                <w:szCs w:val="13"/>
              </w:rPr>
              <w:t>浑浊度（NTU-散射浊度单位）</w:t>
            </w:r>
          </w:p>
        </w:tc>
        <w:tc>
          <w:tcPr>
            <w:tcW w:w="903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黑体" w:hAnsi="黑体" w:eastAsia="黑体" w:cs="Tahoma"/>
                <w:color w:val="auto"/>
                <w:kern w:val="0"/>
                <w:sz w:val="13"/>
                <w:szCs w:val="13"/>
              </w:rPr>
              <w:t>臭和味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13"/>
                <w:szCs w:val="13"/>
              </w:rPr>
              <w:t>肉眼</w:t>
            </w:r>
            <w:r>
              <w:rPr>
                <w:rFonts w:ascii="黑体" w:hAnsi="黑体" w:eastAsia="黑体" w:cs="Tahoma"/>
                <w:color w:val="000000"/>
                <w:kern w:val="0"/>
                <w:sz w:val="13"/>
                <w:szCs w:val="13"/>
              </w:rPr>
              <w:t>可见物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Tahoma"/>
                <w:color w:val="auto"/>
                <w:kern w:val="0"/>
                <w:sz w:val="13"/>
                <w:szCs w:val="13"/>
                <w:lang w:val="en-US" w:eastAsia="zh-CN"/>
              </w:rPr>
              <w:t>高锰酸盐指数</w:t>
            </w:r>
            <w:r>
              <w:rPr>
                <w:rFonts w:hint="eastAsia" w:ascii="黑体" w:hAnsi="黑体" w:eastAsia="黑体" w:cs="Tahoma"/>
                <w:color w:val="auto"/>
                <w:kern w:val="0"/>
                <w:sz w:val="13"/>
                <w:szCs w:val="13"/>
              </w:rPr>
              <w:t>（mg/L）</w:t>
            </w:r>
          </w:p>
        </w:tc>
        <w:tc>
          <w:tcPr>
            <w:tcW w:w="20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13"/>
                <w:szCs w:val="13"/>
              </w:rPr>
              <w:t>消毒剂</w:t>
            </w:r>
            <w:r>
              <w:rPr>
                <w:rFonts w:ascii="黑体" w:hAnsi="黑体" w:eastAsia="黑体" w:cs="Tahoma"/>
                <w:color w:val="000000"/>
                <w:kern w:val="0"/>
                <w:sz w:val="13"/>
                <w:szCs w:val="13"/>
              </w:rPr>
              <w:t>余量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41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2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Tahoma"/>
                <w:color w:val="0000FF"/>
                <w:kern w:val="0"/>
                <w:sz w:val="13"/>
                <w:szCs w:val="13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13"/>
                <w:szCs w:val="13"/>
              </w:rPr>
              <w:t>游离余氯（mg/L）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黑体" w:hAnsi="黑体" w:eastAsia="黑体" w:cs="Tahoma"/>
                <w:color w:val="0000FF"/>
                <w:kern w:val="0"/>
                <w:sz w:val="13"/>
                <w:szCs w:val="13"/>
              </w:rPr>
            </w:pPr>
            <w:r>
              <w:rPr>
                <w:rFonts w:hint="eastAsia" w:ascii="黑体" w:hAnsi="黑体" w:eastAsia="黑体" w:cs="Tahoma"/>
                <w:color w:val="auto"/>
                <w:kern w:val="0"/>
                <w:sz w:val="13"/>
                <w:szCs w:val="13"/>
              </w:rPr>
              <w:t>二氧化氯（mg/L）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3297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《生活饮用水卫生标准》（GB5749-20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）指标限值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≤100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不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应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检出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不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应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检出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不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应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检出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≤15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≤1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无异臭异味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≤3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0.05-2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≥0.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1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民族小学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09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＜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500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0.32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1.05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1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红杉湖酒店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09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927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0.32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0.87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1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双龙广场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09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＜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500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0.24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1.04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1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县人民医院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09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＜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500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1.44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0.24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1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新客运站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09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＜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500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0.48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0.79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1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县一中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09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＜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500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1.36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0.25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1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民族幼儿园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09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＜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500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0.32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0.35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1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森林武警中队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09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＜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500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0.64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0.40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264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00" w:lineRule="exact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注</w:t>
            </w:r>
            <w:r>
              <w:rPr>
                <w:b/>
                <w:bCs/>
                <w:color w:val="auto"/>
                <w:sz w:val="18"/>
                <w:szCs w:val="18"/>
              </w:rPr>
              <w:t>：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1、水龙头水中（末梢水）消毒剂余量要求：氯气及游离氯制剂（游离氯）≥0.05mg/L；二氧化氯（ClO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）≥0.02mg/L。</w:t>
            </w:r>
          </w:p>
          <w:p>
            <w:pPr>
              <w:widowControl/>
              <w:spacing w:line="400" w:lineRule="exact"/>
              <w:ind w:firstLine="271" w:firstLineChars="150"/>
              <w:jc w:val="left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2、检</w:t>
            </w:r>
            <w:r>
              <w:rPr>
                <w:b/>
                <w:bCs/>
                <w:color w:val="auto"/>
                <w:sz w:val="18"/>
                <w:szCs w:val="18"/>
              </w:rPr>
              <w:t>出总大肠菌群时，继续检测耐热大肠菌群或大肠埃希氏菌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。</w:t>
            </w:r>
          </w:p>
        </w:tc>
      </w:tr>
    </w:tbl>
    <w:p>
      <w:pPr>
        <w:rPr>
          <w:rFonts w:hint="default"/>
          <w:lang w:val="en-US"/>
        </w:rPr>
      </w:pP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>填报单位（公章）：石林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lang w:eastAsia="zh-CN"/>
        </w:rPr>
        <w:t>彝族自治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>县疾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lang w:eastAsia="zh-CN"/>
        </w:rPr>
        <w:t>病预防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>控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lang w:eastAsia="zh-CN"/>
        </w:rPr>
        <w:t>制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>中心   填报人：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lang w:val="en-US" w:eastAsia="zh-CN"/>
        </w:rPr>
        <w:t>张春明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 xml:space="preserve">  单位负责人：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lang w:eastAsia="zh-CN"/>
        </w:rPr>
        <w:t>敖云生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 xml:space="preserve">     填报时间：202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>.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>.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lang w:val="en-US" w:eastAsia="zh-CN"/>
        </w:rPr>
        <w:t>14</w:t>
      </w:r>
    </w:p>
    <w:p/>
    <w:sectPr>
      <w:pgSz w:w="16838" w:h="11906" w:orient="landscape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32358"/>
    <w:rsid w:val="09E3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昆明市石林县党政机关单位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2025-10-15T03:00:00Z</dcterms:created>
  <dc:creator>李俊英</dc:creator>
  <cp:lastModifiedBy>李俊英</cp:lastModifiedBy>
  <dcterms:modified xsi:type="dcterms:W3CDTF">2025-10-15T03:00:59Z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6433ED7E08A940188DFC67CEF2A0FA01</vt:lpwstr>
  </property>
</Properties>
</file>