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监督索引号53012670432601101000</w:t>
      </w:r>
    </w:p>
    <w:p>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石林彝族自治县动物疫病预防控制中心</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w:t>
      </w:r>
    </w:p>
    <w:p>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rPr>
        <w:t>决算</w:t>
      </w:r>
      <w:r>
        <w:rPr>
          <w:rFonts w:hint="eastAsia" w:ascii="方正小标宋简体" w:hAnsi="方正小标宋简体" w:eastAsia="方正小标宋简体" w:cs="方正小标宋简体"/>
          <w:sz w:val="36"/>
          <w:szCs w:val="36"/>
          <w:highlight w:val="none"/>
          <w:lang w:eastAsia="zh-CN"/>
        </w:rPr>
        <w:t>目录</w:t>
      </w:r>
    </w:p>
    <w:p>
      <w:pPr>
        <w:jc w:val="left"/>
        <w:rPr>
          <w:rFonts w:hint="eastAsia" w:ascii="黑体" w:hAnsi="黑体" w:eastAsia="黑体"/>
          <w:sz w:val="30"/>
          <w:szCs w:val="30"/>
          <w:highlight w:val="none"/>
        </w:rPr>
      </w:pP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w:t>
      </w:r>
      <w:r>
        <w:rPr>
          <w:rFonts w:hint="eastAsia" w:ascii="楷体" w:hAnsi="楷体" w:eastAsia="楷体"/>
          <w:sz w:val="30"/>
          <w:szCs w:val="30"/>
          <w:highlight w:val="none"/>
          <w:lang w:val="en-US" w:eastAsia="zh-CN"/>
        </w:rPr>
        <w:t>职能</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val="en-US" w:eastAsia="zh-CN"/>
        </w:rPr>
        <w:t>职能</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贯彻执行国家畜牧、兽医相关的法律法规、方针政策、规划和计划；拟定本地区畜牧业发展和重大动物疫病控制、扑灭的规划和计划；管理和监督本地区的畜牧业生产和动物防疫工作；负责畜牧科技推广，兽医医政、药政管理，种畜禽生产经营；负责实施官方兽医和职业兽医管理；负责实施兽医实验室生物安全管理；依法对乡镇畜牧兽医机构进行监督指导。</w:t>
      </w:r>
    </w:p>
    <w:p>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基本情况</w:t>
      </w:r>
    </w:p>
    <w:p>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我单位共设置0个内设机构。</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eastAsia="仿宋_GB2312"/>
          <w:sz w:val="30"/>
          <w:szCs w:val="30"/>
          <w:highlight w:val="none"/>
          <w:lang w:val="en-US" w:eastAsia="zh-CN"/>
        </w:rPr>
        <w:t>石林彝族自治县农业农村局的</w:t>
      </w:r>
      <w:r>
        <w:rPr>
          <w:rFonts w:hint="eastAsia" w:ascii="仿宋_GB2312" w:eastAsia="仿宋_GB2312"/>
          <w:sz w:val="30"/>
          <w:szCs w:val="30"/>
          <w:highlight w:val="none"/>
          <w:lang w:eastAsia="zh-CN"/>
        </w:rPr>
        <w:t>二级预算单位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19</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19</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25</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25</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p>
    <w:p>
      <w:pPr>
        <w:spacing w:line="600" w:lineRule="exact"/>
        <w:ind w:firstLine="600" w:firstLineChars="200"/>
        <w:jc w:val="left"/>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车辆编制3辆，在编实有车辆3辆，超编0辆。</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pPr>
        <w:spacing w:line="600" w:lineRule="exact"/>
        <w:ind w:firstLine="600" w:firstLineChars="200"/>
        <w:jc w:val="left"/>
        <w:rPr>
          <w:rFonts w:hint="default" w:ascii="仿宋_GB2312" w:eastAsia="仿宋_GB2312"/>
          <w:sz w:val="30"/>
          <w:szCs w:val="30"/>
          <w:highlight w:val="none"/>
          <w:lang w:val="en-US" w:eastAsia="zh-CN"/>
        </w:rPr>
      </w:pPr>
      <w:r>
        <w:rPr>
          <w:rFonts w:hint="default" w:ascii="仿宋_GB2312" w:eastAsia="仿宋_GB2312"/>
          <w:sz w:val="30"/>
          <w:szCs w:val="30"/>
          <w:highlight w:val="none"/>
          <w:lang w:val="en-US" w:eastAsia="zh-CN"/>
        </w:rPr>
        <w:t>全年生猪出栏40.2万头、山羊出栏10.96万只、牛出栏1.7万头，禽出栏2080万羽（肉鸡1880万羽），禽蛋产量2200吨，肉类产量8.1万吨，奶类产量5.35万吨（牛奶4.1万吨，羊奶1.25万吨），预计实现畜牧业产值22.7亿元。渔业保持稳定健康发展，全年水产养殖面积8569亩，其中：池塘1639亩、水库6930亩、工厂化养殖400立方米，预计水产品产量1680吨（不含雨生红球藻）、总产值3984万元（不含雨生红球藻）。完成2024年省级圭山山羊遗传资源保种场县级复核工作，保种场存栏圭山山羊模样263只、公养42只、家系7个。实施2024年畜牧业发展建设项目，新建水培牧草工厂420平方米，改造牛舍3928平方米，建设青贮池2806.8立方米、集污池740.88立方米、液体发酵池4547立方米。</w:t>
      </w:r>
    </w:p>
    <w:p>
      <w:pPr>
        <w:spacing w:line="600" w:lineRule="exact"/>
        <w:ind w:firstLine="600" w:firstLineChars="200"/>
        <w:jc w:val="left"/>
        <w:rPr>
          <w:rFonts w:hint="default" w:ascii="仿宋_GB2312" w:eastAsia="仿宋_GB2312"/>
          <w:sz w:val="30"/>
          <w:szCs w:val="30"/>
          <w:highlight w:val="none"/>
          <w:lang w:val="en-US" w:eastAsia="zh-CN"/>
        </w:rPr>
      </w:pPr>
      <w:r>
        <w:rPr>
          <w:rFonts w:hint="default" w:ascii="仿宋_GB2312" w:eastAsia="仿宋_GB2312"/>
          <w:sz w:val="30"/>
          <w:szCs w:val="30"/>
          <w:highlight w:val="none"/>
          <w:lang w:val="en-US" w:eastAsia="zh-CN"/>
        </w:rPr>
        <w:t>抓实重大动物疫病防控工作，全力保障畜牧业高质量发展和人民群众生命健康，重大动物疫病强制免疫密度达应免数的100%，强制免疫应激死亡家畜30头（只）。认真开展非洲猪瘟、口蹄疫、高致病性禽流感等重大动物疫病监测，组织春季和秋季重大动物疫病监测采样6752份（市级监测3020份、县级监测3732份），监测结果均为阴性。畜禽异常情况流行病学调查10次，监测动物疫病10起，按照技术规范，及时消除疫情隐患。开展布病等人畜共患病防控工作，完成</w:t>
      </w:r>
      <w:bookmarkStart w:id="0" w:name="OLE_LINK3"/>
      <w:r>
        <w:rPr>
          <w:rFonts w:hint="default" w:ascii="仿宋_GB2312" w:eastAsia="仿宋_GB2312"/>
          <w:sz w:val="30"/>
          <w:szCs w:val="30"/>
          <w:highlight w:val="none"/>
          <w:lang w:val="en-US" w:eastAsia="zh-CN"/>
        </w:rPr>
        <w:t>家畜布病监测4237份，阳性率4.2%；规模化牛场布病监测1370只，阳性率1.61%；生猪布病监测366份，阳性率0。牛结核监测264头，阳性率0。云南鑫德顺畜牧有限公司创建为山羊布鲁氏菌（非免疫）净化创建场、石林新鹏牧业有限公司创建为奶牛布鲁氏菌（非免疫）净化创建场和结核病净化创建场。</w:t>
      </w:r>
      <w:bookmarkEnd w:id="0"/>
      <w:r>
        <w:rPr>
          <w:rFonts w:hint="default" w:ascii="仿宋_GB2312" w:eastAsia="仿宋_GB2312"/>
          <w:sz w:val="30"/>
          <w:szCs w:val="30"/>
          <w:highlight w:val="none"/>
          <w:lang w:val="en-US" w:eastAsia="zh-CN"/>
        </w:rPr>
        <w:t>组织开展畜禽粪污收集池安全防范排查，排查畜禽粪污收集池619个。开展渔业资源保护，流放鱼种2000公斤，约3万尾。推广稻田养鱼2000亩，增加产值2000元以上。组织开展水产品质量安全监管，抽检水产品4次。做好水生野生动物人工繁育和经营利用监管工作，办理棘胸蛙养殖项目《水产苗种生产许可证》1份，加强对冰雪海洋世界驯养繁殖、经营利用的日常监督检查。</w:t>
      </w:r>
    </w:p>
    <w:p>
      <w:pPr>
        <w:spacing w:line="600" w:lineRule="exact"/>
        <w:ind w:firstLine="600" w:firstLineChars="200"/>
        <w:jc w:val="left"/>
        <w:rPr>
          <w:rFonts w:hint="eastAsia" w:ascii="仿宋_GB2312" w:hAnsi="宋体" w:eastAsia="仿宋_GB2312" w:cs="Arial"/>
          <w:kern w:val="0"/>
          <w:sz w:val="30"/>
          <w:szCs w:val="30"/>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pPr>
        <w:spacing w:line="600" w:lineRule="exact"/>
        <w:ind w:firstLine="600" w:firstLineChars="200"/>
        <w:jc w:val="left"/>
        <w:rPr>
          <w:rFonts w:hint="eastAsia" w:ascii="仿宋_GB2312" w:eastAsia="仿宋_GB2312"/>
          <w:sz w:val="30"/>
          <w:szCs w:val="30"/>
          <w:highlight w:val="none"/>
          <w:lang w:val="en-US" w:eastAsia="zh-CN"/>
        </w:rPr>
      </w:pPr>
      <w:r>
        <w:rPr>
          <w:rFonts w:hint="default" w:ascii="仿宋_GB2312" w:eastAsia="仿宋_GB2312"/>
          <w:sz w:val="30"/>
          <w:szCs w:val="30"/>
          <w:highlight w:val="none"/>
          <w:lang w:val="en-US" w:eastAsia="zh-CN"/>
        </w:rPr>
        <w:t>石林彝族自治县</w:t>
      </w:r>
      <w:r>
        <w:rPr>
          <w:rFonts w:hint="eastAsia" w:ascii="仿宋_GB2312" w:eastAsia="仿宋_GB2312"/>
          <w:sz w:val="30"/>
          <w:szCs w:val="30"/>
          <w:highlight w:val="none"/>
          <w:lang w:val="en-US" w:eastAsia="zh-CN"/>
        </w:rPr>
        <w:t>动物疫病预防控制中心</w:t>
      </w:r>
      <w:r>
        <w:rPr>
          <w:rFonts w:hint="default" w:ascii="仿宋_GB2312" w:eastAsia="仿宋_GB2312"/>
          <w:sz w:val="30"/>
          <w:szCs w:val="30"/>
          <w:highlight w:val="none"/>
          <w:lang w:val="en-US" w:eastAsia="zh-CN"/>
        </w:rPr>
        <w:t>没有</w:t>
      </w:r>
      <w:r>
        <w:rPr>
          <w:rFonts w:hint="eastAsia" w:ascii="仿宋_GB2312" w:eastAsia="仿宋_GB2312"/>
          <w:sz w:val="30"/>
          <w:szCs w:val="30"/>
          <w:highlight w:val="none"/>
          <w:lang w:val="en-US" w:eastAsia="zh-CN"/>
        </w:rPr>
        <w:t>政府性基金预算收入、</w:t>
      </w:r>
      <w:r>
        <w:rPr>
          <w:rFonts w:hint="default" w:ascii="仿宋_GB2312" w:eastAsia="仿宋_GB2312"/>
          <w:sz w:val="30"/>
          <w:szCs w:val="30"/>
          <w:highlight w:val="none"/>
          <w:lang w:val="en-US" w:eastAsia="zh-CN"/>
        </w:rPr>
        <w:t>国有资本经营收入，</w:t>
      </w:r>
      <w:r>
        <w:rPr>
          <w:rFonts w:hint="eastAsia" w:ascii="仿宋_GB2312" w:eastAsia="仿宋_GB2312"/>
          <w:sz w:val="30"/>
          <w:szCs w:val="30"/>
          <w:highlight w:val="none"/>
          <w:lang w:val="en-US" w:eastAsia="zh-CN"/>
        </w:rPr>
        <w:t>无政府性基金、</w:t>
      </w:r>
      <w:r>
        <w:rPr>
          <w:rFonts w:hint="default" w:ascii="仿宋_GB2312" w:eastAsia="仿宋_GB2312"/>
          <w:sz w:val="30"/>
          <w:szCs w:val="30"/>
          <w:highlight w:val="none"/>
          <w:lang w:val="en-US" w:eastAsia="zh-CN"/>
        </w:rPr>
        <w:t>国有资本经营资金安排的支出，故</w:t>
      </w:r>
      <w:r>
        <w:rPr>
          <w:rFonts w:hint="eastAsia" w:ascii="仿宋_GB2312" w:eastAsia="仿宋_GB2312"/>
          <w:sz w:val="30"/>
          <w:szCs w:val="30"/>
          <w:highlight w:val="none"/>
          <w:lang w:val="en-US" w:eastAsia="zh-CN"/>
        </w:rPr>
        <w:t>《政府性基金预算财政拨款收入支出决算表》、</w:t>
      </w:r>
      <w:r>
        <w:rPr>
          <w:rFonts w:hint="default" w:ascii="仿宋_GB2312" w:eastAsia="仿宋_GB2312"/>
          <w:sz w:val="30"/>
          <w:szCs w:val="30"/>
          <w:highlight w:val="none"/>
          <w:lang w:val="en-US" w:eastAsia="zh-CN"/>
        </w:rPr>
        <w:t>《国有资本经营预算财政拨款收入支出决算表》无数据。</w:t>
      </w:r>
    </w:p>
    <w:p>
      <w:pPr>
        <w:spacing w:line="600" w:lineRule="exact"/>
        <w:ind w:firstLine="600" w:firstLineChars="200"/>
        <w:jc w:val="left"/>
        <w:rPr>
          <w:rFonts w:hint="eastAsia" w:ascii="仿宋_GB2312" w:eastAsia="仿宋_GB2312"/>
          <w:sz w:val="30"/>
          <w:szCs w:val="30"/>
          <w:highlight w:val="none"/>
          <w:lang w:eastAsia="zh-CN"/>
        </w:rPr>
      </w:pPr>
    </w:p>
    <w:p>
      <w:pPr>
        <w:spacing w:line="600" w:lineRule="exact"/>
        <w:ind w:firstLine="600" w:firstLineChars="200"/>
        <w:jc w:val="left"/>
        <w:rPr>
          <w:rFonts w:hint="eastAsia" w:ascii="仿宋_GB2312" w:eastAsia="仿宋_GB2312"/>
          <w:sz w:val="30"/>
          <w:szCs w:val="30"/>
          <w:highlight w:val="none"/>
          <w:lang w:eastAsia="zh-CN"/>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石林彝族自治县动物疫病预防控制中心</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17737533.53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17737533.53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其他收入。</w:t>
      </w:r>
    </w:p>
    <w:p>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8293358.13</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87.81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8293358.13</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87.81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附属单位上缴收入；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其他收入。</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是各级政府对动物疫病防控、养殖业保险、畜牧生产等项目资金的投入</w:t>
      </w:r>
      <w:r>
        <w:rPr>
          <w:rFonts w:hint="eastAsia" w:ascii="仿宋_GB2312" w:eastAsia="仿宋_GB2312"/>
          <w:sz w:val="30"/>
          <w:szCs w:val="30"/>
          <w:highlight w:val="none"/>
          <w:lang w:val="en-US" w:eastAsia="zh-CN"/>
        </w:rPr>
        <w:t>增加</w:t>
      </w:r>
      <w:r>
        <w:rPr>
          <w:rFonts w:hint="eastAsia" w:ascii="仿宋_GB2312" w:eastAsia="仿宋_GB2312"/>
          <w:sz w:val="30"/>
          <w:szCs w:val="30"/>
          <w:highlight w:val="none"/>
          <w:lang w:eastAsia="zh-CN"/>
        </w:rPr>
        <w:t>。</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石林彝族自治县动物疫病预防控制中心</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17737533.53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5274688.81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29.74</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12462844.72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70.26</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对附属单位补助支出。</w:t>
      </w:r>
    </w:p>
    <w:p>
      <w:pPr>
        <w:spacing w:line="600" w:lineRule="exact"/>
        <w:ind w:firstLine="600" w:firstLineChars="200"/>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8292124.93</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87.79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175260.21</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3.44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8116864.72</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186.77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上缴上级支出；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对附属单位补助支出。</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是各级政府对动物疫病防控、养殖业保险、畜牧生产等项目资金的投入</w:t>
      </w:r>
      <w:r>
        <w:rPr>
          <w:rFonts w:hint="eastAsia" w:ascii="仿宋_GB2312" w:eastAsia="仿宋_GB2312"/>
          <w:sz w:val="30"/>
          <w:szCs w:val="30"/>
          <w:highlight w:val="none"/>
          <w:lang w:val="en-US" w:eastAsia="zh-CN"/>
        </w:rPr>
        <w:t>增加</w:t>
      </w:r>
      <w:r>
        <w:rPr>
          <w:rFonts w:hint="eastAsia" w:ascii="仿宋_GB2312" w:eastAsia="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石林彝族自治县动物疫病预防控制中心</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5274688.81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5062695.99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95.98</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211992.82</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4.02</w:t>
      </w:r>
      <w:r>
        <w:rPr>
          <w:rFonts w:hint="eastAsia" w:ascii="仿宋_GB2312" w:hAnsi="仿宋_GB2312" w:eastAsia="仿宋_GB2312" w:cs="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石林彝族自治县动物疫病预防控制中心</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12462844.72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1.2024年中央财政农业保险保费补贴资金2000000.00</w:t>
      </w:r>
      <w:r>
        <w:rPr>
          <w:rFonts w:hint="eastAsia" w:ascii="仿宋_GB2312" w:eastAsia="仿宋_GB2312"/>
          <w:sz w:val="30"/>
          <w:szCs w:val="30"/>
          <w:highlight w:val="none"/>
        </w:rPr>
        <w:t>元，主要用于</w:t>
      </w:r>
      <w:r>
        <w:rPr>
          <w:rFonts w:hint="eastAsia" w:ascii="仿宋_GB2312" w:eastAsia="仿宋_GB2312"/>
          <w:sz w:val="30"/>
          <w:szCs w:val="30"/>
          <w:highlight w:val="none"/>
          <w:lang w:val="en-US" w:eastAsia="zh-CN"/>
        </w:rPr>
        <w:t>农业保险保费补贴。</w:t>
      </w:r>
    </w:p>
    <w:p>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石林彝族自治县动物疫病预防控制中心</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17737533.53</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仿宋_GB2312" w:eastAsia="仿宋_GB2312" w:cs="仿宋_GB2312"/>
          <w:color w:val="auto"/>
          <w:kern w:val="0"/>
          <w:sz w:val="30"/>
          <w:lang w:val="zh-CN"/>
        </w:rPr>
        <w:t>8292124.93</w:t>
      </w:r>
      <w:r>
        <w:rPr>
          <w:rFonts w:hint="eastAsia" w:ascii="仿宋_GB2312" w:hAnsi="宋体" w:eastAsia="仿宋_GB2312" w:cs="Arial"/>
          <w:kern w:val="0"/>
          <w:sz w:val="30"/>
          <w:szCs w:val="30"/>
          <w:highlight w:val="none"/>
        </w:rPr>
        <w:t>元，增长</w:t>
      </w:r>
      <w:r>
        <w:rPr>
          <w:rFonts w:hint="eastAsia" w:ascii="仿宋_GB2312" w:hAnsi="仿宋_GB2312" w:eastAsia="仿宋_GB2312" w:cs="仿宋_GB2312"/>
          <w:color w:val="auto"/>
          <w:kern w:val="0"/>
          <w:sz w:val="30"/>
          <w:lang w:val="zh-CN"/>
        </w:rPr>
        <w:t>87.79</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167.26</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1.一般公共服务（类）支出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1124815.96</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6.34</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83.50</w:t>
      </w:r>
      <w:r>
        <w:rPr>
          <w:rFonts w:hint="eastAsia" w:ascii="仿宋_GB2312" w:eastAsia="仿宋_GB2312"/>
          <w:color w:val="auto"/>
          <w:sz w:val="30"/>
          <w:szCs w:val="30"/>
          <w:highlight w:val="none"/>
          <w:lang w:val="en-US" w:eastAsia="zh-CN"/>
        </w:rPr>
        <w:t>%。</w:t>
      </w:r>
      <w:r>
        <w:rPr>
          <w:rFonts w:hint="eastAsia" w:ascii="仿宋_GB2312" w:hAnsi="宋体" w:eastAsia="仿宋_GB2312" w:cs="Arial"/>
          <w:color w:val="auto"/>
          <w:kern w:val="0"/>
          <w:sz w:val="30"/>
          <w:szCs w:val="30"/>
          <w:highlight w:val="none"/>
        </w:rPr>
        <w:t>主要用于机关事业单位基本养老保险缴费支出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396471.47</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2.24</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80.39</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主要用于机关事业单位基本医疗保险缴费支出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val="en-US"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15851107.10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89.36</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189.81</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主要用于基本工资、津贴补贴等人员经费支出和办公费、印刷费、水电费、办公设备购置等日常公用经费及为完成特定的行政工作任务或事业发展目标，专项业务工作的经费支出。</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hAnsi="宋体" w:eastAsia="仿宋_GB2312" w:cs="Arial"/>
          <w:color w:val="auto"/>
          <w:kern w:val="0"/>
          <w:sz w:val="30"/>
          <w:szCs w:val="30"/>
          <w:highlight w:val="none"/>
          <w:lang w:val="en-US" w:eastAsia="zh-CN"/>
        </w:rPr>
        <w:t>项目经费增加。</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365139.00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2.06</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88.31</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主要用于202</w:t>
      </w:r>
      <w:r>
        <w:rPr>
          <w:rFonts w:hint="eastAsia" w:ascii="仿宋_GB2312" w:hAnsi="宋体" w:eastAsia="仿宋_GB2312" w:cs="Arial"/>
          <w:color w:val="auto"/>
          <w:kern w:val="0"/>
          <w:sz w:val="30"/>
          <w:szCs w:val="30"/>
          <w:highlight w:val="none"/>
          <w:lang w:val="en-US" w:eastAsia="zh-CN"/>
        </w:rPr>
        <w:t>4</w:t>
      </w:r>
      <w:r>
        <w:rPr>
          <w:rFonts w:hint="eastAsia" w:ascii="仿宋_GB2312" w:hAnsi="宋体" w:eastAsia="仿宋_GB2312" w:cs="Arial"/>
          <w:color w:val="auto"/>
          <w:kern w:val="0"/>
          <w:sz w:val="30"/>
          <w:szCs w:val="30"/>
          <w:highlight w:val="none"/>
        </w:rPr>
        <w:t>年职工住房公积金支出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w:t>
      </w:r>
      <w:r>
        <w:rPr>
          <w:rFonts w:hint="eastAsia" w:ascii="楷体" w:hAnsi="楷体" w:eastAsia="楷体"/>
          <w:sz w:val="30"/>
          <w:szCs w:val="30"/>
          <w:highlight w:val="none"/>
        </w:rPr>
        <w:t>一般公共预算财政拨款“三公”经费支出决算总体情况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36700.00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27318.74</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仿宋_GB2312" w:eastAsia="仿宋_GB2312" w:cs="仿宋_GB2312"/>
          <w:color w:val="000000"/>
          <w:sz w:val="30"/>
          <w:lang w:val="zh-CN"/>
        </w:rPr>
        <w:t>74.44</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4502.00</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19.73</w:t>
      </w:r>
      <w:r>
        <w:rPr>
          <w:rFonts w:hint="eastAsia" w:ascii="仿宋_GB2312" w:hAnsi="宋体" w:eastAsia="仿宋_GB2312" w:cs="Arial"/>
          <w:kern w:val="0"/>
          <w:sz w:val="30"/>
          <w:szCs w:val="30"/>
          <w:highlight w:val="none"/>
          <w:lang w:val="en-US" w:eastAsia="zh-CN"/>
        </w:rPr>
        <w:t>%</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FF0000"/>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26300.00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25418.74</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93.05</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96.65</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10400.00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1900.00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6.95</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18</w:t>
      </w:r>
      <w:r>
        <w:rPr>
          <w:rFonts w:hint="eastAsia" w:ascii="仿宋_GB2312" w:hAnsi="仿宋_GB2312" w:eastAsia="仿宋_GB2312" w:cs="仿宋_GB2312"/>
          <w:color w:val="auto"/>
          <w:sz w:val="30"/>
          <w:lang w:val="zh-CN"/>
        </w:rPr>
        <w:t>.27</w:t>
      </w:r>
      <w:r>
        <w:rPr>
          <w:rFonts w:hint="eastAsia" w:ascii="仿宋_GB2312" w:hAnsi="宋体" w:eastAsia="仿宋_GB2312" w:cs="Arial"/>
          <w:color w:val="auto"/>
          <w:kern w:val="0"/>
          <w:sz w:val="30"/>
          <w:szCs w:val="30"/>
          <w:highlight w:val="none"/>
          <w:lang w:val="en-US" w:eastAsia="zh-CN"/>
        </w:rPr>
        <w:t>%</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color w:val="auto"/>
          <w:sz w:val="30"/>
          <w:szCs w:val="30"/>
          <w:highlight w:val="none"/>
        </w:rPr>
        <w:t>因公出国（境）费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公务用车购置费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8392.00</w:t>
      </w:r>
      <w:r>
        <w:rPr>
          <w:rFonts w:hint="eastAsia" w:ascii="仿宋_GB2312" w:hAnsi="宋体" w:eastAsia="仿宋_GB2312" w:cs="Arial"/>
          <w:color w:val="auto"/>
          <w:kern w:val="0"/>
          <w:sz w:val="30"/>
          <w:szCs w:val="30"/>
          <w:highlight w:val="none"/>
          <w:lang w:val="en-US" w:eastAsia="zh-CN"/>
        </w:rPr>
        <w:t>元，增长</w:t>
      </w:r>
      <w:r>
        <w:rPr>
          <w:rFonts w:hint="eastAsia" w:ascii="仿宋_GB2312" w:hAnsi="仿宋_GB2312" w:eastAsia="仿宋_GB2312" w:cs="仿宋_GB2312"/>
          <w:color w:val="auto"/>
          <w:sz w:val="30"/>
          <w:lang w:val="zh-CN"/>
        </w:rPr>
        <w:t>49.29</w:t>
      </w:r>
      <w:r>
        <w:rPr>
          <w:rFonts w:hint="eastAsia" w:ascii="仿宋_GB2312" w:hAnsi="宋体" w:eastAsia="仿宋_GB2312" w:cs="Arial"/>
          <w:color w:val="auto"/>
          <w:kern w:val="0"/>
          <w:sz w:val="30"/>
          <w:szCs w:val="30"/>
          <w:highlight w:val="none"/>
          <w:lang w:val="en-US" w:eastAsia="zh-CN"/>
        </w:rPr>
        <w:t>%</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公务接待费</w:t>
      </w:r>
      <w:r>
        <w:rPr>
          <w:rFonts w:hint="eastAsia" w:ascii="仿宋_GB2312" w:hAnsi="宋体" w:eastAsia="仿宋_GB2312" w:cs="Arial"/>
          <w:color w:val="auto"/>
          <w:kern w:val="0"/>
          <w:sz w:val="30"/>
          <w:szCs w:val="30"/>
          <w:highlight w:val="none"/>
          <w:lang w:eastAsia="zh-CN"/>
        </w:rPr>
        <w:t>支出决算较上年</w:t>
      </w:r>
      <w:r>
        <w:rPr>
          <w:rFonts w:hint="eastAsia" w:ascii="仿宋_GB2312" w:hAnsi="宋体" w:eastAsia="仿宋_GB2312" w:cs="Arial"/>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3890.00</w:t>
      </w:r>
      <w:r>
        <w:rPr>
          <w:rFonts w:hint="eastAsia" w:ascii="仿宋_GB2312" w:hAnsi="宋体" w:eastAsia="仿宋_GB2312" w:cs="Arial"/>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67.18</w:t>
      </w:r>
      <w:r>
        <w:rPr>
          <w:rFonts w:hint="eastAsia" w:ascii="仿宋_GB2312" w:hAnsi="宋体" w:eastAsia="仿宋_GB2312" w:cs="Arial"/>
          <w:color w:val="auto"/>
          <w:kern w:val="0"/>
          <w:sz w:val="30"/>
          <w:szCs w:val="30"/>
          <w:highlight w:val="none"/>
          <w:lang w:val="en-US" w:eastAsia="zh-CN"/>
        </w:rPr>
        <w:t>%</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1900.00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w:t>
      </w:r>
      <w:r>
        <w:rPr>
          <w:rFonts w:hint="eastAsia" w:ascii="仿宋_GB2312" w:hAnsi="宋体" w:eastAsia="仿宋_GB2312" w:cs="Arial"/>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3890.00</w:t>
      </w:r>
      <w:r>
        <w:rPr>
          <w:rFonts w:hint="eastAsia" w:ascii="仿宋_GB2312" w:hAnsi="宋体" w:eastAsia="仿宋_GB2312" w:cs="Arial"/>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67.18</w:t>
      </w:r>
      <w:r>
        <w:rPr>
          <w:rFonts w:hint="eastAsia" w:ascii="仿宋_GB2312" w:hAnsi="宋体" w:eastAsia="仿宋_GB2312" w:cs="Arial"/>
          <w:color w:val="auto"/>
          <w:kern w:val="0"/>
          <w:sz w:val="30"/>
          <w:szCs w:val="30"/>
          <w:highlight w:val="none"/>
          <w:lang w:val="en-US" w:eastAsia="zh-CN"/>
        </w:rPr>
        <w:t>%</w:t>
      </w:r>
      <w:r>
        <w:rPr>
          <w:rFonts w:hint="eastAsia" w:ascii="仿宋_GB2312" w:eastAsia="仿宋_GB2312"/>
          <w:color w:val="auto"/>
          <w:sz w:val="30"/>
          <w:szCs w:val="30"/>
          <w:lang w:eastAsia="zh-CN"/>
        </w:rPr>
        <w:t>；</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36700.00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27318.74</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74.44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4502.00</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19.73</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26300.00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25418.74</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96.65</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10400.00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1900.00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18.27</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年度一般公共预算财政拨款“三公”经费支出决算数小于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压缩公务接待费开支。</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一般公共预算财政拨款“三公”经费支出</w:t>
      </w:r>
      <w:r>
        <w:rPr>
          <w:rFonts w:hint="eastAsia" w:ascii="仿宋_GB2312" w:eastAsia="仿宋_GB2312"/>
          <w:color w:val="auto"/>
          <w:sz w:val="30"/>
          <w:szCs w:val="30"/>
          <w:highlight w:val="none"/>
          <w:lang w:eastAsia="zh-CN"/>
        </w:rPr>
        <w:t>中：</w:t>
      </w:r>
      <w:r>
        <w:rPr>
          <w:rFonts w:hint="eastAsia" w:ascii="仿宋_GB2312" w:eastAsia="仿宋_GB2312"/>
          <w:color w:val="auto"/>
          <w:sz w:val="30"/>
          <w:szCs w:val="30"/>
          <w:highlight w:val="none"/>
        </w:rPr>
        <w:t>因公出国（境）费支出决算增加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；公务用车购置费支出决算增加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eastAsia="仿宋_GB2312"/>
          <w:color w:val="auto"/>
          <w:sz w:val="30"/>
          <w:szCs w:val="30"/>
          <w:highlight w:val="none"/>
        </w:rPr>
        <w:t>支出决算增加</w:t>
      </w:r>
      <w:r>
        <w:rPr>
          <w:rFonts w:hint="eastAsia" w:ascii="仿宋_GB2312" w:hAnsi="仿宋_GB2312" w:eastAsia="仿宋_GB2312" w:cs="仿宋_GB2312"/>
          <w:color w:val="auto"/>
          <w:sz w:val="30"/>
          <w:lang w:val="zh-CN"/>
        </w:rPr>
        <w:t>8392.00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，增长</w:t>
      </w:r>
      <w:r>
        <w:rPr>
          <w:rFonts w:hint="eastAsia" w:ascii="仿宋_GB2312" w:hAnsi="仿宋_GB2312" w:eastAsia="仿宋_GB2312" w:cs="仿宋_GB2312"/>
          <w:color w:val="auto"/>
          <w:sz w:val="30"/>
          <w:lang w:val="zh-CN"/>
        </w:rPr>
        <w:t>49.29</w:t>
      </w:r>
      <w:r>
        <w:rPr>
          <w:rFonts w:hint="eastAsia" w:ascii="仿宋_GB2312" w:eastAsia="仿宋_GB2312"/>
          <w:color w:val="auto"/>
          <w:sz w:val="30"/>
          <w:szCs w:val="30"/>
          <w:highlight w:val="none"/>
        </w:rPr>
        <w:t>%；公务接待费支出决算减少</w:t>
      </w:r>
      <w:r>
        <w:rPr>
          <w:rFonts w:hint="eastAsia" w:ascii="仿宋_GB2312" w:hAnsi="仿宋_GB2312" w:eastAsia="仿宋_GB2312" w:cs="仿宋_GB2312"/>
          <w:color w:val="auto"/>
          <w:sz w:val="30"/>
          <w:lang w:val="zh-CN"/>
        </w:rPr>
        <w:t>3890.00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，下降</w:t>
      </w:r>
      <w:r>
        <w:rPr>
          <w:rFonts w:hint="eastAsia" w:ascii="仿宋_GB2312" w:hAnsi="仿宋_GB2312" w:eastAsia="仿宋_GB2312" w:cs="仿宋_GB2312"/>
          <w:color w:val="auto"/>
          <w:sz w:val="30"/>
          <w:lang w:val="zh-CN"/>
        </w:rPr>
        <w:t>67.18</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1900.00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w:t>
      </w:r>
      <w:r>
        <w:rPr>
          <w:rFonts w:hint="eastAsia" w:ascii="仿宋_GB2312" w:hAnsi="宋体" w:eastAsia="仿宋_GB2312" w:cs="Arial"/>
          <w:color w:val="auto"/>
          <w:kern w:val="0"/>
          <w:sz w:val="30"/>
          <w:szCs w:val="30"/>
          <w:highlight w:val="none"/>
          <w:lang w:val="en-US" w:eastAsia="zh-CN"/>
        </w:rPr>
        <w:t>减少3900.00元，下降67.24%</w:t>
      </w:r>
      <w:r>
        <w:rPr>
          <w:rFonts w:hint="eastAsia" w:ascii="仿宋_GB2312" w:eastAsia="仿宋_GB2312"/>
          <w:color w:val="auto"/>
          <w:sz w:val="30"/>
          <w:szCs w:val="30"/>
          <w:lang w:eastAsia="zh-CN"/>
        </w:rPr>
        <w:t>；</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年度一般公共预算财政拨款“三公”经费支出决算增加的主要原因</w:t>
      </w:r>
      <w:r>
        <w:rPr>
          <w:rFonts w:hint="eastAsia" w:ascii="仿宋_GB2312" w:eastAsia="仿宋_GB2312"/>
          <w:color w:val="auto"/>
          <w:sz w:val="30"/>
          <w:szCs w:val="30"/>
          <w:highlight w:val="none"/>
          <w:lang w:eastAsia="zh-CN"/>
        </w:rPr>
        <w:t>是</w:t>
      </w:r>
      <w:r>
        <w:rPr>
          <w:rFonts w:hint="eastAsia" w:ascii="仿宋_GB2312" w:eastAsia="仿宋_GB2312"/>
          <w:color w:val="auto"/>
          <w:sz w:val="30"/>
          <w:szCs w:val="30"/>
          <w:highlight w:val="none"/>
          <w:lang w:val="en-US" w:eastAsia="zh-CN"/>
        </w:rPr>
        <w:t>公务用车运行维护费的增加</w:t>
      </w:r>
      <w:r>
        <w:rPr>
          <w:rFonts w:hint="eastAsia" w:ascii="仿宋_GB2312" w:eastAsia="仿宋_GB2312"/>
          <w:color w:val="auto"/>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人次。</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3.0</w:t>
      </w:r>
      <w:r>
        <w:rPr>
          <w:rFonts w:hint="eastAsia" w:ascii="仿宋_GB2312" w:eastAsia="仿宋_GB2312"/>
          <w:b w:val="0"/>
          <w:bCs/>
          <w:sz w:val="30"/>
          <w:szCs w:val="30"/>
          <w:highlight w:val="none"/>
        </w:rPr>
        <w:t>辆。主要用于所需车辆燃料费、维修费、过路过桥费、保险费等。</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1.0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23.0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人）。主要用于XX（相关工作，产生的接待批次及人次等）发生的接待支出。安排国（境）外公务接待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人。主要用于</w:t>
      </w:r>
      <w:r>
        <w:rPr>
          <w:rFonts w:hint="eastAsia" w:ascii="仿宋_GB2312" w:eastAsia="仿宋_GB2312"/>
          <w:sz w:val="30"/>
          <w:szCs w:val="30"/>
          <w:highlight w:val="none"/>
          <w:lang w:val="en-US" w:eastAsia="zh-CN"/>
        </w:rPr>
        <w:t>各级部门指导</w:t>
      </w:r>
      <w:r>
        <w:rPr>
          <w:rFonts w:hint="eastAsia" w:ascii="仿宋_GB2312" w:eastAsia="仿宋_GB2312"/>
          <w:sz w:val="30"/>
          <w:szCs w:val="30"/>
          <w:highlight w:val="none"/>
          <w:lang w:val="en-US"/>
        </w:rPr>
        <w:t>相关工作发生</w:t>
      </w:r>
      <w:r>
        <w:rPr>
          <w:rFonts w:hint="eastAsia" w:ascii="仿宋_GB2312" w:eastAsia="仿宋_GB2312"/>
          <w:sz w:val="30"/>
          <w:szCs w:val="30"/>
          <w:highlight w:val="none"/>
        </w:rPr>
        <w:t>的接待支出。</w:t>
      </w:r>
    </w:p>
    <w:p>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石林彝族自治县动物疫病预防控制中心</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0.00</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hAnsi="仿宋_GB2312" w:eastAsia="仿宋_GB2312" w:cs="仿宋_GB2312"/>
          <w:color w:val="auto"/>
          <w:sz w:val="30"/>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lang w:val="en-US" w:eastAsia="zh-CN"/>
        </w:rPr>
        <w:t>本单位</w:t>
      </w:r>
      <w:r>
        <w:rPr>
          <w:rFonts w:hint="eastAsia" w:ascii="仿宋_GB2312" w:hAnsi="黑体" w:eastAsia="仿宋_GB2312" w:cs="方正小标宋简体"/>
          <w:sz w:val="30"/>
          <w:szCs w:val="30"/>
          <w:highlight w:val="none"/>
          <w:lang w:eastAsia="zh-CN"/>
        </w:rPr>
        <w:t>为</w:t>
      </w:r>
      <w:r>
        <w:rPr>
          <w:rFonts w:hint="eastAsia" w:ascii="仿宋_GB2312" w:hAnsi="黑体" w:eastAsia="仿宋_GB2312" w:cs="方正小标宋简体"/>
          <w:sz w:val="30"/>
          <w:szCs w:val="30"/>
          <w:highlight w:val="none"/>
          <w:lang w:val="en-US" w:eastAsia="zh-CN"/>
        </w:rPr>
        <w:t>非行政、非参公</w:t>
      </w:r>
      <w:r>
        <w:rPr>
          <w:rFonts w:hint="eastAsia" w:ascii="仿宋_GB2312" w:hAnsi="黑体" w:eastAsia="仿宋_GB2312" w:cs="方正小标宋简体"/>
          <w:sz w:val="30"/>
          <w:szCs w:val="30"/>
          <w:highlight w:val="none"/>
          <w:lang w:eastAsia="zh-CN"/>
        </w:rPr>
        <w:t>事业单位，无机关运行经费支出</w:t>
      </w:r>
      <w:r>
        <w:rPr>
          <w:rFonts w:hint="eastAsia" w:ascii="仿宋_GB2312" w:hAnsi="黑体" w:eastAsia="仿宋_GB2312" w:cs="方正小标宋简体"/>
          <w:sz w:val="30"/>
          <w:szCs w:val="30"/>
          <w:highlight w:val="none"/>
        </w:rPr>
        <w:t>。</w:t>
      </w:r>
    </w:p>
    <w:p>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石林彝族自治县动物疫病预防控制中心</w:t>
      </w:r>
      <w:r>
        <w:rPr>
          <w:rFonts w:hint="eastAsia" w:ascii="仿宋_GB2312" w:hAnsi="仿宋_GB2312" w:eastAsia="仿宋_GB2312" w:cs="仿宋_GB2312"/>
          <w:sz w:val="30"/>
          <w:szCs w:val="30"/>
          <w:highlight w:val="none"/>
          <w:lang w:eastAsia="zh-CN"/>
        </w:rPr>
        <w:t>资产总额727834.58元，其中，流动资产95275.03元，固定资产359077.73元（净值），对外投资及有价证券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元，无形资产273481.82元（净值），其他资产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。与上年相比，本年资产总额减少</w:t>
      </w:r>
      <w:r>
        <w:rPr>
          <w:rFonts w:hint="eastAsia" w:ascii="仿宋_GB2312" w:hAnsi="黑体" w:eastAsia="仿宋_GB2312" w:cs="方正小标宋简体"/>
          <w:color w:val="000000"/>
          <w:kern w:val="0"/>
          <w:sz w:val="30"/>
          <w:szCs w:val="30"/>
          <w:highlight w:val="none"/>
          <w:lang w:val="en-US" w:eastAsia="zh-CN"/>
        </w:rPr>
        <w:t>222520.21</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166218.44</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33368.74</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33368.74</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（一）部门整体绩效自评情况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（二）部门整体绩效表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（三）项目支出绩效自评表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部门绩效表详见附表。</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石林彝族自治县动物疫病预防控制中心2024年度无其他重要事项情况说明。</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rPr>
          <w:highlight w:val="none"/>
        </w:rPr>
      </w:pPr>
      <w:bookmarkStart w:id="1" w:name="_GoBack"/>
      <w:bookmarkEnd w:id="1"/>
    </w:p>
    <w:p>
      <w:pPr>
        <w:rPr>
          <w:rFonts w:ascii="Arial" w:hAnsi="Arial" w:eastAsia="Arial" w:cs="Arial"/>
          <w:b/>
          <w:sz w:val="36"/>
        </w:rPr>
      </w:pPr>
      <w:r>
        <w:rPr>
          <w:rFonts w:ascii="Arial" w:hAnsi="Arial" w:eastAsia="Arial" w:cs="Arial"/>
          <w:b/>
          <w:sz w:val="36"/>
        </w:rPr>
        <w:t>监督索引号53012670432601101111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XW5UtAAAAAFAQAADwAAAAAAAAABACAAAAAiAAAAZHJzL2Rvd25yZXYueG1sUEsBAhQAFAAAAAgA&#10;h07iQKOXQ8j0AQAA8wMAAA4AAAAAAAAAAQAgAAAAHwEAAGRycy9lMm9Eb2MueG1sUEsFBgAAAAAG&#10;AAYAWQEAAIUFAAAAAA==&#10;">
              <v:fill on="f" focussize="0,0"/>
              <v:stroke on="f"/>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singleLevel"/>
    <w:tmpl w:val="9C8AC8E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7A10CD9"/>
    <w:rsid w:val="2B7A43D5"/>
    <w:rsid w:val="30A129BD"/>
    <w:rsid w:val="59FF208F"/>
    <w:rsid w:val="63431701"/>
    <w:rsid w:val="73800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jq</cp:lastModifiedBy>
  <cp:lastPrinted>2024-07-30T06:24:00Z</cp:lastPrinted>
  <dcterms:modified xsi:type="dcterms:W3CDTF">2025-08-11T07:48:30Z</dcterms:modified>
  <cp:revision>1</cp:revision>
</cp:coreProperties>
</file>

<file path=customXml/item4.xml><?xml version="1.0" encoding="utf-8"?>
<Properties xmlns="http://schemas.openxmlformats.org/officeDocument/2006/extended-properties" xmlns:vt="http://schemas.openxmlformats.org/officeDocument/2006/docPropsVTypes">
  <Template>Normal.dotm</Template>
  <Company>云南省财政厅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be040-397a-4f8c-b685-c988d263b7c1}">
  <ds:schemaRefs/>
</ds:datastoreItem>
</file>

<file path=customXml/itemProps3.xml><?xml version="1.0" encoding="utf-8"?>
<ds:datastoreItem xmlns:ds="http://schemas.openxmlformats.org/officeDocument/2006/customXml" ds:itemID="{c9140ae4-5c89-4461-90cc-e0bfa85737c5}">
  <ds:schemaRefs/>
</ds:datastoreItem>
</file>

<file path=customXml/itemProps4.xml><?xml version="1.0" encoding="utf-8"?>
<ds:datastoreItem xmlns:ds="http://schemas.openxmlformats.org/officeDocument/2006/customXml" ds:itemID="{acb9a73f-832c-44c7-be31-3f542312436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16</Pages>
  <Words>6188</Words>
  <Characters>7325</Characters>
  <Lines>0</Lines>
  <Paragraphs>0</Paragraphs>
  <TotalTime>0</TotalTime>
  <ScaleCrop>false</ScaleCrop>
  <LinksUpToDate>false</LinksUpToDate>
  <CharactersWithSpaces>7347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2025-08-26T06:47:38Z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BD8AE360207B448AA741FD6AC6FED7CD</vt:lpwstr>
  </property>
  <property fmtid="{D5CDD505-2E9C-101B-9397-08002B2CF9AE}" pid="3" name="KSOProductBuildVer">
    <vt:lpwstr>2052-11.8.2.12195</vt:lpwstr>
  </property>
</Properties>
</file>