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监督索引号53012670432600701000</w:t>
      </w:r>
    </w:p>
    <w:p>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石林彝族自治县农村经济管理站</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pPr>
        <w:jc w:val="center"/>
        <w:rPr>
          <w:rFonts w:hint="eastAsia" w:ascii="方正小标宋简体" w:hAnsi="方正小标宋简体" w:eastAsia="方正小标宋简体" w:cs="方正小标宋简体"/>
          <w:sz w:val="36"/>
          <w:szCs w:val="36"/>
          <w:highlight w:val="none"/>
        </w:rPr>
      </w:pPr>
    </w:p>
    <w:p>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pPr>
        <w:jc w:val="left"/>
        <w:rPr>
          <w:rFonts w:hint="eastAsia" w:ascii="黑体" w:hAnsi="黑体" w:eastAsia="黑体"/>
          <w:sz w:val="30"/>
          <w:szCs w:val="30"/>
          <w:highlight w:val="none"/>
        </w:rPr>
      </w:pP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w:t>
      </w:r>
      <w:r>
        <w:rPr>
          <w:rFonts w:hint="eastAsia" w:ascii="楷体" w:hAnsi="楷体" w:eastAsia="楷体"/>
          <w:sz w:val="30"/>
          <w:szCs w:val="30"/>
          <w:highlight w:val="none"/>
          <w:lang w:val="en-US" w:eastAsia="zh-CN"/>
        </w:rPr>
        <w:t>职能</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val="en-US" w:eastAsia="zh-CN"/>
        </w:rPr>
        <w:t>职能</w:t>
      </w:r>
    </w:p>
    <w:p>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县农村经济管理站为全县农村合作经济健康快速发展提供管理保障；全县土地承包管理、农民负担监督管理、农村集体资产管理；全县农村财务清理、审计、规范化管理及建设；扶持规范农民专业合作经济组织发展、指导农民专业合作社建设，组织开展人员业务培训，农业职业技能培训；做好农村制度产权与改革。</w:t>
      </w:r>
    </w:p>
    <w:p>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基本情况</w:t>
      </w:r>
    </w:p>
    <w:p>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我单位共设置0个内设机构。</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我单位为基层预算单位，无下属单位。</w:t>
      </w:r>
    </w:p>
    <w:p>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_GB2312" w:eastAsia="仿宋_GB2312"/>
          <w:sz w:val="30"/>
          <w:szCs w:val="30"/>
          <w:highlight w:val="none"/>
        </w:rPr>
      </w:pPr>
      <w:r>
        <w:rPr>
          <w:rFonts w:hint="eastAsia" w:ascii="仿宋_GB2312" w:eastAsia="仿宋_GB2312"/>
          <w:sz w:val="30"/>
          <w:szCs w:val="30"/>
          <w:highlight w:val="none"/>
          <w:lang w:eastAsia="zh-CN"/>
        </w:rPr>
        <w:t>我单位作为</w:t>
      </w:r>
      <w:r>
        <w:rPr>
          <w:rFonts w:hint="eastAsia" w:ascii="仿宋_GB2312" w:eastAsia="仿宋_GB2312"/>
          <w:sz w:val="30"/>
          <w:szCs w:val="30"/>
          <w:highlight w:val="none"/>
          <w:lang w:val="en-US" w:eastAsia="zh-CN"/>
        </w:rPr>
        <w:t>石林彝族自治县农业农村局的</w:t>
      </w:r>
      <w:r>
        <w:rPr>
          <w:rFonts w:hint="eastAsia" w:ascii="仿宋_GB2312" w:eastAsia="仿宋_GB2312"/>
          <w:sz w:val="30"/>
          <w:szCs w:val="30"/>
          <w:highlight w:val="none"/>
          <w:lang w:eastAsia="zh-CN"/>
        </w:rPr>
        <w:t>二级预算单位</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hAnsi="仿宋_GB2312" w:eastAsia="仿宋_GB2312" w:cs="仿宋_GB2312"/>
          <w:color w:val="auto"/>
          <w:sz w:val="30"/>
          <w:szCs w:val="30"/>
          <w:lang w:val="en-US" w:eastAsia="zh-CN"/>
        </w:rPr>
        <w:t>5</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5</w:t>
      </w:r>
      <w:r>
        <w:rPr>
          <w:rFonts w:hint="eastAsia" w:ascii="仿宋_GB2312" w:hAnsi="宋体" w:eastAsia="仿宋_GB2312" w:cs="Arial"/>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w:t>
      </w:r>
    </w:p>
    <w:p>
      <w:pPr>
        <w:spacing w:line="600" w:lineRule="exact"/>
        <w:ind w:firstLine="600" w:firstLineChars="200"/>
        <w:rPr>
          <w:rFonts w:hint="default" w:ascii="仿宋_GB2312" w:hAnsi="宋体" w:eastAsia="仿宋_GB2312" w:cs="Arial"/>
          <w:color w:val="FF0000"/>
          <w:kern w:val="0"/>
          <w:sz w:val="30"/>
          <w:szCs w:val="30"/>
          <w:highlight w:val="none"/>
          <w:lang w:val="en-US" w:eastAsia="zh-CN"/>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4</w:t>
      </w:r>
      <w:r>
        <w:rPr>
          <w:rFonts w:hint="eastAsia" w:ascii="仿宋_GB2312" w:hAnsi="宋体" w:eastAsia="仿宋_GB2312" w:cs="Arial"/>
          <w:kern w:val="0"/>
          <w:sz w:val="30"/>
          <w:szCs w:val="30"/>
          <w:highlight w:val="none"/>
          <w:lang w:val="en-US" w:eastAsia="zh-CN"/>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4</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p>
    <w:p>
      <w:pPr>
        <w:spacing w:line="600" w:lineRule="exact"/>
        <w:ind w:firstLine="600" w:firstLineChars="200"/>
        <w:rPr>
          <w:rFonts w:hint="default" w:ascii="仿宋_GB2312" w:hAnsi="宋体" w:eastAsia="仿宋_GB2312" w:cs="Arial"/>
          <w:color w:val="FF0000"/>
          <w:kern w:val="0"/>
          <w:sz w:val="30"/>
          <w:szCs w:val="30"/>
          <w:highlight w:val="none"/>
          <w:lang w:val="en-US"/>
        </w:rPr>
      </w:pPr>
      <w:r>
        <w:rPr>
          <w:rFonts w:hint="eastAsia" w:ascii="仿宋_GB2312" w:hAnsi="仿宋_GB2312" w:eastAsia="仿宋_GB2312" w:cs="仿宋_GB2312"/>
          <w:b w:val="0"/>
          <w:bCs w:val="0"/>
          <w:sz w:val="30"/>
          <w:szCs w:val="30"/>
          <w:highlight w:val="none"/>
          <w:u w:val="none"/>
          <w:lang w:val="en-US" w:eastAsia="zh-CN"/>
        </w:rPr>
        <w:t>车辆编制0辆，在编实有车辆0辆，超编0辆。</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pPr>
        <w:spacing w:line="600" w:lineRule="exact"/>
        <w:ind w:firstLine="600" w:firstLineChars="200"/>
        <w:rPr>
          <w:rFonts w:hint="default" w:ascii="仿宋_GB2312" w:hAnsi="宋体" w:eastAsia="仿宋_GB2312" w:cs="Arial"/>
          <w:kern w:val="0"/>
          <w:sz w:val="30"/>
          <w:szCs w:val="30"/>
          <w:highlight w:val="none"/>
          <w:lang w:val="en-US" w:eastAsia="zh-CN"/>
        </w:rPr>
      </w:pPr>
      <w:r>
        <w:rPr>
          <w:rFonts w:hint="default" w:ascii="仿宋_GB2312" w:hAnsi="宋体" w:eastAsia="仿宋_GB2312" w:cs="Arial"/>
          <w:kern w:val="0"/>
          <w:sz w:val="30"/>
          <w:szCs w:val="30"/>
          <w:highlight w:val="none"/>
          <w:lang w:val="en-US" w:eastAsia="zh-CN"/>
        </w:rPr>
        <w:t>完成540个农村集体资产清产核资工作任务，核实资产17.25亿元（流动资产2.208亿元、农业资产96.55万元、固定资产15.035亿元），清查核实集体土地235.88万亩（农用地215.37万亩、建设用地9.30万亩、未利用地11.21万亩）。组织开展农村集体“三资”监管突出问题集中专项整治，梳理农村集体“三资”突出问题648个，整改问题601个，47个问题正在推进，移交问题线索4个，推动制定《石林彝族自治县农村集体“三资”管理办法》，推动集体“三资”管理新财务制度实现全覆盖，建立套账540套。拓宽农业融资渠道，推进农业设施所有权、农村土地流转经营权抵押，办理“两权”证12本，贷款1.052亿元。做好农村集体经济发展指导，农村集体代管资金3.19亿元。继续培育农民专业合作社、家庭农场，全县农民专业合作社432家，家庭农场320家。2024年，评定县级示范社16家，县级示范家庭农场20家。8家农业社会化服务主体实施农业生产托管项目，按托管系数折算后完成服务面积2.776万亩。农村宅基地审批建房434宗，审批面积52252.2平方米。</w:t>
      </w:r>
    </w:p>
    <w:p>
      <w:pPr>
        <w:spacing w:line="600" w:lineRule="exact"/>
        <w:ind w:firstLine="600" w:firstLineChars="200"/>
        <w:jc w:val="left"/>
        <w:rPr>
          <w:rFonts w:hint="eastAsia" w:ascii="仿宋_GB2312" w:hAnsi="宋体" w:eastAsia="仿宋_GB2312" w:cs="Arial"/>
          <w:kern w:val="0"/>
          <w:sz w:val="30"/>
          <w:szCs w:val="30"/>
          <w:highlight w:val="none"/>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pPr>
        <w:widowControl/>
        <w:snapToGrid w:val="0"/>
        <w:spacing w:before="100" w:after="100" w:line="600" w:lineRule="exact"/>
        <w:ind w:firstLine="538"/>
        <w:jc w:val="left"/>
        <w:rPr>
          <w:rFonts w:hint="eastAsia" w:ascii="仿宋_GB2312" w:hAnsi="仿宋_GB2312" w:eastAsia="仿宋_GB2312" w:cs="仿宋_GB2312"/>
          <w:color w:val="auto"/>
          <w:sz w:val="30"/>
          <w:lang w:val="zh-CN"/>
        </w:rPr>
      </w:pPr>
      <w:r>
        <w:rPr>
          <w:rFonts w:hint="eastAsia" w:ascii="仿宋_GB2312" w:hAnsi="仿宋_GB2312" w:eastAsia="仿宋_GB2312" w:cs="仿宋_GB2312"/>
          <w:color w:val="auto"/>
          <w:sz w:val="30"/>
          <w:lang w:val="zh-CN"/>
        </w:rPr>
        <w:t>石林彝族自治县农村经济管理站没有政府性基金、国有资本经营收入，也没有政府性基金、国有资本经营资金安排的支出，故《政府性基金预算财政拨款收入支出决算表》、《国有资本经营预算财政拨款收入支出决算表》无数据。</w:t>
      </w:r>
    </w:p>
    <w:p>
      <w:pPr>
        <w:spacing w:line="600" w:lineRule="exact"/>
        <w:ind w:firstLine="600" w:firstLineChars="200"/>
        <w:jc w:val="left"/>
        <w:rPr>
          <w:rFonts w:hint="eastAsia" w:ascii="仿宋_GB2312" w:eastAsia="仿宋_GB2312"/>
          <w:sz w:val="30"/>
          <w:szCs w:val="30"/>
          <w:highlight w:val="none"/>
          <w:lang w:eastAsia="zh-CN"/>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sz w:val="30"/>
          <w:lang w:val="zh-CN"/>
        </w:rPr>
        <w:t>石林彝族自治县农村经济管理站</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1099198.79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1099198.79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%；上级补助收入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%；事业收入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元（含教育收费</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%；经营收入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%；其他收入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p>
    <w:p>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824701.54</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42.87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824701.54</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42.87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附属单位上缴收入；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其他收入。</w:t>
      </w:r>
    </w:p>
    <w:p>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石林彝族自治县农村经济管理站</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1099198.79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1092198.79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99.36</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7000.00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0.64</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对附属单位补助支出。</w:t>
      </w:r>
    </w:p>
    <w:p>
      <w:pPr>
        <w:spacing w:line="600" w:lineRule="exact"/>
        <w:ind w:firstLine="600" w:firstLineChars="200"/>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824744.63</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42.87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31744.63</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2.82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793000.00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99.13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上缴上级支出；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对附属单位补助支出。</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石林彝族自治县农村经济管理站</w:t>
      </w:r>
      <w:r>
        <w:rPr>
          <w:rFonts w:hint="eastAsia" w:ascii="仿宋_GB2312" w:hAnsi="仿宋_GB2312" w:eastAsia="仿宋_GB2312" w:cs="仿宋_GB2312"/>
          <w:sz w:val="30"/>
          <w:szCs w:val="30"/>
          <w:highlight w:val="none"/>
        </w:rPr>
        <w:t>机构正常运转的日常支出</w:t>
      </w:r>
      <w:r>
        <w:rPr>
          <w:rFonts w:hint="eastAsia" w:ascii="仿宋_GB2312" w:hAnsi="仿宋_GB2312" w:eastAsia="仿宋_GB2312" w:cs="仿宋_GB2312"/>
          <w:color w:val="auto"/>
          <w:sz w:val="30"/>
          <w:lang w:val="zh-CN"/>
        </w:rPr>
        <w:t>1092198.79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1058171.79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96.88</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34027.00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3.12</w:t>
      </w:r>
      <w:r>
        <w:rPr>
          <w:rFonts w:hint="eastAsia" w:ascii="仿宋_GB2312" w:hAnsi="仿宋_GB2312" w:eastAsia="仿宋_GB2312" w:cs="仿宋_GB2312"/>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石林彝族自治县农村经济管理站</w:t>
      </w:r>
      <w:r>
        <w:rPr>
          <w:rFonts w:hint="eastAsia" w:ascii="仿宋_GB2312" w:eastAsia="仿宋_GB2312"/>
          <w:sz w:val="30"/>
          <w:szCs w:val="30"/>
          <w:highlight w:val="none"/>
        </w:rPr>
        <w:t>为完成特定的行政工作任务或事业发展目标，用于专项业务工作的经费支出</w:t>
      </w:r>
      <w:r>
        <w:rPr>
          <w:rFonts w:hint="eastAsia" w:ascii="仿宋_GB2312" w:hAnsi="仿宋_GB2312" w:eastAsia="仿宋_GB2312" w:cs="仿宋_GB2312"/>
          <w:color w:val="auto"/>
          <w:sz w:val="30"/>
          <w:lang w:val="zh-CN"/>
        </w:rPr>
        <w:t>7000.00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pPr>
        <w:widowControl/>
        <w:snapToGrid w:val="0"/>
        <w:spacing w:before="100" w:after="100" w:line="600" w:lineRule="exact"/>
        <w:ind w:firstLine="600" w:firstLineChars="200"/>
        <w:jc w:val="left"/>
        <w:rPr>
          <w:rFonts w:hint="eastAsia" w:ascii="仿宋_GB2312" w:eastAsia="仿宋_GB2312"/>
          <w:color w:val="FF0000"/>
          <w:sz w:val="30"/>
          <w:szCs w:val="30"/>
          <w:highlight w:val="none"/>
        </w:rPr>
      </w:pPr>
      <w:r>
        <w:rPr>
          <w:rFonts w:hint="eastAsia" w:ascii="仿宋_GB2312" w:eastAsia="仿宋_GB2312"/>
          <w:sz w:val="30"/>
          <w:szCs w:val="30"/>
          <w:highlight w:val="none"/>
          <w:lang w:val="en-US" w:eastAsia="zh-CN"/>
        </w:rPr>
        <w:t>1.农村宅基地管理和改革经费7000.00元，</w:t>
      </w:r>
      <w:r>
        <w:rPr>
          <w:rFonts w:hint="eastAsia" w:ascii="仿宋_GB2312" w:eastAsia="仿宋_GB2312"/>
          <w:sz w:val="30"/>
          <w:szCs w:val="30"/>
          <w:highlight w:val="none"/>
        </w:rPr>
        <w:t>主要用于</w:t>
      </w:r>
      <w:r>
        <w:rPr>
          <w:rFonts w:hint="eastAsia" w:ascii="仿宋_GB2312" w:eastAsia="仿宋_GB2312"/>
          <w:sz w:val="30"/>
          <w:szCs w:val="30"/>
          <w:highlight w:val="none"/>
          <w:lang w:val="en-US" w:eastAsia="zh-CN"/>
        </w:rPr>
        <w:t>相关经费支出。</w:t>
      </w:r>
    </w:p>
    <w:p>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石林彝族自治县农村经济管理站</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1099198.79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100.00</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减少</w:t>
      </w:r>
      <w:r>
        <w:rPr>
          <w:rFonts w:hint="eastAsia" w:ascii="仿宋_GB2312" w:hAnsi="仿宋_GB2312" w:eastAsia="仿宋_GB2312" w:cs="仿宋_GB2312"/>
          <w:color w:val="auto"/>
          <w:kern w:val="0"/>
          <w:sz w:val="30"/>
          <w:lang w:val="zh-CN"/>
        </w:rPr>
        <w:t>824744.63</w:t>
      </w:r>
      <w:r>
        <w:rPr>
          <w:rFonts w:hint="eastAsia" w:ascii="仿宋_GB2312" w:hAnsi="宋体" w:eastAsia="仿宋_GB2312" w:cs="Arial"/>
          <w:kern w:val="0"/>
          <w:sz w:val="30"/>
          <w:szCs w:val="30"/>
          <w:highlight w:val="none"/>
        </w:rPr>
        <w:t>元，下降</w:t>
      </w:r>
      <w:r>
        <w:rPr>
          <w:rFonts w:hint="eastAsia" w:ascii="仿宋_GB2312" w:hAnsi="仿宋_GB2312" w:eastAsia="仿宋_GB2312" w:cs="仿宋_GB2312"/>
          <w:color w:val="auto"/>
          <w:kern w:val="0"/>
          <w:sz w:val="30"/>
          <w:lang w:val="zh-CN"/>
        </w:rPr>
        <w:t>42.87</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13.67</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val="en-US" w:eastAsia="zh-CN"/>
        </w:rPr>
        <w:t>具体</w:t>
      </w:r>
      <w:r>
        <w:rPr>
          <w:rFonts w:hint="eastAsia" w:ascii="楷体" w:hAnsi="楷体" w:eastAsia="楷体"/>
          <w:sz w:val="30"/>
          <w:szCs w:val="30"/>
          <w:highlight w:val="none"/>
          <w:lang w:eastAsia="zh-CN"/>
        </w:rPr>
        <w:t>情况</w:t>
      </w:r>
      <w:r>
        <w:rPr>
          <w:rFonts w:hint="eastAsia" w:ascii="楷体" w:hAnsi="楷体" w:eastAsia="楷体"/>
          <w:sz w:val="30"/>
          <w:szCs w:val="30"/>
          <w:highlight w:val="none"/>
        </w:rPr>
        <w:tab/>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1.一般公共服务（类）支出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403282.22</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36.69</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108.30</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主要用于职工养老保险及职工年金、医疗保险等方面支出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65375.17</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5.95</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73.90</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主要用于退休人员医保费支出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572298.40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52.07</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7.63</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主要用于事业运行、科技转化与推广服务及农村社会事业方面支出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58243.00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5.30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73.25</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val="en-US" w:eastAsia="zh-CN"/>
        </w:rPr>
        <w:t>2024年</w:t>
      </w:r>
      <w:r>
        <w:rPr>
          <w:rFonts w:hint="eastAsia" w:ascii="仿宋_GB2312" w:hAnsi="宋体" w:eastAsia="仿宋_GB2312" w:cs="Arial"/>
          <w:color w:val="auto"/>
          <w:kern w:val="0"/>
          <w:sz w:val="30"/>
          <w:szCs w:val="30"/>
          <w:highlight w:val="none"/>
        </w:rPr>
        <w:t>职工住房公积金支出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w:t>
      </w:r>
      <w:r>
        <w:rPr>
          <w:rFonts w:hint="eastAsia" w:ascii="楷体" w:hAnsi="楷体" w:eastAsia="楷体"/>
          <w:sz w:val="30"/>
          <w:szCs w:val="30"/>
          <w:highlight w:val="none"/>
        </w:rPr>
        <w:t>一般公共预算财政拨款“三公”经费支出决算总体情况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kern w:val="0"/>
          <w:sz w:val="30"/>
          <w:lang w:val="en-US" w:eastAsia="zh-CN"/>
        </w:rPr>
        <w:t>2000.00</w:t>
      </w:r>
      <w:r>
        <w:rPr>
          <w:rFonts w:hint="eastAsia" w:ascii="仿宋_GB2312" w:hAnsi="宋体" w:eastAsia="仿宋_GB2312" w:cs="Arial"/>
          <w:kern w:val="0"/>
          <w:sz w:val="30"/>
          <w:szCs w:val="30"/>
          <w:highlight w:val="none"/>
        </w:rPr>
        <w:t>元，决算为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元，完成</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元，增长0%</w:t>
      </w:r>
      <w:r>
        <w:rPr>
          <w:rFonts w:hint="eastAsia" w:ascii="仿宋_GB2312" w:eastAsia="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w:t>
      </w:r>
      <w:r>
        <w:rPr>
          <w:rFonts w:hint="eastAsia" w:ascii="仿宋_GB2312" w:hAnsi="宋体" w:eastAsia="仿宋_GB2312" w:cs="Arial"/>
          <w:color w:val="auto"/>
          <w:kern w:val="0"/>
          <w:sz w:val="30"/>
          <w:szCs w:val="30"/>
          <w:highlight w:val="none"/>
        </w:rPr>
        <w:t>算为</w:t>
      </w:r>
      <w:r>
        <w:rPr>
          <w:rFonts w:hint="eastAsia" w:ascii="仿宋_GB2312" w:hAnsi="仿宋_GB2312" w:eastAsia="仿宋_GB2312" w:cs="仿宋_GB2312"/>
          <w:color w:val="auto"/>
          <w:sz w:val="30"/>
          <w:lang w:val="zh-CN"/>
        </w:rPr>
        <w:t>2000.00</w:t>
      </w:r>
      <w:r>
        <w:rPr>
          <w:rFonts w:hint="eastAsia" w:ascii="仿宋_GB2312" w:hAnsi="宋体" w:eastAsia="仿宋_GB2312" w:cs="Arial"/>
          <w:color w:val="auto"/>
          <w:kern w:val="0"/>
          <w:sz w:val="30"/>
          <w:szCs w:val="30"/>
          <w:highlight w:val="none"/>
        </w:rPr>
        <w:t>元</w:t>
      </w:r>
      <w:r>
        <w:rPr>
          <w:rFonts w:hint="eastAsia" w:ascii="仿宋_GB2312" w:hAnsi="宋体" w:eastAsia="仿宋_GB2312" w:cs="Arial"/>
          <w:color w:val="auto"/>
          <w:kern w:val="0"/>
          <w:sz w:val="30"/>
          <w:szCs w:val="30"/>
          <w:highlight w:val="none"/>
          <w:lang w:eastAsia="zh-CN"/>
        </w:rPr>
        <w:t>，决算为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元，占财政拨款“三公”经费</w:t>
      </w:r>
      <w:r>
        <w:rPr>
          <w:rFonts w:hint="eastAsia" w:ascii="仿宋_GB2312" w:hAnsi="宋体" w:eastAsia="仿宋_GB2312" w:cs="Arial"/>
          <w:color w:val="auto"/>
          <w:kern w:val="0"/>
          <w:sz w:val="30"/>
          <w:szCs w:val="30"/>
          <w:highlight w:val="none"/>
          <w:lang w:eastAsia="zh-CN"/>
        </w:rPr>
        <w:t>总支出决算的</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，完成年初预算的</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w:t>
      </w:r>
      <w:r>
        <w:rPr>
          <w:rFonts w:hint="eastAsia" w:ascii="仿宋_GB2312" w:eastAsia="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color w:val="auto"/>
          <w:kern w:val="0"/>
          <w:sz w:val="30"/>
          <w:szCs w:val="30"/>
          <w:highlight w:val="none"/>
          <w:lang w:eastAsia="zh-CN"/>
        </w:rPr>
      </w:pPr>
      <w:r>
        <w:rPr>
          <w:rFonts w:hint="eastAsia" w:ascii="仿宋_GB2312" w:eastAsia="仿宋_GB2312"/>
          <w:color w:val="auto"/>
          <w:sz w:val="30"/>
          <w:szCs w:val="30"/>
          <w:highlight w:val="none"/>
        </w:rPr>
        <w:t>因公出国（境）费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公务用车购置费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公务接待费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2000.00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w:t>
      </w:r>
      <w:r>
        <w:rPr>
          <w:rFonts w:hint="eastAsia" w:ascii="仿宋_GB2312" w:hAnsi="宋体" w:eastAsia="仿宋_GB2312" w:cs="Arial"/>
          <w:color w:val="auto"/>
          <w:kern w:val="0"/>
          <w:sz w:val="30"/>
          <w:szCs w:val="30"/>
          <w:highlight w:val="none"/>
          <w:lang w:val="en-US" w:eastAsia="zh-CN"/>
        </w:rPr>
        <w:t>，</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2000.00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年度一般公共预算财政拨款“三公”经费支出决算数小于</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预算数的主要原因</w:t>
      </w:r>
      <w:r>
        <w:rPr>
          <w:rFonts w:hint="eastAsia" w:ascii="仿宋_GB2312" w:eastAsia="仿宋_GB2312"/>
          <w:sz w:val="30"/>
          <w:szCs w:val="30"/>
          <w:highlight w:val="none"/>
          <w:lang w:eastAsia="zh-CN"/>
        </w:rPr>
        <w:t>是大力压缩公务费用支出</w:t>
      </w:r>
      <w:r>
        <w:rPr>
          <w:rFonts w:hint="eastAsia" w:ascii="仿宋_GB2312" w:eastAsia="仿宋_GB2312"/>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一般公共预算财政拨款“三公”经费支出</w:t>
      </w:r>
      <w:r>
        <w:rPr>
          <w:rFonts w:hint="eastAsia" w:ascii="仿宋_GB2312" w:eastAsia="仿宋_GB2312"/>
          <w:color w:val="auto"/>
          <w:sz w:val="30"/>
          <w:szCs w:val="30"/>
          <w:highlight w:val="none"/>
          <w:lang w:eastAsia="zh-CN"/>
        </w:rPr>
        <w:t>中：</w:t>
      </w:r>
      <w:r>
        <w:rPr>
          <w:rFonts w:hint="eastAsia" w:ascii="仿宋_GB2312" w:eastAsia="仿宋_GB2312"/>
          <w:color w:val="auto"/>
          <w:sz w:val="30"/>
          <w:szCs w:val="30"/>
          <w:highlight w:val="none"/>
        </w:rPr>
        <w:t>因公出国（境）费支出决算增加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；公务用车购置费支出决算增加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eastAsia="仿宋_GB2312"/>
          <w:color w:val="auto"/>
          <w:sz w:val="30"/>
          <w:szCs w:val="30"/>
          <w:highlight w:val="none"/>
        </w:rPr>
        <w:t>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；公务接待费支出决算增加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年度一般公共预算财政拨款“三公”经费支出决算减少的主要原因</w:t>
      </w:r>
      <w:r>
        <w:rPr>
          <w:rFonts w:hint="eastAsia" w:ascii="仿宋_GB2312" w:eastAsia="仿宋_GB2312"/>
          <w:color w:val="auto"/>
          <w:sz w:val="30"/>
          <w:szCs w:val="30"/>
          <w:highlight w:val="none"/>
          <w:lang w:eastAsia="zh-CN"/>
        </w:rPr>
        <w:t>是大力压缩公务费用支出</w:t>
      </w:r>
      <w:r>
        <w:rPr>
          <w:rFonts w:hint="eastAsia" w:ascii="仿宋_GB2312" w:eastAsia="仿宋_GB2312"/>
          <w:color w:val="auto"/>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1.安排因公出国（境）团组</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个，累计</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人次。</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辆。</w:t>
      </w:r>
    </w:p>
    <w:p>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批次（其中：外事接待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人（其中：外事接待人次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人）。安排国（境）外公务接待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w:t>
      </w:r>
    </w:p>
    <w:p>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仿宋_GB2312" w:eastAsia="仿宋_GB2312" w:cs="仿宋_GB2312"/>
          <w:color w:val="auto"/>
          <w:sz w:val="30"/>
          <w:lang w:val="zh-CN"/>
        </w:rPr>
        <w:t>石林彝族自治县农村经济管理站</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仿宋_GB2312" w:eastAsia="仿宋_GB2312" w:cs="仿宋_GB2312"/>
          <w:color w:val="auto"/>
          <w:sz w:val="30"/>
          <w:lang w:val="en-US" w:eastAsia="zh-CN"/>
        </w:rPr>
        <w:t>0.00</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增加</w:t>
      </w:r>
      <w:r>
        <w:rPr>
          <w:rFonts w:hint="eastAsia" w:ascii="仿宋_GB2312" w:hAnsi="仿宋_GB2312" w:eastAsia="仿宋_GB2312" w:cs="仿宋_GB2312"/>
          <w:color w:val="auto"/>
          <w:sz w:val="30"/>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hAnsi="黑体" w:eastAsia="仿宋_GB2312" w:cs="方正小标宋简体"/>
          <w:sz w:val="30"/>
          <w:szCs w:val="30"/>
          <w:highlight w:val="none"/>
        </w:rPr>
        <w:t>,主要原因</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lang w:val="en-US" w:eastAsia="zh-CN"/>
        </w:rPr>
        <w:t>本</w:t>
      </w:r>
      <w:r>
        <w:rPr>
          <w:rFonts w:hint="eastAsia" w:ascii="仿宋_GB2312" w:hAnsi="黑体" w:eastAsia="仿宋_GB2312" w:cs="方正小标宋简体"/>
          <w:sz w:val="30"/>
          <w:szCs w:val="30"/>
          <w:highlight w:val="none"/>
          <w:lang w:eastAsia="zh-CN"/>
        </w:rPr>
        <w:t>单位</w:t>
      </w:r>
      <w:r>
        <w:rPr>
          <w:rFonts w:hint="eastAsia" w:ascii="仿宋_GB2312" w:hAnsi="黑体" w:eastAsia="仿宋_GB2312" w:cs="方正小标宋简体"/>
          <w:sz w:val="30"/>
          <w:szCs w:val="30"/>
          <w:highlight w:val="none"/>
          <w:lang w:val="en-US" w:eastAsia="zh-CN"/>
        </w:rPr>
        <w:t>为非行政、非参公</w:t>
      </w:r>
      <w:r>
        <w:rPr>
          <w:rFonts w:hint="eastAsia" w:ascii="仿宋_GB2312" w:hAnsi="黑体" w:eastAsia="仿宋_GB2312" w:cs="方正小标宋简体"/>
          <w:sz w:val="30"/>
          <w:szCs w:val="30"/>
          <w:highlight w:val="none"/>
          <w:lang w:eastAsia="zh-CN"/>
        </w:rPr>
        <w:t>事业单位，无机关运行经费支出</w:t>
      </w:r>
      <w:r>
        <w:rPr>
          <w:rFonts w:hint="eastAsia" w:ascii="仿宋_GB2312" w:hAnsi="黑体" w:eastAsia="仿宋_GB2312" w:cs="方正小标宋简体"/>
          <w:sz w:val="30"/>
          <w:szCs w:val="30"/>
          <w:highlight w:val="none"/>
        </w:rPr>
        <w:t>。</w:t>
      </w:r>
    </w:p>
    <w:p>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pPr>
        <w:widowControl/>
        <w:ind w:firstLine="600" w:firstLineChars="200"/>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石林彝族自治县农村经济管理站</w:t>
      </w:r>
      <w:r>
        <w:rPr>
          <w:rFonts w:hint="eastAsia" w:ascii="仿宋_GB2312" w:hAnsi="仿宋_GB2312" w:eastAsia="仿宋_GB2312" w:cs="仿宋_GB2312"/>
          <w:sz w:val="30"/>
          <w:szCs w:val="30"/>
          <w:highlight w:val="none"/>
          <w:lang w:eastAsia="zh-CN"/>
        </w:rPr>
        <w:t>资产总额11517</w:t>
      </w:r>
      <w:r>
        <w:rPr>
          <w:rFonts w:hint="eastAsia" w:ascii="仿宋_GB2312" w:hAnsi="仿宋_GB2312" w:eastAsia="仿宋_GB2312" w:cs="仿宋_GB2312"/>
          <w:sz w:val="30"/>
          <w:szCs w:val="30"/>
          <w:highlight w:val="none"/>
          <w:lang w:val="en-US" w:eastAsia="zh-CN"/>
        </w:rPr>
        <w:t>3.64</w:t>
      </w:r>
      <w:r>
        <w:rPr>
          <w:rFonts w:hint="eastAsia" w:ascii="仿宋_GB2312" w:hAnsi="仿宋_GB2312" w:eastAsia="仿宋_GB2312" w:cs="仿宋_GB2312"/>
          <w:sz w:val="30"/>
          <w:szCs w:val="30"/>
          <w:highlight w:val="none"/>
          <w:lang w:eastAsia="zh-CN"/>
        </w:rPr>
        <w:t>元，其中，流动资产113565.84元，固定资产1607.8元（净值），对外投资及有价证券</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。与上年相比，本年资产总额增加</w:t>
      </w:r>
      <w:r>
        <w:rPr>
          <w:rFonts w:hint="eastAsia" w:ascii="仿宋_GB2312" w:hAnsi="黑体" w:eastAsia="仿宋_GB2312" w:cs="方正小标宋简体"/>
          <w:color w:val="000000"/>
          <w:kern w:val="0"/>
          <w:sz w:val="30"/>
          <w:szCs w:val="30"/>
          <w:highlight w:val="none"/>
          <w:lang w:val="en-US" w:eastAsia="zh-CN"/>
        </w:rPr>
        <w:t>3420.99</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，其中固定资产减少</w:t>
      </w:r>
      <w:r>
        <w:rPr>
          <w:rFonts w:hint="eastAsia" w:ascii="仿宋_GB2312" w:hAnsi="黑体" w:eastAsia="仿宋_GB2312" w:cs="方正小标宋简体"/>
          <w:color w:val="000000"/>
          <w:kern w:val="0"/>
          <w:sz w:val="30"/>
          <w:szCs w:val="30"/>
          <w:highlight w:val="none"/>
          <w:lang w:val="en-US" w:eastAsia="zh-CN"/>
        </w:rPr>
        <w:t>1071.6</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pPr>
        <w:widowControl/>
        <w:ind w:firstLine="600" w:firstLineChars="200"/>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p>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2024年度，单位政府采购支出总额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（一）部门整体绩效自评情况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（二）部门整体绩效表</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（三）项目支出绩效自评表</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部门绩效表详见附表。</w:t>
      </w:r>
    </w:p>
    <w:p>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石林彝族自治县农村经济管理站2024年度无其他重要事项情况说明。</w:t>
      </w:r>
    </w:p>
    <w:p>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rPr>
          <w:highlight w:val="none"/>
        </w:rPr>
      </w:pPr>
      <w:bookmarkStart w:id="0" w:name="_GoBack"/>
      <w:bookmarkEnd w:id="0"/>
    </w:p>
    <w:p>
      <w:pPr>
        <w:rPr>
          <w:rFonts w:ascii="Arial" w:hAnsi="Arial" w:eastAsia="Arial" w:cs="Arial"/>
          <w:b/>
          <w:sz w:val="36"/>
        </w:rPr>
      </w:pPr>
      <w:r>
        <w:rPr>
          <w:rFonts w:ascii="Arial" w:hAnsi="Arial" w:eastAsia="Arial" w:cs="Arial"/>
          <w:b/>
          <w:sz w:val="36"/>
        </w:rPr>
        <w:t>监督索引号53012670432600701111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1uVLQAAAABQEAAA8AAAAAAAAAAQAgAAAAIgAAAGRycy9kb3ducmV2LnhtbFBLAQIUABQAAAAI&#10;AIdO4kBMlea19QEAAPMDAAAOAAAAAAAAAAEAIAAAAB8BAABkcnMvZTJvRG9jLnhtbFBLBQYAAAAA&#10;BgAGAFkBAACGBQAAAAA=&#10;">
              <v:fill on="f" focussize="0,0"/>
              <v:stroke on="f"/>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DC07F"/>
    <w:multiLevelType w:val="singleLevel"/>
    <w:tmpl w:val="4D4DC07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6048EC"/>
    <w:rsid w:val="1BD87E64"/>
    <w:rsid w:val="54D069F7"/>
    <w:rsid w:val="5BB35E14"/>
    <w:rsid w:val="5F9B2C92"/>
    <w:rsid w:val="66104B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paragraph" w:customStyle="1" w:styleId="9">
    <w:name w:val="实施方案正文"/>
    <w:basedOn w:val="10"/>
    <w:qFormat/>
    <w:uiPriority w:val="99"/>
    <w:pPr>
      <w:ind w:firstLine="566" w:firstLineChars="202"/>
    </w:pPr>
    <w:rPr>
      <w:rFonts w:ascii="等线" w:hAnsi="等线" w:eastAsia="等线" w:cs="等线"/>
    </w:rPr>
  </w:style>
  <w:style w:type="paragraph" w:customStyle="1" w:styleId="10">
    <w:name w:val="正文 New"/>
    <w:next w:val="9"/>
    <w:unhideWhenUsed/>
    <w:qFormat/>
    <w:uiPriority w:val="99"/>
    <w:pPr>
      <w:widowControl w:val="0"/>
      <w:spacing w:beforeLines="0" w:afterLines="0"/>
      <w:jc w:val="both"/>
    </w:pPr>
    <w:rPr>
      <w:rFonts w:hint="default" w:ascii="Times New Roman" w:hAnsi="Times New Roman" w:eastAsia="宋体" w:cs="Times New Roman"/>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3.xml><?xml version="1.0" encoding="utf-8"?>
<Properties xmlns="http://schemas.openxmlformats.org/officeDocument/2006/extended-properties" xmlns:vt="http://schemas.openxmlformats.org/officeDocument/2006/docPropsVTypes">
  <Template>Normal.dotm</Template>
  <Company>云南省财政厅</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jq</cp:lastModifiedBy>
  <cp:lastPrinted>2024-07-30T06:24:00Z</cp:lastPrinted>
  <dcterms:modified xsi:type="dcterms:W3CDTF">2025-08-11T07:48:30Z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9054b3-240a-4d01-be3c-c6fe74acd293}">
  <ds:schemaRefs/>
</ds:datastoreItem>
</file>

<file path=customXml/itemProps3.xml><?xml version="1.0" encoding="utf-8"?>
<ds:datastoreItem xmlns:ds="http://schemas.openxmlformats.org/officeDocument/2006/customXml" ds:itemID="{87f9a26c-6d3a-4939-817a-48aaeb4f8af5}">
  <ds:schemaRefs/>
</ds:datastoreItem>
</file>

<file path=customXml/itemProps4.xml><?xml version="1.0" encoding="utf-8"?>
<ds:datastoreItem xmlns:ds="http://schemas.openxmlformats.org/officeDocument/2006/customXml" ds:itemID="{0a1c3e97-80c5-4406-bfd2-3c4ce835971b}">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15</Pages>
  <Words>5592</Words>
  <Characters>6525</Characters>
  <Lines>0</Lines>
  <Paragraphs>0</Paragraphs>
  <TotalTime>0</TotalTime>
  <ScaleCrop>false</ScaleCrop>
  <LinksUpToDate>false</LinksUpToDate>
  <CharactersWithSpaces>6547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2025-08-26T06:45:57Z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F9D490B46BBA4DD78C707741EC963FF0</vt:lpwstr>
  </property>
  <property fmtid="{D5CDD505-2E9C-101B-9397-08002B2CF9AE}" pid="3" name="KSOProductBuildVer">
    <vt:lpwstr>2052-11.8.2.12195</vt:lpwstr>
  </property>
</Properties>
</file>