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监督索引号53012671047701000</w:t>
      </w:r>
    </w:p>
    <w:p w14:paraId="10BAB963">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石林彝族自治县交通运输局</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5E3AF1FF">
      <w:pPr>
        <w:jc w:val="center"/>
        <w:rPr>
          <w:rFonts w:ascii="方正小标宋简体" w:eastAsia="方正小标宋简体" w:hAnsi="方正小标宋简体" w:cs="方正小标宋简体" w:hint="eastAsia"/>
          <w:sz w:val="36"/>
          <w:szCs w:val="36"/>
          <w:highlight w:val="none"/>
        </w:rPr>
      </w:pPr>
    </w:p>
    <w:p w14:paraId="5DF5548C">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6F81278C">
      <w:pPr>
        <w:jc w:val="left"/>
        <w:rPr>
          <w:rFonts w:ascii="黑体" w:eastAsia="黑体" w:hAnsi="黑体" w:hint="eastAsia"/>
          <w:sz w:val="30"/>
          <w:szCs w:val="30"/>
          <w:highlight w:val="none"/>
        </w:rPr>
      </w:pPr>
    </w:p>
    <w:p w14:paraId="0BBC4D26">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14:paraId="578D393E">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能</w:t>
      </w:r>
    </w:p>
    <w:p w14:paraId="75C013A5">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部门基本情况</w:t>
      </w:r>
    </w:p>
    <w:p w14:paraId="44BF78C1">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6EC41F25">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3D3FE3D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11A58FB3">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757EF4F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658ED032">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6A323CA0">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3801985A">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41CFC4E9">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4E5E0DC0">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59EB908A">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1A943AC1">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32D97998">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2E5CDE1D">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285EF55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3549374D">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542A35EA">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4F64638F">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66BC9ABC">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1538A77E">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24E5EEA4">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39B59AA5">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738EB5F2">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42FD7D40">
      <w:pPr>
        <w:keepNext/>
        <w:keepLines/>
        <w:spacing w:line="360" w:lineRule="auto"/>
        <w:jc w:val="left"/>
        <w:rPr>
          <w:rFonts w:ascii="楷体" w:eastAsia="楷体" w:hAnsi="楷体" w:hint="eastAsia"/>
          <w:sz w:val="30"/>
        </w:rPr>
      </w:pPr>
      <w:r>
        <w:rPr>
          <w:rFonts w:ascii="楷体" w:eastAsia="楷体" w:hAnsi="楷体" w:hint="eastAsia"/>
          <w:sz w:val="30"/>
        </w:rPr>
        <w:t>（一）部门整体支出绩效自评情况</w:t>
      </w:r>
    </w:p>
    <w:p w14:paraId="6318EC00">
      <w:pPr>
        <w:keepNext/>
        <w:keepLines/>
        <w:spacing w:line="360" w:lineRule="auto"/>
        <w:jc w:val="left"/>
        <w:rPr>
          <w:rFonts w:ascii="楷体" w:eastAsia="楷体" w:hAnsi="楷体" w:hint="eastAsia"/>
          <w:sz w:val="30"/>
        </w:rPr>
      </w:pPr>
      <w:r>
        <w:rPr>
          <w:rFonts w:ascii="楷体" w:eastAsia="楷体" w:hAnsi="楷体" w:hint="eastAsia"/>
          <w:sz w:val="30"/>
        </w:rPr>
        <w:t>（二）部门整体支出绩效自评表</w:t>
      </w:r>
    </w:p>
    <w:p w14:paraId="406DB07F">
      <w:pPr>
        <w:keepNext/>
        <w:keepLines/>
        <w:spacing w:line="360" w:lineRule="auto"/>
        <w:jc w:val="left"/>
        <w:rPr>
          <w:rFonts w:ascii="楷体" w:eastAsia="楷体" w:hAnsi="楷体" w:hint="eastAsia"/>
          <w:sz w:val="30"/>
          <w:szCs w:val="30"/>
          <w:highlight w:val="none"/>
          <w:lang w:val="en-US" w:eastAsia="zh-CN"/>
        </w:rPr>
      </w:pPr>
      <w:r>
        <w:rPr>
          <w:rFonts w:ascii="楷体" w:eastAsia="楷体" w:hAnsi="楷体" w:hint="eastAsia"/>
          <w:sz w:val="30"/>
        </w:rPr>
        <w:t>（三）项目支出绩效自评表</w:t>
      </w:r>
    </w:p>
    <w:p w14:paraId="2654E0A5">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439CBCC5">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64865AFF">
      <w:pPr>
        <w:widowControl/>
        <w:snapToGrid w:val="0"/>
        <w:spacing w:before="100" w:after="100" w:line="360" w:lineRule="auto"/>
        <w:jc w:val="left"/>
        <w:outlineLvl w:val="0"/>
        <w:rPr>
          <w:rFonts w:ascii="黑体" w:eastAsia="黑体" w:hAnsi="黑体" w:hint="eastAsia"/>
          <w:sz w:val="32"/>
          <w:szCs w:val="32"/>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7575D5A3">
      <w:pPr>
        <w:jc w:val="both"/>
        <w:rPr>
          <w:rFonts w:ascii="黑体" w:eastAsia="黑体" w:hAnsi="黑体" w:hint="eastAsia"/>
          <w:sz w:val="32"/>
          <w:szCs w:val="32"/>
          <w:highlight w:val="none"/>
        </w:rPr>
      </w:pPr>
    </w:p>
    <w:p w14:paraId="3785285F">
      <w:pPr>
        <w:jc w:val="center"/>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14:paraId="073D7A0E">
      <w:pPr>
        <w:spacing w:line="600" w:lineRule="exact"/>
        <w:ind w:firstLine="600" w:firstLineChars="200"/>
        <w:outlineLvl w:val="1"/>
        <w:rPr>
          <w:rFonts w:ascii="黑体" w:eastAsia="黑体" w:hAnsi="黑体" w:hint="default"/>
          <w:sz w:val="30"/>
          <w:szCs w:val="30"/>
          <w:highlight w:val="none"/>
          <w:lang w:val="en-US"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职能</w:t>
      </w:r>
    </w:p>
    <w:p w14:paraId="01ADD3D3">
      <w:pPr>
        <w:widowControl w:val="0"/>
        <w:spacing w:line="584" w:lineRule="exact"/>
        <w:ind w:firstLine="600" w:firstLineChars="200"/>
        <w:rPr>
          <w:rFonts w:ascii="仿宋_GB2312" w:eastAsia="仿宋_GB2312" w:hAnsi="仿宋_GB2312" w:cs="仿宋_GB2312" w:hint="eastAsia"/>
          <w:sz w:val="30"/>
          <w:szCs w:val="30"/>
        </w:rPr>
      </w:pPr>
      <w:r>
        <w:rPr>
          <w:rFonts w:ascii="仿宋" w:eastAsia="仿宋" w:hAnsi="仿宋" w:cs="仿宋" w:hint="eastAsia"/>
          <w:sz w:val="30"/>
          <w:szCs w:val="30"/>
        </w:rPr>
        <w:t>1</w:t>
      </w:r>
      <w:r>
        <w:rPr>
          <w:rFonts w:ascii="仿宋_GB2312" w:eastAsia="仿宋_GB2312" w:hAnsi="仿宋_GB2312" w:cs="仿宋_GB2312" w:hint="eastAsia"/>
          <w:sz w:val="30"/>
          <w:szCs w:val="30"/>
        </w:rPr>
        <w:t>.负责编制全县农村公路基础设施建设的发展规划，审核各乡镇乡村公路建设计划。</w:t>
      </w:r>
    </w:p>
    <w:p w14:paraId="2C528789">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2.宣传贯彻执行国家和省、市、县有关交通工作的方针、政策和法律、法规；拟定相关政策，经批准后监督实施。</w:t>
      </w:r>
    </w:p>
    <w:p w14:paraId="7FA39C91">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负责全县农村公路交通基础设施建设；负责全县农村公路交通基础设施建设质量的监督管理。组织拟定农村公路工程建设相关制度及实施细则、办法并监督实施。监督管理农村公路工程建设项目的招投标、工程造价、工程质量和施工安全工作；负责监督交通基础设施建设专项资金管理和使用；负责全县农村公路交通基础设施的勘测设计管理及工程质量监督。</w:t>
      </w:r>
    </w:p>
    <w:p w14:paraId="5F8CA0C4">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负责全县农村公路及附属设施的管理和养护，组织拟定全县农村公路及其附属设施管理实施细则；负责审核全县农村公路及其附属设施养护年度计划，监督执行养护计划和养护质量，统筹安排和监管全县农村公路及其附属设施养护资金；负责安排全县农村公路灾害防治和抢修任务；负责全县农村公路及其附属设施养护大中型改造维修工程和农村公路养护工作。</w:t>
      </w:r>
    </w:p>
    <w:p w14:paraId="75B5FC0B">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5.负责辖区内农村公路路政管理；负责办理农村公路的路政案件；负责辖区内农村公路两侧建筑红线的控制工作，依法保护公路路产路权；负责县级公路超限超载运输的管理。</w:t>
      </w:r>
    </w:p>
    <w:p w14:paraId="406BA659">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6.指导农村公路安全生产和应急管理工作。负责对全县农村公路工程建设及养护安全；组织协调道路交通的重大突发事件和重大灾害事故，参与调查和救助工作。</w:t>
      </w:r>
    </w:p>
    <w:p w14:paraId="599C8192">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7.负责编制全县交通基础设施建设经费预决算并监督执行；负责全县交通基础设施建设的财政拨款、预算外资金以及其他专项资金的管理、筹集、下拨、使用和监督工作；负责交通国有资产的监管。</w:t>
      </w:r>
    </w:p>
    <w:p w14:paraId="1D62CA12">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8.负责全县农村公路建设、养护工程项目投资估算、概算、预算的审核；参与交通建设工程劳动定额的测定和施工定额、养护定额的编制与修订；参与全县农村公路建设工程项目的交竣工验收和竣工决算的审核，监督检查全县农村公路工程造价的执行情况；负责全县农村公路建设项目前期工作及与项目有关的合同谈判、合同拟定、合同审查、合同签订和管理工作；负责跟踪合同的签订情况和执行情况，并负责合同的整理、归档工作。</w:t>
      </w:r>
    </w:p>
    <w:p w14:paraId="6722705A">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9.负责全县农村公路交通应急指挥、应急处置、交通战备保通工作。负责全县交通信息化建设，检测分析交通情况；负责全县农村公路综合统计，提供信息和咨询服务。</w:t>
      </w:r>
    </w:p>
    <w:p w14:paraId="59A8EB28">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10.负责全县交通科技开发、教育培训、环境保护和节能减排工作，指导交通行业协会、学会工作，负责全县公路交通精神文明建设，职工队伍建设。</w:t>
      </w:r>
    </w:p>
    <w:p w14:paraId="37CBE0F9">
      <w:pPr>
        <w:snapToGrid w:val="0"/>
        <w:spacing w:line="520"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11.承办县委、县政府和上级机关交办的其他事项。</w:t>
      </w:r>
    </w:p>
    <w:p w14:paraId="04D83B5F">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部门基本</w:t>
      </w:r>
      <w:bookmarkStart w:id="0" w:name="_GoBack"/>
      <w:bookmarkEnd w:id="0"/>
      <w:r>
        <w:rPr>
          <w:rFonts w:ascii="黑体" w:eastAsia="黑体" w:hAnsi="黑体" w:hint="eastAsia"/>
          <w:sz w:val="30"/>
          <w:szCs w:val="30"/>
          <w:highlight w:val="none"/>
          <w:lang w:eastAsia="zh-CN"/>
        </w:rPr>
        <w:t>情况</w:t>
      </w:r>
    </w:p>
    <w:p w14:paraId="68406317">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14:paraId="431E92E6">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我部门共设置4个内设机构，包括：办公室、规划建设科、质量安全监管科（应急办公室）、综合运输科4个行政科室，下设3个全额拨款事业单位。分别是：</w:t>
      </w:r>
    </w:p>
    <w:p w14:paraId="5F541B7D">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1.县地方公路管理段</w:t>
      </w:r>
    </w:p>
    <w:p w14:paraId="56BA3CBC">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2.县交通建设工程质量监督站</w:t>
      </w:r>
    </w:p>
    <w:p w14:paraId="192160F5">
      <w:pPr>
        <w:widowControl w:val="0"/>
        <w:spacing w:line="584" w:lineRule="exact"/>
        <w:ind w:firstLine="600" w:firstLineChars="200"/>
        <w:rPr>
          <w:rFonts w:ascii="仿宋_GB2312" w:eastAsia="仿宋_GB2312" w:hAnsi="仿宋_GB2312" w:cs="仿宋_GB2312" w:hint="eastAsia"/>
          <w:color w:val="FF0000"/>
          <w:sz w:val="30"/>
          <w:szCs w:val="30"/>
          <w:lang w:val="en-US" w:eastAsia="zh-CN"/>
        </w:rPr>
      </w:pPr>
      <w:r>
        <w:rPr>
          <w:rFonts w:ascii="仿宋_GB2312" w:eastAsia="仿宋_GB2312" w:hAnsi="仿宋_GB2312" w:cs="仿宋_GB2312" w:hint="eastAsia"/>
          <w:sz w:val="30"/>
          <w:szCs w:val="30"/>
        </w:rPr>
        <w:t>3.县</w:t>
      </w:r>
      <w:r>
        <w:rPr>
          <w:rFonts w:ascii="仿宋_GB2312" w:eastAsia="仿宋_GB2312" w:hAnsi="仿宋_GB2312" w:cs="仿宋_GB2312" w:hint="eastAsia"/>
          <w:sz w:val="30"/>
          <w:szCs w:val="30"/>
          <w:lang w:eastAsia="zh-CN"/>
        </w:rPr>
        <w:t>综合交通运输事业发展中心</w:t>
      </w:r>
    </w:p>
    <w:p w14:paraId="31E19DD6">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14:paraId="6871BD9C">
      <w:pPr>
        <w:spacing w:line="600"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highlight w:val="none"/>
        </w:rPr>
        <w:t>纳入</w:t>
      </w: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年度部门决算编报的单位共</w:t>
      </w:r>
      <w:r>
        <w:rPr>
          <w:rFonts w:ascii="仿宋_GB2312" w:eastAsia="仿宋_GB2312" w:hAnsi="仿宋_GB2312" w:cs="仿宋_GB2312" w:hint="eastAsia"/>
          <w:color w:val="auto"/>
          <w:sz w:val="30"/>
          <w:szCs w:val="30"/>
          <w:lang w:val="en-US" w:eastAsia="zh-CN"/>
        </w:rPr>
        <w:t>1</w:t>
      </w:r>
      <w:r>
        <w:rPr>
          <w:rFonts w:ascii="仿宋_GB2312" w:eastAsia="仿宋_GB2312" w:hAnsi="仿宋_GB2312" w:cs="仿宋_GB2312" w:hint="eastAsia"/>
          <w:sz w:val="30"/>
          <w:szCs w:val="30"/>
          <w:highlight w:val="none"/>
        </w:rPr>
        <w:t>个。</w:t>
      </w:r>
      <w:r>
        <w:rPr>
          <w:rFonts w:ascii="仿宋_GB2312" w:eastAsia="仿宋_GB2312" w:hAnsi="仿宋_GB2312" w:cs="仿宋_GB2312" w:hint="eastAsia"/>
          <w:sz w:val="30"/>
          <w:szCs w:val="30"/>
        </w:rPr>
        <w:t>其中：行政单位1个，参照公务员法管理的事业单位0个，其他事业单位3个。分别是：</w:t>
      </w:r>
    </w:p>
    <w:p w14:paraId="06501B0C">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1.石林彝族自治县交通运输局</w:t>
      </w:r>
    </w:p>
    <w:p w14:paraId="1C03E06A">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2.石林彝族自治县</w:t>
      </w:r>
      <w:r>
        <w:rPr>
          <w:rFonts w:ascii="仿宋_GB2312" w:eastAsia="仿宋_GB2312" w:hAnsi="仿宋_GB2312" w:cs="仿宋_GB2312" w:hint="eastAsia"/>
          <w:sz w:val="30"/>
          <w:szCs w:val="30"/>
          <w:lang w:eastAsia="zh-CN"/>
        </w:rPr>
        <w:t>综合交通运输事业发展中心</w:t>
      </w:r>
    </w:p>
    <w:p w14:paraId="77CC09B4">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3.石林彝族自治县地方公路管理段</w:t>
      </w:r>
    </w:p>
    <w:p w14:paraId="149BDA63">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4.石林彝族自治县交通建设工程质量监督</w:t>
      </w:r>
    </w:p>
    <w:p w14:paraId="3CB1FEB3">
      <w:pPr>
        <w:ind w:firstLine="600" w:firstLineChars="200"/>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纳入</w:t>
      </w: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年度部门决算编报的单位</w:t>
      </w:r>
      <w:r>
        <w:rPr>
          <w:rFonts w:ascii="仿宋_GB2312" w:eastAsia="仿宋_GB2312" w:hAnsi="仿宋_GB2312" w:cs="仿宋_GB2312" w:hint="eastAsia"/>
          <w:sz w:val="30"/>
          <w:szCs w:val="30"/>
          <w:highlight w:val="none"/>
          <w:lang w:eastAsia="zh-CN"/>
        </w:rPr>
        <w:t>与我部门所属单位范围保持一致。</w:t>
      </w:r>
    </w:p>
    <w:p w14:paraId="642D45C0">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14:paraId="282FDF47">
      <w:pPr>
        <w:spacing w:line="600" w:lineRule="exact"/>
        <w:ind w:firstLine="600" w:firstLineChars="200"/>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编制内</w:t>
      </w:r>
      <w:r>
        <w:rPr>
          <w:rFonts w:ascii="仿宋_GB2312" w:eastAsia="仿宋_GB2312" w:hAnsi="仿宋_GB2312" w:cs="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25</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b w:val="0"/>
          <w:bCs w:val="0"/>
          <w:kern w:val="0"/>
          <w:sz w:val="30"/>
          <w:szCs w:val="30"/>
          <w:highlight w:val="none"/>
          <w:lang w:eastAsia="zh-CN"/>
        </w:rPr>
        <w:t>包括</w:t>
      </w:r>
      <w:r>
        <w:rPr>
          <w:rFonts w:ascii="仿宋_GB2312" w:eastAsia="仿宋_GB2312" w:hAnsi="仿宋_GB2312" w:cs="仿宋_GB2312" w:hint="eastAsia"/>
          <w:kern w:val="0"/>
          <w:sz w:val="30"/>
          <w:szCs w:val="30"/>
          <w:highlight w:val="none"/>
          <w:lang w:eastAsia="zh-CN"/>
        </w:rPr>
        <w:t>财政拨款开支经费的</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9</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15</w:t>
      </w:r>
      <w:r>
        <w:rPr>
          <w:rFonts w:ascii="仿宋_GB2312" w:eastAsia="仿宋_GB2312" w:hAnsi="仿宋_GB2312" w:cs="仿宋_GB2312"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1</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p>
    <w:p w14:paraId="19E8CDA0">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15</w:t>
      </w:r>
      <w:r>
        <w:rPr>
          <w:rFonts w:ascii="仿宋_GB2312" w:eastAsia="仿宋_GB2312" w:hAnsi="仿宋_GB2312" w:cs="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15</w:t>
      </w:r>
      <w:r>
        <w:rPr>
          <w:rFonts w:ascii="仿宋_GB2312" w:eastAsia="仿宋_GB2312" w:hAnsi="仿宋_GB2312" w:cs="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w:t>
      </w:r>
    </w:p>
    <w:p w14:paraId="3CC5D4C1">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eastAsia="zh-CN"/>
        </w:rPr>
        <w:t>年末尚未移交</w:t>
      </w:r>
      <w:r>
        <w:rPr>
          <w:rFonts w:ascii="仿宋_GB2312" w:eastAsia="仿宋_GB2312" w:hAnsi="仿宋_GB2312" w:cs="仿宋_GB2312" w:hint="eastAsia"/>
          <w:kern w:val="0"/>
          <w:sz w:val="30"/>
          <w:szCs w:val="30"/>
          <w:highlight w:val="none"/>
        </w:rPr>
        <w:t>养老保险基金发放养老金的离退休人员</w:t>
      </w:r>
      <w:r>
        <w:rPr>
          <w:rFonts w:ascii="仿宋_GB2312" w:eastAsia="仿宋_GB2312" w:hAnsi="仿宋_GB2312" w:cs="仿宋_GB2312"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）。年末</w:t>
      </w:r>
      <w:r>
        <w:rPr>
          <w:rFonts w:ascii="仿宋_GB2312" w:eastAsia="仿宋_GB2312" w:hAnsi="仿宋_GB2312" w:cs="仿宋_GB2312"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19</w:t>
      </w:r>
      <w:r>
        <w:rPr>
          <w:rFonts w:ascii="仿宋_GB2312" w:eastAsia="仿宋_GB2312" w:hAnsi="仿宋_GB2312" w:cs="仿宋_GB2312" w:hint="eastAsia"/>
          <w:kern w:val="0"/>
          <w:sz w:val="30"/>
          <w:szCs w:val="30"/>
          <w:highlight w:val="none"/>
          <w:lang w:val="en-US" w:eastAsia="zh-CN"/>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19</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val="en-US" w:eastAsia="zh-CN"/>
        </w:rPr>
        <w:t>年末学生</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lang w:val="en-US" w:eastAsia="zh-CN"/>
        </w:rPr>
        <w:t>人。年末遗属</w:t>
      </w:r>
      <w:r>
        <w:rPr>
          <w:rFonts w:ascii="仿宋_GB2312" w:eastAsia="仿宋_GB2312" w:hAnsi="仿宋_GB2312" w:cs="仿宋_GB2312" w:hint="eastAsia"/>
          <w:color w:val="auto"/>
          <w:sz w:val="30"/>
          <w:szCs w:val="30"/>
          <w:lang w:val="en-US" w:eastAsia="zh-CN"/>
        </w:rPr>
        <w:t>4</w:t>
      </w:r>
      <w:r>
        <w:rPr>
          <w:rFonts w:ascii="仿宋_GB2312" w:eastAsia="仿宋_GB2312" w:hAnsi="仿宋_GB2312" w:cs="仿宋_GB2312" w:hint="eastAsia"/>
          <w:kern w:val="0"/>
          <w:sz w:val="30"/>
          <w:szCs w:val="30"/>
          <w:highlight w:val="none"/>
          <w:lang w:val="en-US" w:eastAsia="zh-CN"/>
        </w:rPr>
        <w:t>人。</w:t>
      </w:r>
    </w:p>
    <w:p w14:paraId="13192B62">
      <w:pPr>
        <w:spacing w:line="600" w:lineRule="exact"/>
        <w:ind w:firstLine="600" w:firstLineChars="200"/>
        <w:jc w:val="left"/>
        <w:rPr>
          <w:rFonts w:ascii="仿宋_GB2312" w:eastAsia="仿宋_GB2312" w:hAnsi="宋体" w:cs="Arial" w:hint="eastAsia"/>
          <w:color w:val="FF0000"/>
          <w:kern w:val="0"/>
          <w:sz w:val="30"/>
          <w:szCs w:val="30"/>
          <w:highlight w:val="none"/>
        </w:rPr>
      </w:pPr>
      <w:r>
        <w:rPr>
          <w:rFonts w:ascii="仿宋_GB2312" w:eastAsia="仿宋_GB2312" w:hAnsi="仿宋_GB2312" w:cs="仿宋_GB2312" w:hint="eastAsia"/>
          <w:b w:val="0"/>
          <w:bCs w:val="0"/>
          <w:sz w:val="30"/>
          <w:szCs w:val="30"/>
          <w:highlight w:val="none"/>
          <w:u w:val="none"/>
          <w:lang w:val="en-US" w:eastAsia="zh-CN"/>
        </w:rPr>
        <w:t>车辆编制4辆，在编实有车辆4辆，超编0辆。</w:t>
      </w:r>
    </w:p>
    <w:p w14:paraId="65FB0189">
      <w:pPr>
        <w:numPr>
          <w:ilvl w:val="0"/>
          <w:numId w:val="1"/>
        </w:numPr>
        <w:spacing w:line="600" w:lineRule="exact"/>
        <w:ind w:left="0" w:firstLine="600" w:leftChars="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14:paraId="2165186B">
      <w:pPr>
        <w:pStyle w:val="-1"/>
        <w:rPr>
          <w:rFonts w:ascii="仿宋_GB2312" w:eastAsia="仿宋_GB2312" w:hAnsi="仿宋" w:hint="eastAsia"/>
          <w:sz w:val="30"/>
          <w:szCs w:val="30"/>
          <w:highlight w:val="none"/>
        </w:rPr>
      </w:pPr>
      <w:r>
        <w:rPr>
          <w:rFonts w:ascii="仿宋_GB2312" w:eastAsia="仿宋_GB2312" w:hAnsi="仿宋" w:hint="eastAsia"/>
          <w:sz w:val="30"/>
          <w:szCs w:val="30"/>
          <w:highlight w:val="none"/>
          <w:lang w:eastAsia="zh-CN"/>
        </w:rPr>
        <w:t>石林</w:t>
      </w:r>
      <w:r>
        <w:rPr>
          <w:rFonts w:ascii="仿宋_GB2312" w:eastAsia="仿宋_GB2312" w:hAnsi="仿宋" w:hint="eastAsia"/>
          <w:sz w:val="30"/>
          <w:szCs w:val="30"/>
          <w:highlight w:val="none"/>
        </w:rPr>
        <w:t>县交通运输局将以习近平新时代中国特色社会主义思想为指导，全面贯彻落实党的二十大精神，紧紧围绕县委、县政府决策部署，以“乡乡通二级、村村双车道、组组硬化路、交安设施全覆盖”、“乡乡镇镇20分钟上高速”和“畅、安、舒、美”美丽公路为奋斗目标，逐步补齐“四好农村路”短板，以狠抓重点项目建设、美化路域环境、强化路政执法、谋划项目前期准备为抓手，系彝乡情，修致富路，为石林“十四五”综合交通建设和建设国际知名旅游目的地、打造现代特色农业基地及宜居宜业新辅城提供坚实的交通基础保障。</w:t>
      </w:r>
      <w:r>
        <w:rPr>
          <w:rFonts w:ascii="仿宋_GB2312" w:eastAsia="仿宋_GB2312" w:hAnsi="仿宋_GB2312" w:cs="仿宋_GB2312" w:hint="eastAsia"/>
          <w:sz w:val="30"/>
          <w:szCs w:val="30"/>
        </w:rPr>
        <w:t>积极推进绿美交通建设工作。</w:t>
      </w:r>
    </w:p>
    <w:p w14:paraId="52BB0BAF">
      <w:pPr>
        <w:pStyle w:val="-1"/>
        <w:numPr>
          <w:ilvl w:val="0"/>
          <w:numId w:val="2"/>
        </w:num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继续实施《石林彝族自治县绿美交通三年行动方案（2022—2024年）》，认真开展点位调查和梳理工作，确保石林县道路交通绿化美化工作有序推进、取得实效，将鹿平公路打造成为绿美交通标杆，示范引领绿美交通建设，共完成绿化面积179626平方米，种植林木33243株，完成投资1488万元。抓好交通项目建设。</w:t>
      </w:r>
    </w:p>
    <w:p w14:paraId="2FF75183">
      <w:pPr>
        <w:pStyle w:val="-1"/>
        <w:keepNext w:val="0"/>
        <w:keepLines w:val="0"/>
        <w:pageBreakBefore w:val="0"/>
        <w:widowControl w:val="0"/>
        <w:numPr>
          <w:ilvl w:val="0"/>
          <w:numId w:val="2"/>
        </w:numPr>
        <w:kinsoku/>
        <w:wordWrap/>
        <w:overflowPunct/>
        <w:topLinePunct w:val="0"/>
        <w:autoSpaceDE/>
        <w:autoSpaceDN/>
        <w:bidi w:val="0"/>
        <w:adjustRightInd/>
        <w:snapToGrid/>
        <w:ind w:left="0" w:firstLine="600" w:leftChars="0" w:firstLineChars="200"/>
        <w:textAlignment w:val="auto"/>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对照“十四五”综合交通运输规划目标任务，进一步提高政治站位，落实措施，积极推进国道G326和G324线石林县城过境公路及配套设施工程项目，全力推进“四好农村路”建设项目，为全县经济社会发展提供坚实的交通保障。</w:t>
      </w:r>
      <w:r>
        <w:rPr>
          <w:rFonts w:ascii="仿宋_GB2312" w:eastAsia="仿宋_GB2312" w:hAnsi="仿宋_GB2312" w:cs="仿宋_GB2312" w:hint="eastAsia"/>
          <w:sz w:val="30"/>
          <w:szCs w:val="30"/>
          <w:lang w:val="en-US" w:eastAsia="zh-CN"/>
        </w:rPr>
        <w:t xml:space="preserve">        </w:t>
      </w:r>
    </w:p>
    <w:p w14:paraId="08069DA1">
      <w:pPr>
        <w:pStyle w:val="-1"/>
        <w:keepNext w:val="0"/>
        <w:keepLines w:val="0"/>
        <w:pageBreakBefore w:val="0"/>
        <w:widowControl w:val="0"/>
        <w:numPr>
          <w:ilvl w:val="0"/>
          <w:numId w:val="2"/>
        </w:numPr>
        <w:kinsoku/>
        <w:wordWrap/>
        <w:overflowPunct/>
        <w:topLinePunct w:val="0"/>
        <w:autoSpaceDE/>
        <w:autoSpaceDN/>
        <w:bidi w:val="0"/>
        <w:adjustRightInd/>
        <w:snapToGrid/>
        <w:ind w:left="0" w:firstLine="600" w:leftChars="0" w:firstLineChars="200"/>
        <w:textAlignment w:val="auto"/>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养护工程。按照“县道县管、乡村道乡村管”的原则，完成县道311.126公里日常养护工作，督促指导各乡镇人民政府（街道办事处）完成乡道542.48公里、村道326.362公里日常养护工作，各养护人员已按要求完成了日常养护工作。</w:t>
      </w:r>
    </w:p>
    <w:p w14:paraId="7C2E0CAA">
      <w:pPr>
        <w:pStyle w:val="-1"/>
        <w:keepNext w:val="0"/>
        <w:keepLines w:val="0"/>
        <w:pageBreakBefore w:val="0"/>
        <w:widowControl w:val="0"/>
        <w:numPr>
          <w:ilvl w:val="0"/>
          <w:numId w:val="0"/>
        </w:numPr>
        <w:kinsoku/>
        <w:wordWrap/>
        <w:overflowPunct/>
        <w:topLinePunct w:val="0"/>
        <w:autoSpaceDE/>
        <w:autoSpaceDN/>
        <w:bidi w:val="0"/>
        <w:adjustRightInd/>
        <w:snapToGrid/>
        <w:ind w:firstLine="600" w:leftChars="0" w:firstLineChars="200"/>
        <w:textAlignment w:val="auto"/>
        <w:rPr>
          <w:rFonts w:ascii="仿宋_GB2312" w:eastAsia="仿宋_GB2312" w:hAnsi="宋体" w:cs="Arial" w:hint="eastAsia"/>
          <w:kern w:val="0"/>
          <w:sz w:val="30"/>
          <w:szCs w:val="30"/>
          <w:highlight w:val="none"/>
        </w:rPr>
      </w:pPr>
      <w:r>
        <w:rPr>
          <w:rFonts w:ascii="仿宋_GB2312" w:eastAsia="仿宋_GB2312" w:hAnsi="仿宋_GB2312" w:cs="仿宋_GB2312" w:hint="eastAsia"/>
          <w:sz w:val="30"/>
          <w:szCs w:val="30"/>
        </w:rPr>
        <w:t>4、农村公路建设扎实推进。加快推进石林县农村地区交通基础设施建设，大力推进乡村振兴战略、巩固脱贫攻坚成果，切实改善农村地区居民出行条件，完成石林县2022年自然村通村公路路面硬化工程11.3公里。</w:t>
      </w:r>
    </w:p>
    <w:p w14:paraId="47497275">
      <w:pPr>
        <w:snapToGrid w:val="0"/>
        <w:spacing w:line="520" w:lineRule="exact"/>
        <w:ind w:firstLine="600" w:firstLineChars="200"/>
        <w:rPr>
          <w:rFonts w:ascii="仿宋_GB2312" w:eastAsia="仿宋_GB2312" w:hAnsi="仿宋" w:hint="eastAsia"/>
          <w:sz w:val="30"/>
          <w:szCs w:val="30"/>
          <w:highlight w:val="none"/>
        </w:rPr>
      </w:pPr>
      <w:r>
        <w:rPr>
          <w:rFonts w:ascii="仿宋_GB2312" w:eastAsia="仿宋_GB2312" w:hAnsi="仿宋" w:hint="eastAsia"/>
          <w:sz w:val="30"/>
          <w:szCs w:val="30"/>
          <w:highlight w:val="none"/>
          <w:lang w:val="en-US" w:eastAsia="zh-CN"/>
        </w:rPr>
        <w:t>5</w:t>
      </w:r>
      <w:r>
        <w:rPr>
          <w:rFonts w:ascii="仿宋_GB2312" w:eastAsia="仿宋_GB2312" w:hAnsi="仿宋" w:hint="eastAsia"/>
          <w:sz w:val="30"/>
          <w:szCs w:val="30"/>
          <w:highlight w:val="none"/>
        </w:rPr>
        <w:t>.提升交通服务质量。一是加强公路养护，提升养护质量；加强农村公路养护指导，巩固“四好农村路”全国示范县创建成果。二是加强公路工程项目质量安全监督，常态化抓好项目质量、安全生产工作，确保建设工程质量安全。</w:t>
      </w:r>
    </w:p>
    <w:p w14:paraId="4C3F91DE">
      <w:pPr>
        <w:snapToGrid w:val="0"/>
        <w:spacing w:line="520" w:lineRule="exact"/>
        <w:ind w:firstLine="600" w:firstLineChars="200"/>
        <w:rPr>
          <w:rFonts w:ascii="仿宋_GB2312" w:eastAsia="仿宋_GB2312" w:hAnsi="仿宋" w:hint="eastAsia"/>
          <w:sz w:val="30"/>
          <w:szCs w:val="30"/>
          <w:highlight w:val="none"/>
        </w:rPr>
      </w:pPr>
      <w:r>
        <w:rPr>
          <w:rFonts w:ascii="仿宋_GB2312" w:eastAsia="仿宋_GB2312" w:hAnsi="仿宋" w:hint="eastAsia"/>
          <w:sz w:val="30"/>
          <w:szCs w:val="30"/>
          <w:highlight w:val="none"/>
          <w:lang w:val="en-US" w:eastAsia="zh-CN"/>
        </w:rPr>
        <w:t>6</w:t>
      </w:r>
      <w:r>
        <w:rPr>
          <w:rFonts w:ascii="仿宋_GB2312" w:eastAsia="仿宋_GB2312" w:hAnsi="仿宋" w:hint="eastAsia"/>
          <w:sz w:val="30"/>
          <w:szCs w:val="30"/>
          <w:highlight w:val="none"/>
        </w:rPr>
        <w:t>.加强法治交通建设。加强公路路政管理，加大公路巡查和治超工作力度，依法保护路产路权。积极配合县运管分局加强运政管理，严把客运市场准入关，严厉打击道路运输非法营运行为。</w:t>
      </w:r>
    </w:p>
    <w:p w14:paraId="27C9A86C">
      <w:pPr>
        <w:snapToGrid w:val="0"/>
        <w:spacing w:line="520" w:lineRule="exact"/>
        <w:ind w:firstLine="600" w:firstLineChars="200"/>
        <w:rPr>
          <w:rFonts w:ascii="仿宋_GB2312" w:eastAsia="仿宋_GB2312" w:hAnsi="仿宋" w:hint="eastAsia"/>
          <w:sz w:val="30"/>
          <w:szCs w:val="30"/>
          <w:highlight w:val="none"/>
        </w:rPr>
      </w:pPr>
      <w:r>
        <w:rPr>
          <w:rFonts w:ascii="仿宋_GB2312" w:eastAsia="仿宋_GB2312" w:hAnsi="仿宋" w:hint="eastAsia"/>
          <w:sz w:val="30"/>
          <w:szCs w:val="30"/>
          <w:highlight w:val="none"/>
          <w:lang w:val="en-US" w:eastAsia="zh-CN"/>
        </w:rPr>
        <w:t>7</w:t>
      </w:r>
      <w:r>
        <w:rPr>
          <w:rFonts w:ascii="仿宋_GB2312" w:eastAsia="仿宋_GB2312" w:hAnsi="仿宋" w:hint="eastAsia"/>
          <w:sz w:val="30"/>
          <w:szCs w:val="30"/>
          <w:highlight w:val="none"/>
        </w:rPr>
        <w:t>.维护行业安全稳定。督促落实安全生产行业监管责任和企业安全生产主体责任，持续开展安全生产 “打非治违”、“隐患治理”、“铁路沿线安全隐患整治”，消除安全隐患，确保不发生安全监管责任事故。坚持扫黑除恶常态化，整治交通运输行业乱象；继续抓好交通运输领域防范化解重大风险、综治信访维稳、禁毒等方面工作，做好矛盾纠纷排查处理和稳控，确保交通运输行业社会稳定。</w:t>
      </w:r>
    </w:p>
    <w:p w14:paraId="0E622045">
      <w:pPr>
        <w:snapToGrid w:val="0"/>
        <w:spacing w:line="520" w:lineRule="exact"/>
        <w:ind w:firstLine="600" w:firstLineChars="200"/>
        <w:rPr>
          <w:rFonts w:ascii="仿宋_GB2312" w:eastAsia="仿宋_GB2312" w:hAnsi="仿宋" w:hint="eastAsia"/>
          <w:sz w:val="30"/>
          <w:szCs w:val="30"/>
          <w:highlight w:val="none"/>
        </w:rPr>
      </w:pPr>
      <w:r>
        <w:rPr>
          <w:rFonts w:ascii="仿宋_GB2312" w:eastAsia="仿宋_GB2312" w:hAnsi="仿宋" w:hint="eastAsia"/>
          <w:sz w:val="30"/>
          <w:szCs w:val="30"/>
          <w:highlight w:val="none"/>
          <w:lang w:val="en-US" w:eastAsia="zh-CN"/>
        </w:rPr>
        <w:t>8</w:t>
      </w:r>
      <w:r>
        <w:rPr>
          <w:rFonts w:ascii="仿宋_GB2312" w:eastAsia="仿宋_GB2312" w:hAnsi="仿宋" w:hint="eastAsia"/>
          <w:sz w:val="30"/>
          <w:szCs w:val="30"/>
          <w:highlight w:val="none"/>
        </w:rPr>
        <w:t>.细化压实责任。严守纪律规矩，主动加强请示报告。健全落实责任制，带头承诺践诺，严格清单管理，党的建设各项工作全面加强。带头遵守和执行中央八项规定精神及省、市、县党委实施办法等规定，持之以恒正风肃纪，深化纪律作风整治，营造了风清气正的政治生态。坚持全面从严从实，全力支持和配合纪检监察机关和派驻纪检监察组工作。</w:t>
      </w:r>
    </w:p>
    <w:p w14:paraId="2C485B7E">
      <w:pPr>
        <w:snapToGrid w:val="0"/>
        <w:spacing w:line="520" w:lineRule="exact"/>
        <w:ind w:firstLine="600" w:firstLineChars="200"/>
        <w:rPr>
          <w:rFonts w:ascii="仿宋_GB2312" w:eastAsia="仿宋_GB2312" w:hAnsi="仿宋" w:hint="eastAsia"/>
          <w:sz w:val="30"/>
          <w:szCs w:val="30"/>
          <w:highlight w:val="none"/>
        </w:rPr>
      </w:pPr>
      <w:r>
        <w:rPr>
          <w:rFonts w:ascii="仿宋_GB2312" w:eastAsia="仿宋_GB2312" w:hAnsi="仿宋" w:hint="eastAsia"/>
          <w:sz w:val="30"/>
          <w:szCs w:val="30"/>
          <w:highlight w:val="none"/>
          <w:lang w:val="en-US" w:eastAsia="zh-CN"/>
        </w:rPr>
        <w:t>9</w:t>
      </w:r>
      <w:r>
        <w:rPr>
          <w:rFonts w:ascii="仿宋_GB2312" w:eastAsia="仿宋_GB2312" w:hAnsi="仿宋" w:hint="eastAsia"/>
          <w:sz w:val="30"/>
          <w:szCs w:val="30"/>
          <w:highlight w:val="none"/>
        </w:rPr>
        <w:t>.积极对接和服务企业发展，进一步做好助力和服务企业工作，努力培育规上多式联运企业。</w:t>
      </w:r>
    </w:p>
    <w:p w14:paraId="5E013D72">
      <w:pPr>
        <w:snapToGrid w:val="0"/>
        <w:spacing w:line="520" w:lineRule="exact"/>
        <w:ind w:firstLine="600" w:firstLineChars="200"/>
        <w:rPr>
          <w:rFonts w:ascii="仿宋_GB2312" w:eastAsia="仿宋_GB2312" w:hAnsi="仿宋" w:hint="eastAsia"/>
          <w:sz w:val="30"/>
          <w:szCs w:val="30"/>
          <w:highlight w:val="none"/>
        </w:rPr>
      </w:pPr>
      <w:r>
        <w:rPr>
          <w:rFonts w:ascii="仿宋_GB2312" w:eastAsia="仿宋_GB2312" w:hAnsi="仿宋" w:hint="eastAsia"/>
          <w:sz w:val="30"/>
          <w:szCs w:val="30"/>
          <w:highlight w:val="none"/>
          <w:lang w:val="en-US" w:eastAsia="zh-CN"/>
        </w:rPr>
        <w:t>10</w:t>
      </w:r>
      <w:r>
        <w:rPr>
          <w:rFonts w:ascii="仿宋_GB2312" w:eastAsia="仿宋_GB2312" w:hAnsi="仿宋" w:hint="eastAsia"/>
          <w:sz w:val="30"/>
          <w:szCs w:val="30"/>
          <w:highlight w:val="none"/>
        </w:rPr>
        <w:t>.全面完成县委、县政府交办的各项工作任务。</w:t>
      </w:r>
    </w:p>
    <w:p w14:paraId="25EC6F50">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696C39F4">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12635A95">
      <w:pPr>
        <w:spacing w:line="600" w:lineRule="exact"/>
        <w:ind w:firstLine="600"/>
        <w:jc w:val="left"/>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rPr>
        <w:t>本部门202</w:t>
      </w:r>
      <w:r>
        <w:rPr>
          <w:rFonts w:ascii="仿宋_GB2312" w:eastAsia="仿宋_GB2312" w:hAnsi="仿宋_GB2312" w:cs="仿宋_GB2312" w:hint="eastAsia"/>
          <w:sz w:val="30"/>
          <w:lang w:val="en-US" w:eastAsia="zh-CN"/>
        </w:rPr>
        <w:t>4</w:t>
      </w:r>
      <w:r>
        <w:rPr>
          <w:rFonts w:ascii="仿宋_GB2312" w:eastAsia="仿宋_GB2312" w:hAnsi="仿宋_GB2312" w:cs="仿宋_GB2312" w:hint="eastAsia"/>
          <w:sz w:val="30"/>
        </w:rPr>
        <w:t>年度无国有资本经营预算财政拨款收入，《国有资本经营预算财政拨款收入支出决算表》为空表。</w:t>
      </w:r>
    </w:p>
    <w:p w14:paraId="75112F7C">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774D3D30">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3536482F">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Ansi="仿宋_GB2312" w:cs="仿宋_GB2312" w:hint="eastAsia"/>
          <w:color w:val="auto"/>
          <w:sz w:val="30"/>
          <w:lang w:val="zh-CN"/>
        </w:rPr>
        <w:t>石林彝族自治县交通运输局</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33732333.00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33732333.00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100.00</w:t>
      </w:r>
      <w:r>
        <w:rPr>
          <w:rFonts w:ascii="仿宋_GB2312" w:eastAsia="仿宋_GB2312" w:hint="eastAsia"/>
          <w:sz w:val="30"/>
          <w:szCs w:val="30"/>
          <w:highlight w:val="none"/>
        </w:rPr>
        <w:t>%；上级补助收入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w:t>
      </w:r>
    </w:p>
    <w:p w14:paraId="29F84F5D">
      <w:pPr>
        <w:keepNext w:val="0"/>
        <w:keepLines w:val="0"/>
        <w:pageBreakBefore w:val="0"/>
        <w:widowControl w:val="0"/>
        <w:kinsoku/>
        <w:wordWrap/>
        <w:overflowPunct/>
        <w:topLinePunct w:val="0"/>
        <w:autoSpaceDE/>
        <w:autoSpaceDN/>
        <w:bidi w:val="0"/>
        <w:adjustRightInd/>
        <w:snapToGrid/>
        <w:spacing w:line="584" w:lineRule="exact"/>
        <w:ind w:left="0" w:right="0" w:firstLine="600" w:leftChars="0" w:rightChars="0" w:firstLineChars="200"/>
        <w:jc w:val="both"/>
        <w:textAlignment w:val="auto"/>
        <w:outlineLvl w:val="9"/>
        <w:rPr>
          <w:rFonts w:ascii="仿宋_GB2312" w:eastAsia="仿宋_GB2312" w:hAnsi="仿宋_GB2312" w:cs="仿宋_GB2312" w:hint="eastAsia"/>
          <w:b w:val="0"/>
          <w:bCs w:val="0"/>
          <w:sz w:val="30"/>
          <w:szCs w:val="30"/>
        </w:rPr>
      </w:pPr>
      <w:r>
        <w:rPr>
          <w:rFonts w:ascii="仿宋_GB2312" w:eastAsia="仿宋_GB2312" w:hAnsi="仿宋_GB2312" w:cs="仿宋_GB2312" w:hint="eastAsia"/>
          <w:sz w:val="30"/>
          <w:szCs w:val="30"/>
          <w:highlight w:val="none"/>
        </w:rPr>
        <w:t>与上年</w:t>
      </w:r>
      <w:r>
        <w:rPr>
          <w:rFonts w:ascii="仿宋_GB2312" w:eastAsia="仿宋_GB2312" w:hAnsi="仿宋_GB2312" w:cs="仿宋_GB2312" w:hint="eastAsia"/>
          <w:sz w:val="30"/>
          <w:szCs w:val="30"/>
          <w:highlight w:val="none"/>
          <w:lang w:eastAsia="zh-CN"/>
        </w:rPr>
        <w:t>相比，</w:t>
      </w:r>
      <w:r>
        <w:rPr>
          <w:rFonts w:ascii="仿宋_GB2312" w:eastAsia="仿宋_GB2312" w:hAnsi="仿宋_GB2312" w:cs="仿宋_GB2312" w:hint="eastAsia"/>
          <w:sz w:val="30"/>
          <w:szCs w:val="30"/>
          <w:highlight w:val="none"/>
        </w:rPr>
        <w:t>收入合计</w:t>
      </w:r>
      <w:r>
        <w:rPr>
          <w:rFonts w:ascii="仿宋_GB2312" w:eastAsia="仿宋_GB2312" w:hAnsi="仿宋_GB2312" w:cs="仿宋_GB2312" w:hint="eastAsia"/>
          <w:sz w:val="30"/>
          <w:szCs w:val="30"/>
          <w:highlight w:val="none"/>
          <w:lang w:eastAsia="zh-CN"/>
        </w:rPr>
        <w:t>增加</w:t>
      </w:r>
      <w:r>
        <w:rPr>
          <w:rFonts w:ascii="仿宋_GB2312" w:eastAsia="仿宋_GB2312" w:hAnsi="仿宋_GB2312" w:cs="仿宋_GB2312" w:hint="eastAsia"/>
          <w:color w:val="auto"/>
          <w:sz w:val="30"/>
          <w:lang w:val="zh-CN"/>
        </w:rPr>
        <w:t>2468755.17</w:t>
      </w:r>
      <w:r>
        <w:rPr>
          <w:rFonts w:ascii="仿宋_GB2312" w:eastAsia="仿宋_GB2312" w:hAnsi="仿宋_GB2312" w:cs="仿宋_GB2312" w:hint="eastAsia"/>
          <w:sz w:val="30"/>
          <w:szCs w:val="30"/>
          <w:highlight w:val="none"/>
          <w:lang w:eastAsia="zh-CN"/>
        </w:rPr>
        <w:t>元，增长</w:t>
      </w:r>
      <w:r>
        <w:rPr>
          <w:rFonts w:ascii="仿宋_GB2312" w:eastAsia="仿宋_GB2312" w:hAnsi="仿宋_GB2312" w:cs="仿宋_GB2312" w:hint="eastAsia"/>
          <w:color w:val="auto"/>
          <w:sz w:val="30"/>
          <w:lang w:val="zh-CN"/>
        </w:rPr>
        <w:t>7.90</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财政拨款收入</w:t>
      </w:r>
      <w:r>
        <w:rPr>
          <w:rFonts w:ascii="仿宋_GB2312" w:eastAsia="仿宋_GB2312" w:hAnsi="仿宋_GB2312" w:cs="仿宋_GB2312" w:hint="eastAsia"/>
          <w:sz w:val="30"/>
          <w:szCs w:val="30"/>
          <w:highlight w:val="none"/>
          <w:lang w:eastAsia="zh-CN"/>
        </w:rPr>
        <w:t>增加</w:t>
      </w:r>
      <w:r>
        <w:rPr>
          <w:rFonts w:ascii="仿宋_GB2312" w:eastAsia="仿宋_GB2312" w:hAnsi="仿宋_GB2312" w:cs="仿宋_GB2312" w:hint="eastAsia"/>
          <w:color w:val="auto"/>
          <w:sz w:val="30"/>
          <w:lang w:val="zh-CN"/>
        </w:rPr>
        <w:t>2468755.17</w:t>
      </w:r>
      <w:r>
        <w:rPr>
          <w:rFonts w:ascii="仿宋_GB2312" w:eastAsia="仿宋_GB2312" w:hAnsi="仿宋_GB2312" w:cs="仿宋_GB2312" w:hint="eastAsia"/>
          <w:sz w:val="30"/>
          <w:szCs w:val="30"/>
          <w:highlight w:val="none"/>
          <w:lang w:eastAsia="zh-CN"/>
        </w:rPr>
        <w:t>元，增长</w:t>
      </w:r>
      <w:r>
        <w:rPr>
          <w:rFonts w:ascii="仿宋_GB2312" w:eastAsia="仿宋_GB2312" w:hAnsi="仿宋_GB2312" w:cs="仿宋_GB2312" w:hint="eastAsia"/>
          <w:color w:val="auto"/>
          <w:sz w:val="30"/>
          <w:lang w:val="zh-CN"/>
        </w:rPr>
        <w:t>7.90</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sz w:val="30"/>
          <w:szCs w:val="30"/>
          <w:highlight w:val="none"/>
        </w:rPr>
        <w:t>主要原因</w:t>
      </w:r>
      <w:r>
        <w:rPr>
          <w:rFonts w:ascii="仿宋_GB2312" w:eastAsia="仿宋_GB2312" w:hAnsi="仿宋_GB2312" w:cs="仿宋_GB2312" w:hint="eastAsia"/>
          <w:sz w:val="30"/>
          <w:szCs w:val="30"/>
          <w:highlight w:val="none"/>
          <w:lang w:eastAsia="zh-CN"/>
        </w:rPr>
        <w:t>是</w:t>
      </w:r>
      <w:r>
        <w:rPr>
          <w:rFonts w:ascii="仿宋_GB2312" w:eastAsia="仿宋_GB2312" w:hAnsi="仿宋_GB2312" w:cs="仿宋_GB2312" w:hint="eastAsia"/>
          <w:b w:val="0"/>
          <w:bCs w:val="0"/>
          <w:sz w:val="30"/>
          <w:szCs w:val="30"/>
          <w:lang w:val="en-US" w:eastAsia="zh-CN"/>
        </w:rPr>
        <w:t>1、</w:t>
      </w:r>
      <w:r>
        <w:rPr>
          <w:rFonts w:ascii="仿宋_GB2312" w:eastAsia="仿宋_GB2312" w:hAnsi="仿宋_GB2312" w:cs="仿宋_GB2312" w:hint="eastAsia"/>
          <w:b w:val="0"/>
          <w:bCs w:val="0"/>
          <w:sz w:val="30"/>
          <w:szCs w:val="30"/>
        </w:rPr>
        <w:t>年初预算</w:t>
      </w:r>
      <w:r>
        <w:rPr>
          <w:rFonts w:ascii="仿宋_GB2312" w:eastAsia="仿宋_GB2312" w:hAnsi="仿宋_GB2312" w:cs="仿宋_GB2312" w:hint="eastAsia"/>
          <w:b w:val="0"/>
          <w:bCs w:val="0"/>
          <w:sz w:val="30"/>
          <w:szCs w:val="30"/>
          <w:lang w:eastAsia="zh-CN"/>
        </w:rPr>
        <w:t>的</w:t>
      </w:r>
      <w:r>
        <w:rPr>
          <w:rFonts w:ascii="仿宋_GB2312" w:eastAsia="仿宋_GB2312" w:hAnsi="仿宋_GB2312" w:cs="仿宋_GB2312" w:hint="eastAsia"/>
          <w:b w:val="0"/>
          <w:bCs w:val="0"/>
          <w:sz w:val="30"/>
          <w:szCs w:val="30"/>
        </w:rPr>
        <w:t>县本级</w:t>
      </w:r>
      <w:r>
        <w:rPr>
          <w:rFonts w:ascii="仿宋_GB2312" w:eastAsia="仿宋_GB2312" w:hAnsi="仿宋_GB2312" w:cs="仿宋_GB2312" w:hint="eastAsia"/>
          <w:b w:val="0"/>
          <w:bCs w:val="0"/>
          <w:sz w:val="30"/>
          <w:szCs w:val="30"/>
          <w:lang w:eastAsia="zh-CN"/>
        </w:rPr>
        <w:t>预算补助的</w:t>
      </w:r>
      <w:r>
        <w:rPr>
          <w:rFonts w:ascii="仿宋_GB2312" w:eastAsia="仿宋_GB2312" w:hAnsi="仿宋_GB2312" w:cs="仿宋_GB2312" w:hint="eastAsia"/>
          <w:b w:val="0"/>
          <w:bCs w:val="0"/>
          <w:sz w:val="30"/>
          <w:szCs w:val="30"/>
        </w:rPr>
        <w:t>人员经费及商品服务支出</w:t>
      </w:r>
      <w:r>
        <w:rPr>
          <w:rFonts w:ascii="仿宋_GB2312" w:eastAsia="仿宋_GB2312" w:hAnsi="仿宋_GB2312" w:cs="仿宋_GB2312" w:hint="eastAsia"/>
          <w:b w:val="0"/>
          <w:bCs w:val="0"/>
          <w:sz w:val="30"/>
          <w:szCs w:val="30"/>
          <w:lang w:eastAsia="zh-CN"/>
        </w:rPr>
        <w:t>以及住房保障支出因人员增减变动后的预算收入减少；</w:t>
      </w:r>
      <w:r>
        <w:rPr>
          <w:rFonts w:ascii="仿宋_GB2312" w:eastAsia="仿宋_GB2312" w:hAnsi="仿宋_GB2312" w:cs="仿宋_GB2312" w:hint="eastAsia"/>
          <w:b w:val="0"/>
          <w:bCs w:val="0"/>
          <w:sz w:val="30"/>
          <w:szCs w:val="30"/>
          <w:lang w:val="en-US" w:eastAsia="zh-CN"/>
        </w:rPr>
        <w:t>2、</w:t>
      </w:r>
      <w:r>
        <w:rPr>
          <w:rFonts w:ascii="仿宋_GB2312" w:eastAsia="仿宋_GB2312" w:hAnsi="仿宋_GB2312" w:cs="仿宋_GB2312" w:hint="eastAsia"/>
          <w:b w:val="0"/>
          <w:bCs w:val="0"/>
          <w:sz w:val="30"/>
          <w:szCs w:val="30"/>
        </w:rPr>
        <w:t>本年</w:t>
      </w:r>
      <w:r>
        <w:rPr>
          <w:rFonts w:ascii="仿宋_GB2312" w:eastAsia="仿宋_GB2312" w:hAnsi="仿宋_GB2312" w:cs="仿宋_GB2312" w:hint="eastAsia"/>
          <w:b w:val="0"/>
          <w:bCs w:val="0"/>
          <w:sz w:val="30"/>
          <w:szCs w:val="30"/>
          <w:lang w:eastAsia="zh-CN"/>
        </w:rPr>
        <w:t>卫生健康支出增加了</w:t>
      </w:r>
      <w:r>
        <w:rPr>
          <w:rFonts w:ascii="仿宋_GB2312" w:eastAsia="仿宋_GB2312" w:hAnsi="仿宋_GB2312" w:cs="仿宋_GB2312" w:hint="eastAsia"/>
          <w:b w:val="0"/>
          <w:bCs w:val="0"/>
          <w:sz w:val="30"/>
          <w:szCs w:val="30"/>
          <w:lang w:val="en-US" w:eastAsia="zh-CN"/>
        </w:rPr>
        <w:t>588898.07元</w:t>
      </w:r>
      <w:r>
        <w:rPr>
          <w:rFonts w:ascii="仿宋_GB2312" w:eastAsia="仿宋_GB2312" w:hAnsi="仿宋_GB2312" w:cs="仿宋_GB2312" w:hint="eastAsia"/>
          <w:b w:val="0"/>
          <w:bCs w:val="0"/>
          <w:sz w:val="30"/>
          <w:szCs w:val="30"/>
          <w:lang w:eastAsia="zh-CN"/>
        </w:rPr>
        <w:t>用于疫情防控及转运补助；</w:t>
      </w:r>
      <w:r>
        <w:rPr>
          <w:rFonts w:ascii="仿宋_GB2312" w:eastAsia="仿宋_GB2312" w:hAnsi="仿宋_GB2312" w:cs="仿宋_GB2312" w:hint="eastAsia"/>
          <w:b w:val="0"/>
          <w:bCs w:val="0"/>
          <w:sz w:val="30"/>
          <w:szCs w:val="30"/>
          <w:lang w:val="en-US" w:eastAsia="zh-CN"/>
        </w:rPr>
        <w:t>3、</w:t>
      </w:r>
      <w:r>
        <w:rPr>
          <w:rFonts w:ascii="仿宋_GB2312" w:eastAsia="仿宋_GB2312" w:hAnsi="仿宋_GB2312" w:cs="仿宋_GB2312" w:hint="eastAsia"/>
          <w:b w:val="0"/>
          <w:bCs w:val="0"/>
          <w:sz w:val="30"/>
          <w:szCs w:val="30"/>
        </w:rPr>
        <w:t>上级补助</w:t>
      </w:r>
      <w:r>
        <w:rPr>
          <w:rFonts w:ascii="仿宋_GB2312" w:eastAsia="仿宋_GB2312" w:hAnsi="仿宋_GB2312" w:cs="仿宋_GB2312" w:hint="eastAsia"/>
          <w:b w:val="0"/>
          <w:bCs w:val="0"/>
          <w:sz w:val="30"/>
          <w:szCs w:val="30"/>
          <w:lang w:eastAsia="zh-CN"/>
        </w:rPr>
        <w:t>交通运输</w:t>
      </w:r>
      <w:r>
        <w:rPr>
          <w:rFonts w:ascii="仿宋_GB2312" w:eastAsia="仿宋_GB2312" w:hAnsi="仿宋_GB2312" w:cs="仿宋_GB2312" w:hint="eastAsia"/>
          <w:b w:val="0"/>
          <w:bCs w:val="0"/>
          <w:sz w:val="30"/>
          <w:szCs w:val="30"/>
        </w:rPr>
        <w:t>支出</w:t>
      </w:r>
      <w:r>
        <w:rPr>
          <w:rFonts w:ascii="仿宋_GB2312" w:eastAsia="仿宋_GB2312" w:hAnsi="仿宋_GB2312" w:cs="仿宋_GB2312" w:hint="eastAsia"/>
          <w:b w:val="0"/>
          <w:bCs w:val="0"/>
          <w:sz w:val="30"/>
          <w:szCs w:val="30"/>
          <w:lang w:eastAsia="zh-CN"/>
        </w:rPr>
        <w:t>减少</w:t>
      </w:r>
      <w:r>
        <w:rPr>
          <w:rFonts w:ascii="仿宋_GB2312" w:eastAsia="仿宋_GB2312" w:hAnsi="仿宋_GB2312" w:cs="仿宋_GB2312" w:hint="eastAsia"/>
          <w:b w:val="0"/>
          <w:bCs w:val="0"/>
          <w:sz w:val="30"/>
          <w:szCs w:val="30"/>
          <w:lang w:val="en-US" w:eastAsia="zh-CN"/>
        </w:rPr>
        <w:t>4844081.11元</w:t>
      </w:r>
      <w:r>
        <w:rPr>
          <w:rFonts w:ascii="仿宋_GB2312" w:eastAsia="仿宋_GB2312" w:hAnsi="仿宋_GB2312" w:cs="仿宋_GB2312" w:hint="eastAsia"/>
          <w:b w:val="0"/>
          <w:bCs w:val="0"/>
          <w:sz w:val="30"/>
          <w:szCs w:val="30"/>
          <w:lang w:eastAsia="zh-CN"/>
        </w:rPr>
        <w:t>是用于农村公路建设和养护项目资金；</w:t>
      </w:r>
      <w:r>
        <w:rPr>
          <w:rFonts w:ascii="仿宋_GB2312" w:eastAsia="仿宋_GB2312" w:hAnsi="仿宋_GB2312" w:cs="仿宋_GB2312" w:hint="eastAsia"/>
          <w:b w:val="0"/>
          <w:bCs w:val="0"/>
          <w:sz w:val="30"/>
          <w:szCs w:val="30"/>
          <w:lang w:val="en-US" w:eastAsia="zh-CN"/>
        </w:rPr>
        <w:t>4.</w:t>
      </w:r>
      <w:r>
        <w:rPr>
          <w:rFonts w:ascii="仿宋_GB2312" w:eastAsia="仿宋_GB2312" w:hAnsi="仿宋_GB2312" w:cs="仿宋_GB2312" w:hint="eastAsia"/>
          <w:b w:val="0"/>
          <w:bCs w:val="0"/>
          <w:sz w:val="30"/>
          <w:szCs w:val="30"/>
        </w:rPr>
        <w:t>县本级在预算执行过程中调整的资金</w:t>
      </w:r>
      <w:r>
        <w:rPr>
          <w:rFonts w:ascii="仿宋_GB2312" w:eastAsia="仿宋_GB2312" w:hAnsi="仿宋_GB2312" w:cs="仿宋_GB2312" w:hint="eastAsia"/>
          <w:b w:val="0"/>
          <w:bCs w:val="0"/>
          <w:sz w:val="30"/>
          <w:szCs w:val="30"/>
          <w:lang w:eastAsia="zh-CN"/>
        </w:rPr>
        <w:t>收入</w:t>
      </w:r>
      <w:r>
        <w:rPr>
          <w:rFonts w:ascii="仿宋_GB2312" w:eastAsia="仿宋_GB2312" w:hAnsi="仿宋_GB2312" w:cs="仿宋_GB2312" w:hint="eastAsia"/>
          <w:b w:val="0"/>
          <w:bCs w:val="0"/>
          <w:sz w:val="30"/>
          <w:szCs w:val="30"/>
        </w:rPr>
        <w:t>，且项目预算收</w:t>
      </w:r>
      <w:r>
        <w:rPr>
          <w:rFonts w:ascii="仿宋_GB2312" w:eastAsia="仿宋_GB2312" w:hAnsi="仿宋_GB2312" w:cs="仿宋_GB2312" w:hint="eastAsia"/>
          <w:b w:val="0"/>
          <w:bCs w:val="0"/>
          <w:sz w:val="30"/>
          <w:szCs w:val="30"/>
          <w:lang w:eastAsia="zh-CN"/>
        </w:rPr>
        <w:t>入</w:t>
      </w:r>
      <w:r>
        <w:rPr>
          <w:rFonts w:ascii="仿宋_GB2312" w:eastAsia="仿宋_GB2312" w:hAnsi="仿宋_GB2312" w:cs="仿宋_GB2312" w:hint="eastAsia"/>
          <w:b w:val="0"/>
          <w:bCs w:val="0"/>
          <w:sz w:val="30"/>
          <w:szCs w:val="30"/>
        </w:rPr>
        <w:t>发生变动，</w:t>
      </w:r>
      <w:r>
        <w:rPr>
          <w:rFonts w:ascii="仿宋_GB2312" w:eastAsia="仿宋_GB2312" w:hAnsi="仿宋_GB2312" w:cs="仿宋_GB2312" w:hint="eastAsia"/>
          <w:b w:val="0"/>
          <w:bCs w:val="0"/>
          <w:color w:val="000000"/>
          <w:sz w:val="30"/>
          <w:szCs w:val="30"/>
        </w:rPr>
        <w:t>包括</w:t>
      </w:r>
      <w:r>
        <w:rPr>
          <w:rFonts w:ascii="仿宋_GB2312" w:eastAsia="仿宋_GB2312" w:hAnsi="仿宋_GB2312" w:cs="仿宋_GB2312" w:hint="eastAsia"/>
          <w:b w:val="0"/>
          <w:bCs w:val="0"/>
          <w:color w:val="000000"/>
          <w:sz w:val="30"/>
          <w:szCs w:val="30"/>
          <w:lang w:eastAsia="zh-CN"/>
        </w:rPr>
        <w:t>一般公共服务支出增加</w:t>
      </w:r>
      <w:r>
        <w:rPr>
          <w:rFonts w:ascii="仿宋_GB2312" w:eastAsia="仿宋_GB2312" w:hAnsi="仿宋_GB2312" w:cs="仿宋_GB2312" w:hint="eastAsia"/>
          <w:b w:val="0"/>
          <w:bCs w:val="0"/>
          <w:color w:val="000000"/>
          <w:sz w:val="30"/>
          <w:szCs w:val="30"/>
          <w:lang w:val="en-US" w:eastAsia="zh-CN"/>
        </w:rPr>
        <w:t>3340元；</w:t>
      </w:r>
      <w:r>
        <w:rPr>
          <w:rFonts w:ascii="仿宋_GB2312" w:eastAsia="仿宋_GB2312" w:hAnsi="仿宋_GB2312" w:cs="仿宋_GB2312" w:hint="eastAsia"/>
          <w:b w:val="0"/>
          <w:bCs w:val="0"/>
          <w:sz w:val="30"/>
          <w:szCs w:val="30"/>
          <w:lang w:eastAsia="zh-CN"/>
        </w:rPr>
        <w:t>社会保障和就业支出增加</w:t>
      </w:r>
      <w:r>
        <w:rPr>
          <w:rFonts w:ascii="仿宋_GB2312" w:eastAsia="仿宋_GB2312" w:hAnsi="仿宋_GB2312" w:cs="仿宋_GB2312" w:hint="eastAsia"/>
          <w:b w:val="0"/>
          <w:bCs w:val="0"/>
          <w:sz w:val="30"/>
          <w:szCs w:val="30"/>
          <w:lang w:val="en-US" w:eastAsia="zh-CN"/>
        </w:rPr>
        <w:t>45994.06元；</w:t>
      </w:r>
      <w:r>
        <w:rPr>
          <w:rFonts w:ascii="仿宋_GB2312" w:eastAsia="仿宋_GB2312" w:hAnsi="仿宋_GB2312" w:cs="仿宋_GB2312" w:hint="eastAsia"/>
          <w:b w:val="0"/>
          <w:bCs w:val="0"/>
          <w:color w:val="000000"/>
          <w:sz w:val="30"/>
          <w:szCs w:val="30"/>
          <w:lang w:eastAsia="zh-CN"/>
        </w:rPr>
        <w:t>城乡社区</w:t>
      </w:r>
      <w:r>
        <w:rPr>
          <w:rFonts w:ascii="仿宋_GB2312" w:eastAsia="仿宋_GB2312" w:hAnsi="仿宋_GB2312" w:cs="仿宋_GB2312" w:hint="eastAsia"/>
          <w:b w:val="0"/>
          <w:bCs w:val="0"/>
          <w:color w:val="000000"/>
          <w:sz w:val="30"/>
          <w:szCs w:val="30"/>
        </w:rPr>
        <w:t>支出</w:t>
      </w:r>
      <w:r>
        <w:rPr>
          <w:rFonts w:ascii="仿宋_GB2312" w:eastAsia="仿宋_GB2312" w:hAnsi="仿宋_GB2312" w:cs="仿宋_GB2312" w:hint="eastAsia"/>
          <w:b w:val="0"/>
          <w:bCs w:val="0"/>
          <w:color w:val="000000"/>
          <w:sz w:val="30"/>
          <w:szCs w:val="30"/>
          <w:lang w:eastAsia="zh-CN"/>
        </w:rPr>
        <w:t>减少</w:t>
      </w:r>
      <w:r>
        <w:rPr>
          <w:rFonts w:ascii="仿宋_GB2312" w:eastAsia="仿宋_GB2312" w:hAnsi="仿宋_GB2312" w:cs="仿宋_GB2312" w:hint="eastAsia"/>
          <w:b w:val="0"/>
          <w:bCs w:val="0"/>
          <w:color w:val="000000"/>
          <w:sz w:val="30"/>
          <w:szCs w:val="30"/>
          <w:lang w:val="en-US" w:eastAsia="zh-CN"/>
        </w:rPr>
        <w:t>3282228.85</w:t>
      </w:r>
      <w:r>
        <w:rPr>
          <w:rFonts w:ascii="仿宋_GB2312" w:eastAsia="仿宋_GB2312" w:hAnsi="仿宋_GB2312" w:cs="仿宋_GB2312" w:hint="eastAsia"/>
          <w:b w:val="0"/>
          <w:bCs w:val="0"/>
          <w:color w:val="000000"/>
          <w:sz w:val="30"/>
          <w:szCs w:val="30"/>
        </w:rPr>
        <w:t>元</w:t>
      </w:r>
      <w:r>
        <w:rPr>
          <w:rFonts w:ascii="仿宋_GB2312" w:eastAsia="仿宋_GB2312" w:hAnsi="仿宋_GB2312" w:cs="仿宋_GB2312" w:hint="eastAsia"/>
          <w:b w:val="0"/>
          <w:bCs w:val="0"/>
          <w:color w:val="000000"/>
          <w:sz w:val="30"/>
          <w:szCs w:val="30"/>
          <w:lang w:eastAsia="zh-CN"/>
        </w:rPr>
        <w:t>；其他支出用于云桂铁路征迁费债务划转资金增加</w:t>
      </w:r>
      <w:r>
        <w:rPr>
          <w:rFonts w:ascii="仿宋_GB2312" w:eastAsia="仿宋_GB2312" w:hAnsi="仿宋_GB2312" w:cs="仿宋_GB2312" w:hint="eastAsia"/>
          <w:b w:val="0"/>
          <w:bCs w:val="0"/>
          <w:color w:val="000000"/>
          <w:sz w:val="30"/>
          <w:szCs w:val="30"/>
          <w:lang w:val="en-US" w:eastAsia="zh-CN"/>
        </w:rPr>
        <w:t>10000000</w:t>
      </w:r>
      <w:r>
        <w:rPr>
          <w:rFonts w:ascii="仿宋_GB2312" w:eastAsia="仿宋_GB2312" w:hAnsi="仿宋_GB2312" w:cs="仿宋_GB2312" w:hint="eastAsia"/>
          <w:b w:val="0"/>
          <w:bCs w:val="0"/>
          <w:color w:val="000000"/>
          <w:sz w:val="30"/>
          <w:szCs w:val="30"/>
        </w:rPr>
        <w:t>元</w:t>
      </w:r>
      <w:r>
        <w:rPr>
          <w:rFonts w:ascii="仿宋_GB2312" w:eastAsia="仿宋_GB2312" w:hAnsi="仿宋_GB2312" w:cs="仿宋_GB2312" w:hint="eastAsia"/>
          <w:b w:val="0"/>
          <w:bCs w:val="0"/>
          <w:color w:val="000000"/>
          <w:sz w:val="30"/>
          <w:szCs w:val="30"/>
          <w:lang w:eastAsia="zh-CN"/>
        </w:rPr>
        <w:t>，则</w:t>
      </w:r>
      <w:r>
        <w:rPr>
          <w:rFonts w:ascii="仿宋_GB2312" w:eastAsia="仿宋_GB2312" w:hAnsi="仿宋_GB2312" w:cs="仿宋_GB2312" w:hint="eastAsia"/>
          <w:b w:val="0"/>
          <w:bCs w:val="0"/>
          <w:color w:val="000000"/>
          <w:sz w:val="30"/>
          <w:szCs w:val="30"/>
        </w:rPr>
        <w:t>本年决算总数的</w:t>
      </w:r>
      <w:r>
        <w:rPr>
          <w:rFonts w:ascii="仿宋_GB2312" w:eastAsia="仿宋_GB2312" w:hAnsi="仿宋_GB2312" w:cs="仿宋_GB2312" w:hint="eastAsia"/>
          <w:b w:val="0"/>
          <w:bCs w:val="0"/>
          <w:color w:val="000000"/>
          <w:sz w:val="30"/>
          <w:szCs w:val="30"/>
          <w:lang w:eastAsia="zh-CN"/>
        </w:rPr>
        <w:t>收入</w:t>
      </w:r>
      <w:r>
        <w:rPr>
          <w:rFonts w:ascii="仿宋_GB2312" w:eastAsia="仿宋_GB2312" w:hAnsi="仿宋_GB2312" w:cs="仿宋_GB2312" w:hint="eastAsia"/>
          <w:b w:val="0"/>
          <w:bCs w:val="0"/>
          <w:color w:val="000000"/>
          <w:sz w:val="30"/>
          <w:szCs w:val="30"/>
        </w:rPr>
        <w:t>比上年</w:t>
      </w:r>
      <w:r>
        <w:rPr>
          <w:rFonts w:ascii="仿宋_GB2312" w:eastAsia="仿宋_GB2312" w:hAnsi="仿宋_GB2312" w:cs="仿宋_GB2312" w:hint="eastAsia"/>
          <w:b w:val="0"/>
          <w:bCs w:val="0"/>
          <w:color w:val="000000"/>
          <w:sz w:val="30"/>
          <w:szCs w:val="30"/>
          <w:lang w:eastAsia="zh-CN"/>
        </w:rPr>
        <w:t>增加</w:t>
      </w:r>
      <w:r>
        <w:rPr>
          <w:rFonts w:ascii="仿宋_GB2312" w:eastAsia="仿宋_GB2312" w:hAnsi="仿宋_GB2312" w:cs="仿宋_GB2312" w:hint="eastAsia"/>
          <w:b w:val="0"/>
          <w:bCs w:val="0"/>
          <w:color w:val="000000"/>
          <w:sz w:val="30"/>
          <w:szCs w:val="30"/>
        </w:rPr>
        <w:t>。</w:t>
      </w:r>
    </w:p>
    <w:p w14:paraId="5B414B85">
      <w:pPr>
        <w:keepNext w:val="0"/>
        <w:keepLines w:val="0"/>
        <w:pageBreakBefore w:val="0"/>
        <w:widowControl w:val="0"/>
        <w:kinsoku/>
        <w:wordWrap/>
        <w:overflowPunct/>
        <w:topLinePunct w:val="0"/>
        <w:autoSpaceDE/>
        <w:autoSpaceDN/>
        <w:bidi w:val="0"/>
        <w:adjustRightInd/>
        <w:snapToGrid/>
        <w:spacing w:line="584" w:lineRule="exact"/>
        <w:ind w:left="0" w:right="0" w:firstLine="600" w:leftChars="0" w:rightChars="0" w:firstLineChars="200"/>
        <w:jc w:val="both"/>
        <w:textAlignment w:val="auto"/>
        <w:outlineLvl w:val="9"/>
        <w:rPr>
          <w:rFonts w:ascii="仿宋_GB2312" w:eastAsia="仿宋_GB2312" w:hAnsi="仿宋_GB2312" w:cs="仿宋_GB2312" w:hint="eastAsia"/>
          <w:b w:val="0"/>
          <w:bCs w:val="0"/>
          <w:sz w:val="30"/>
          <w:szCs w:val="30"/>
        </w:rPr>
      </w:pPr>
      <w:r>
        <w:rPr>
          <w:rFonts w:ascii="仿宋_GB2312" w:eastAsia="仿宋_GB2312" w:hAnsi="仿宋_GB2312" w:cs="仿宋_GB2312" w:hint="eastAsia"/>
          <w:sz w:val="30"/>
          <w:szCs w:val="30"/>
          <w:highlight w:val="none"/>
          <w:lang w:eastAsia="zh-CN"/>
        </w:rPr>
        <w:t>无</w:t>
      </w:r>
      <w:r>
        <w:rPr>
          <w:rFonts w:ascii="仿宋_GB2312" w:eastAsia="仿宋_GB2312" w:hAnsi="仿宋_GB2312" w:cs="仿宋_GB2312" w:hint="eastAsia"/>
          <w:sz w:val="30"/>
          <w:szCs w:val="30"/>
          <w:highlight w:val="none"/>
        </w:rPr>
        <w:t>上级补助收入</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sz w:val="30"/>
          <w:szCs w:val="30"/>
          <w:highlight w:val="none"/>
          <w:lang w:eastAsia="zh-CN"/>
        </w:rPr>
        <w:t>；无事业收入，</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sz w:val="30"/>
          <w:szCs w:val="30"/>
          <w:highlight w:val="none"/>
          <w:lang w:eastAsia="zh-CN"/>
        </w:rPr>
        <w:t>；无经营收入，</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sz w:val="30"/>
          <w:szCs w:val="30"/>
          <w:highlight w:val="none"/>
          <w:lang w:eastAsia="zh-CN"/>
        </w:rPr>
        <w:t>；无附属单位上缴收入，</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sz w:val="30"/>
          <w:szCs w:val="30"/>
          <w:highlight w:val="none"/>
          <w:lang w:eastAsia="zh-CN"/>
        </w:rPr>
        <w:t>；无其他收入，</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sz w:val="30"/>
          <w:szCs w:val="30"/>
          <w:highlight w:val="none"/>
          <w:lang w:eastAsia="zh-CN"/>
        </w:rPr>
        <w:t>。</w:t>
      </w:r>
    </w:p>
    <w:p w14:paraId="53956E06">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4E947CB2">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石林彝族自治县交通运输局</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33732333.00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7284293.04</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21.59</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26448039.96</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78.41</w:t>
      </w:r>
      <w:r>
        <w:rPr>
          <w:rFonts w:ascii="仿宋_GB2312" w:eastAsia="仿宋_GB2312" w:hAnsi="宋体" w:cs="Arial" w:hint="eastAsia"/>
          <w:kern w:val="0"/>
          <w:sz w:val="30"/>
          <w:szCs w:val="30"/>
          <w:highlight w:val="none"/>
        </w:rPr>
        <w:t>％；上缴上级支出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％；经营支出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％；对附属单位补助支出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w:t>
      </w:r>
    </w:p>
    <w:p w14:paraId="71ECB568">
      <w:pPr>
        <w:snapToGrid w:val="0"/>
        <w:spacing w:line="52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2468755.17</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7.90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仿宋_GB2312" w:cs="仿宋_GB2312" w:hint="eastAsia"/>
          <w:kern w:val="0"/>
          <w:sz w:val="30"/>
          <w:szCs w:val="30"/>
          <w:highlight w:val="none"/>
        </w:rPr>
        <w:t>基本支出</w:t>
      </w:r>
      <w:r>
        <w:rPr>
          <w:rFonts w:ascii="仿宋_GB2312" w:eastAsia="仿宋_GB2312" w:hAnsi="仿宋_GB2312" w:cs="仿宋_GB2312" w:hint="eastAsia"/>
          <w:sz w:val="30"/>
          <w:szCs w:val="30"/>
          <w:highlight w:val="none"/>
          <w:lang w:val="en-US" w:eastAsia="zh-CN"/>
        </w:rPr>
        <w:t>减少</w:t>
      </w:r>
      <w:r>
        <w:rPr>
          <w:rFonts w:ascii="仿宋_GB2312" w:eastAsia="仿宋_GB2312" w:hAnsi="仿宋_GB2312" w:cs="仿宋_GB2312" w:hint="eastAsia"/>
          <w:color w:val="auto"/>
          <w:sz w:val="30"/>
          <w:lang w:val="zh-CN"/>
        </w:rPr>
        <w:t>59998.59</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lang w:val="en-US" w:eastAsia="zh-CN"/>
        </w:rPr>
        <w:t>下降</w:t>
      </w:r>
      <w:r>
        <w:rPr>
          <w:rFonts w:ascii="仿宋_GB2312" w:eastAsia="仿宋_GB2312" w:hAnsi="仿宋_GB2312" w:cs="仿宋_GB2312" w:hint="eastAsia"/>
          <w:color w:val="auto"/>
          <w:sz w:val="30"/>
          <w:lang w:val="zh-CN"/>
        </w:rPr>
        <w:t>0.82</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；项目支出增加</w:t>
      </w:r>
      <w:r>
        <w:rPr>
          <w:rFonts w:ascii="仿宋_GB2312" w:eastAsia="仿宋_GB2312" w:hAnsi="仿宋_GB2312" w:cs="仿宋_GB2312" w:hint="eastAsia"/>
          <w:color w:val="auto"/>
          <w:sz w:val="30"/>
          <w:lang w:val="zh-CN"/>
        </w:rPr>
        <w:t>2528753.76</w:t>
      </w:r>
      <w:r>
        <w:rPr>
          <w:rFonts w:ascii="仿宋_GB2312" w:eastAsia="仿宋_GB2312" w:hAnsi="仿宋_GB2312" w:cs="仿宋_GB2312" w:hint="eastAsia"/>
          <w:sz w:val="30"/>
          <w:szCs w:val="30"/>
          <w:highlight w:val="none"/>
          <w:lang w:eastAsia="zh-CN"/>
        </w:rPr>
        <w:t>元，增长</w:t>
      </w:r>
      <w:r>
        <w:rPr>
          <w:rFonts w:ascii="仿宋_GB2312" w:eastAsia="仿宋_GB2312" w:hAnsi="仿宋_GB2312" w:cs="仿宋_GB2312" w:hint="eastAsia"/>
          <w:color w:val="auto"/>
          <w:sz w:val="30"/>
          <w:lang w:val="zh-CN"/>
        </w:rPr>
        <w:t>10.57</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；无上缴上级支出，</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sz w:val="30"/>
          <w:szCs w:val="30"/>
          <w:highlight w:val="none"/>
          <w:lang w:eastAsia="zh-CN"/>
        </w:rPr>
        <w:t>；无经营支出，</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sz w:val="30"/>
          <w:szCs w:val="30"/>
          <w:highlight w:val="none"/>
          <w:lang w:eastAsia="zh-CN"/>
        </w:rPr>
        <w:t>；无对附属单位补助支出</w:t>
      </w:r>
      <w:r>
        <w:rPr>
          <w:rFonts w:ascii="仿宋_GB2312" w:eastAsia="仿宋_GB2312" w:hAnsi="仿宋_GB2312" w:cs="仿宋_GB2312" w:hint="eastAsia"/>
          <w:color w:val="auto"/>
          <w:sz w:val="30"/>
          <w:szCs w:val="30"/>
          <w:highlight w:val="none"/>
          <w:lang w:eastAsia="zh-CN"/>
        </w:rPr>
        <w:t>也无需明确占比。上下年度均无此项收入，则无需明确变动情况。</w:t>
      </w:r>
      <w:r>
        <w:rPr>
          <w:rFonts w:ascii="仿宋_GB2312" w:eastAsia="仿宋_GB2312" w:hAnsi="仿宋_GB2312" w:cs="仿宋_GB2312" w:hint="eastAsia"/>
          <w:b w:val="0"/>
          <w:bCs w:val="0"/>
          <w:sz w:val="30"/>
          <w:szCs w:val="30"/>
        </w:rPr>
        <w:t>主要原因是</w:t>
      </w:r>
      <w:r>
        <w:rPr>
          <w:rFonts w:ascii="仿宋_GB2312" w:eastAsia="仿宋_GB2312" w:hAnsi="仿宋_GB2312" w:cs="仿宋_GB2312" w:hint="eastAsia"/>
          <w:b w:val="0"/>
          <w:bCs w:val="0"/>
          <w:sz w:val="30"/>
          <w:szCs w:val="30"/>
          <w:lang w:eastAsia="zh-CN"/>
        </w:rPr>
        <w:t>：</w:t>
      </w:r>
      <w:r>
        <w:rPr>
          <w:rFonts w:ascii="仿宋_GB2312" w:eastAsia="仿宋_GB2312" w:hAnsi="仿宋_GB2312" w:cs="仿宋_GB2312" w:hint="eastAsia"/>
          <w:b w:val="0"/>
          <w:bCs w:val="0"/>
          <w:sz w:val="30"/>
          <w:szCs w:val="30"/>
          <w:lang w:val="en-US" w:eastAsia="zh-CN"/>
        </w:rPr>
        <w:t>1、</w:t>
      </w:r>
      <w:r>
        <w:rPr>
          <w:rFonts w:ascii="仿宋_GB2312" w:eastAsia="仿宋_GB2312" w:hAnsi="仿宋_GB2312" w:cs="仿宋_GB2312" w:hint="eastAsia"/>
          <w:b w:val="0"/>
          <w:bCs w:val="0"/>
          <w:sz w:val="30"/>
          <w:szCs w:val="30"/>
        </w:rPr>
        <w:t>本年度上级补助节能环保支出项目和城乡社区支出项目资金</w:t>
      </w:r>
      <w:r>
        <w:rPr>
          <w:rFonts w:ascii="仿宋_GB2312" w:eastAsia="仿宋_GB2312" w:hAnsi="仿宋_GB2312" w:cs="仿宋_GB2312" w:hint="eastAsia"/>
          <w:b w:val="0"/>
          <w:bCs w:val="0"/>
          <w:sz w:val="30"/>
          <w:szCs w:val="30"/>
          <w:lang w:eastAsia="zh-CN"/>
        </w:rPr>
        <w:t>、交通运输支出项目资金</w:t>
      </w:r>
      <w:r>
        <w:rPr>
          <w:rFonts w:ascii="仿宋_GB2312" w:eastAsia="仿宋_GB2312" w:hAnsi="仿宋_GB2312" w:cs="仿宋_GB2312" w:hint="eastAsia"/>
          <w:b w:val="0"/>
          <w:bCs w:val="0"/>
          <w:sz w:val="30"/>
          <w:szCs w:val="30"/>
        </w:rPr>
        <w:t>及县本级在预算执行过程中调整的资金未纳入年初预算，且项目预算支</w:t>
      </w:r>
      <w:r>
        <w:rPr>
          <w:rFonts w:ascii="仿宋_GB2312" w:eastAsia="仿宋_GB2312" w:hAnsi="仿宋_GB2312" w:cs="仿宋_GB2312" w:hint="eastAsia"/>
          <w:b w:val="0"/>
          <w:bCs w:val="0"/>
          <w:sz w:val="30"/>
          <w:szCs w:val="30"/>
          <w:lang w:eastAsia="zh-CN"/>
        </w:rPr>
        <w:t>出增加</w:t>
      </w:r>
      <w:r>
        <w:rPr>
          <w:rFonts w:ascii="仿宋_GB2312" w:eastAsia="仿宋_GB2312" w:hAnsi="仿宋_GB2312" w:cs="仿宋_GB2312" w:hint="eastAsia"/>
          <w:b w:val="0"/>
          <w:bCs w:val="0"/>
          <w:sz w:val="30"/>
          <w:szCs w:val="30"/>
        </w:rPr>
        <w:t>，</w:t>
      </w:r>
      <w:r>
        <w:rPr>
          <w:rFonts w:ascii="仿宋_GB2312" w:eastAsia="仿宋_GB2312" w:hAnsi="仿宋_GB2312" w:cs="仿宋_GB2312" w:hint="eastAsia"/>
          <w:b w:val="0"/>
          <w:bCs w:val="0"/>
          <w:color w:val="000000"/>
          <w:sz w:val="30"/>
          <w:szCs w:val="30"/>
        </w:rPr>
        <w:t>包括</w:t>
      </w:r>
      <w:r>
        <w:rPr>
          <w:rFonts w:ascii="仿宋_GB2312" w:eastAsia="仿宋_GB2312" w:hAnsi="仿宋_GB2312" w:cs="仿宋_GB2312" w:hint="eastAsia"/>
          <w:b w:val="0"/>
          <w:bCs w:val="0"/>
          <w:color w:val="000000"/>
          <w:sz w:val="30"/>
          <w:szCs w:val="30"/>
          <w:lang w:eastAsia="zh-CN"/>
        </w:rPr>
        <w:t>一般公共服务支出增加</w:t>
      </w:r>
      <w:r>
        <w:rPr>
          <w:rFonts w:ascii="仿宋_GB2312" w:eastAsia="仿宋_GB2312" w:hAnsi="仿宋_GB2312" w:cs="仿宋_GB2312" w:hint="eastAsia"/>
          <w:b w:val="0"/>
          <w:bCs w:val="0"/>
          <w:color w:val="000000"/>
          <w:sz w:val="30"/>
          <w:szCs w:val="30"/>
          <w:lang w:val="en-US" w:eastAsia="zh-CN"/>
        </w:rPr>
        <w:t>3340元；</w:t>
      </w:r>
      <w:r>
        <w:rPr>
          <w:rFonts w:ascii="仿宋_GB2312" w:eastAsia="仿宋_GB2312" w:hAnsi="仿宋_GB2312" w:cs="仿宋_GB2312" w:hint="eastAsia"/>
          <w:b w:val="0"/>
          <w:bCs w:val="0"/>
          <w:sz w:val="30"/>
          <w:szCs w:val="30"/>
          <w:lang w:eastAsia="zh-CN"/>
        </w:rPr>
        <w:t>社会保障和就业支出增加</w:t>
      </w:r>
      <w:r>
        <w:rPr>
          <w:rFonts w:ascii="仿宋_GB2312" w:eastAsia="仿宋_GB2312" w:hAnsi="仿宋_GB2312" w:cs="仿宋_GB2312" w:hint="eastAsia"/>
          <w:b w:val="0"/>
          <w:bCs w:val="0"/>
          <w:sz w:val="30"/>
          <w:szCs w:val="30"/>
          <w:lang w:val="en-US" w:eastAsia="zh-CN"/>
        </w:rPr>
        <w:t>45994.06元；</w:t>
      </w:r>
      <w:r>
        <w:rPr>
          <w:rFonts w:ascii="仿宋_GB2312" w:eastAsia="仿宋_GB2312" w:hAnsi="仿宋_GB2312" w:cs="仿宋_GB2312" w:hint="eastAsia"/>
          <w:b w:val="0"/>
          <w:bCs w:val="0"/>
          <w:color w:val="000000"/>
          <w:sz w:val="30"/>
          <w:szCs w:val="30"/>
          <w:lang w:val="en-US" w:eastAsia="zh-CN"/>
        </w:rPr>
        <w:t>卫生健康支出</w:t>
      </w:r>
      <w:r>
        <w:rPr>
          <w:rFonts w:ascii="仿宋_GB2312" w:eastAsia="仿宋_GB2312" w:hAnsi="仿宋_GB2312" w:cs="仿宋_GB2312" w:hint="eastAsia"/>
          <w:b w:val="0"/>
          <w:bCs w:val="0"/>
          <w:sz w:val="30"/>
          <w:szCs w:val="30"/>
          <w:lang w:eastAsia="zh-CN"/>
        </w:rPr>
        <w:t>用于疫情防控资金增加了</w:t>
      </w:r>
      <w:r>
        <w:rPr>
          <w:rFonts w:ascii="仿宋_GB2312" w:eastAsia="仿宋_GB2312" w:hAnsi="仿宋_GB2312" w:cs="仿宋_GB2312" w:hint="eastAsia"/>
          <w:b w:val="0"/>
          <w:bCs w:val="0"/>
          <w:sz w:val="30"/>
          <w:szCs w:val="30"/>
          <w:lang w:val="en-US" w:eastAsia="zh-CN"/>
        </w:rPr>
        <w:t>588898.07</w:t>
      </w:r>
      <w:r>
        <w:rPr>
          <w:rFonts w:ascii="仿宋_GB2312" w:eastAsia="仿宋_GB2312" w:hAnsi="仿宋_GB2312" w:cs="仿宋_GB2312" w:hint="eastAsia"/>
          <w:b w:val="0"/>
          <w:bCs w:val="0"/>
          <w:color w:val="000000"/>
          <w:sz w:val="30"/>
          <w:szCs w:val="30"/>
          <w:lang w:val="en-US" w:eastAsia="zh-CN"/>
        </w:rPr>
        <w:t>元；</w:t>
      </w:r>
      <w:r>
        <w:rPr>
          <w:rFonts w:ascii="仿宋_GB2312" w:eastAsia="仿宋_GB2312" w:hAnsi="仿宋_GB2312" w:cs="仿宋_GB2312" w:hint="eastAsia"/>
          <w:b w:val="0"/>
          <w:bCs w:val="0"/>
          <w:color w:val="000000"/>
          <w:sz w:val="30"/>
          <w:szCs w:val="30"/>
          <w:lang w:eastAsia="zh-CN"/>
        </w:rPr>
        <w:t>城乡社区</w:t>
      </w:r>
      <w:r>
        <w:rPr>
          <w:rFonts w:ascii="仿宋_GB2312" w:eastAsia="仿宋_GB2312" w:hAnsi="仿宋_GB2312" w:cs="仿宋_GB2312" w:hint="eastAsia"/>
          <w:b w:val="0"/>
          <w:bCs w:val="0"/>
          <w:color w:val="000000"/>
          <w:sz w:val="30"/>
          <w:szCs w:val="30"/>
        </w:rPr>
        <w:t>支出</w:t>
      </w:r>
      <w:r>
        <w:rPr>
          <w:rFonts w:ascii="仿宋_GB2312" w:eastAsia="仿宋_GB2312" w:hAnsi="仿宋_GB2312" w:cs="仿宋_GB2312" w:hint="eastAsia"/>
          <w:b w:val="0"/>
          <w:bCs w:val="0"/>
          <w:color w:val="000000"/>
          <w:sz w:val="30"/>
          <w:szCs w:val="30"/>
          <w:lang w:eastAsia="zh-CN"/>
        </w:rPr>
        <w:t>减少</w:t>
      </w:r>
      <w:r>
        <w:rPr>
          <w:rFonts w:ascii="仿宋_GB2312" w:eastAsia="仿宋_GB2312" w:hAnsi="仿宋_GB2312" w:cs="仿宋_GB2312" w:hint="eastAsia"/>
          <w:b w:val="0"/>
          <w:bCs w:val="0"/>
          <w:color w:val="000000"/>
          <w:sz w:val="30"/>
          <w:szCs w:val="30"/>
          <w:lang w:val="en-US" w:eastAsia="zh-CN"/>
        </w:rPr>
        <w:t>3282228.85</w:t>
      </w:r>
      <w:r>
        <w:rPr>
          <w:rFonts w:ascii="仿宋_GB2312" w:eastAsia="仿宋_GB2312" w:hAnsi="仿宋_GB2312" w:cs="仿宋_GB2312" w:hint="eastAsia"/>
          <w:b w:val="0"/>
          <w:bCs w:val="0"/>
          <w:color w:val="000000"/>
          <w:sz w:val="30"/>
          <w:szCs w:val="30"/>
        </w:rPr>
        <w:t>元</w:t>
      </w:r>
      <w:r>
        <w:rPr>
          <w:rFonts w:ascii="仿宋_GB2312" w:eastAsia="仿宋_GB2312" w:hAnsi="仿宋_GB2312" w:cs="仿宋_GB2312" w:hint="eastAsia"/>
          <w:b w:val="0"/>
          <w:bCs w:val="0"/>
          <w:color w:val="000000"/>
          <w:sz w:val="30"/>
          <w:szCs w:val="30"/>
          <w:lang w:eastAsia="zh-CN"/>
        </w:rPr>
        <w:t>；</w:t>
      </w:r>
      <w:r>
        <w:rPr>
          <w:rFonts w:ascii="仿宋_GB2312" w:eastAsia="仿宋_GB2312" w:hAnsi="仿宋_GB2312" w:cs="仿宋_GB2312" w:hint="eastAsia"/>
          <w:b w:val="0"/>
          <w:bCs w:val="0"/>
          <w:color w:val="000000"/>
          <w:sz w:val="30"/>
          <w:szCs w:val="30"/>
        </w:rPr>
        <w:t>交通运输公路建设支出</w:t>
      </w:r>
      <w:r>
        <w:rPr>
          <w:rFonts w:ascii="仿宋_GB2312" w:eastAsia="仿宋_GB2312" w:hAnsi="仿宋_GB2312" w:cs="仿宋_GB2312" w:hint="eastAsia"/>
          <w:b w:val="0"/>
          <w:bCs w:val="0"/>
          <w:color w:val="000000"/>
          <w:sz w:val="30"/>
          <w:szCs w:val="30"/>
          <w:lang w:eastAsia="zh-CN"/>
        </w:rPr>
        <w:t>用于</w:t>
      </w:r>
      <w:r>
        <w:rPr>
          <w:rFonts w:ascii="仿宋_GB2312" w:eastAsia="仿宋_GB2312" w:hAnsi="仿宋_GB2312" w:cs="仿宋_GB2312" w:hint="eastAsia"/>
          <w:b w:val="0"/>
          <w:bCs w:val="0"/>
          <w:sz w:val="30"/>
          <w:szCs w:val="30"/>
        </w:rPr>
        <w:t>农村公路专项养护</w:t>
      </w:r>
      <w:r>
        <w:rPr>
          <w:rFonts w:ascii="仿宋_GB2312" w:eastAsia="仿宋_GB2312" w:hAnsi="仿宋_GB2312" w:cs="仿宋_GB2312" w:hint="eastAsia"/>
          <w:b w:val="0"/>
          <w:bCs w:val="0"/>
          <w:sz w:val="30"/>
          <w:szCs w:val="30"/>
          <w:lang w:eastAsia="zh-CN"/>
        </w:rPr>
        <w:t>减少</w:t>
      </w:r>
      <w:r>
        <w:rPr>
          <w:rFonts w:ascii="仿宋_GB2312" w:eastAsia="仿宋_GB2312" w:hAnsi="仿宋_GB2312" w:cs="仿宋_GB2312" w:hint="eastAsia"/>
          <w:b w:val="0"/>
          <w:bCs w:val="0"/>
          <w:sz w:val="30"/>
          <w:szCs w:val="30"/>
          <w:lang w:val="en-US" w:eastAsia="zh-CN"/>
        </w:rPr>
        <w:t>4844081.11</w:t>
      </w:r>
      <w:r>
        <w:rPr>
          <w:rFonts w:ascii="仿宋_GB2312" w:eastAsia="仿宋_GB2312" w:hAnsi="仿宋_GB2312" w:cs="仿宋_GB2312" w:hint="eastAsia"/>
          <w:b w:val="0"/>
          <w:bCs w:val="0"/>
          <w:color w:val="000000"/>
          <w:sz w:val="30"/>
          <w:szCs w:val="30"/>
        </w:rPr>
        <w:t>元</w:t>
      </w:r>
      <w:r>
        <w:rPr>
          <w:rFonts w:ascii="仿宋_GB2312" w:eastAsia="仿宋_GB2312" w:hAnsi="仿宋_GB2312" w:cs="仿宋_GB2312" w:hint="eastAsia"/>
          <w:b w:val="0"/>
          <w:bCs w:val="0"/>
          <w:color w:val="000000"/>
          <w:sz w:val="30"/>
          <w:szCs w:val="30"/>
          <w:lang w:eastAsia="zh-CN"/>
        </w:rPr>
        <w:t>；住房保障支出减少</w:t>
      </w:r>
      <w:r>
        <w:rPr>
          <w:rFonts w:ascii="仿宋_GB2312" w:eastAsia="仿宋_GB2312" w:hAnsi="仿宋_GB2312" w:cs="仿宋_GB2312" w:hint="eastAsia"/>
          <w:b w:val="0"/>
          <w:bCs w:val="0"/>
          <w:color w:val="000000"/>
          <w:sz w:val="30"/>
          <w:szCs w:val="30"/>
          <w:lang w:val="en-US" w:eastAsia="zh-CN"/>
        </w:rPr>
        <w:t>43167元。</w:t>
      </w:r>
      <w:r>
        <w:rPr>
          <w:rFonts w:ascii="仿宋_GB2312" w:eastAsia="仿宋_GB2312" w:hAnsi="仿宋_GB2312" w:cs="仿宋_GB2312" w:hint="eastAsia"/>
          <w:b w:val="0"/>
          <w:bCs w:val="0"/>
          <w:color w:val="000000"/>
          <w:sz w:val="30"/>
          <w:szCs w:val="30"/>
        </w:rPr>
        <w:t>以前年度未纳入决算的县本级横向拨款资金减少，</w:t>
      </w:r>
      <w:r>
        <w:rPr>
          <w:rFonts w:ascii="仿宋_GB2312" w:eastAsia="仿宋_GB2312" w:hAnsi="仿宋_GB2312" w:cs="仿宋_GB2312" w:hint="eastAsia"/>
          <w:b w:val="0"/>
          <w:bCs w:val="0"/>
          <w:color w:val="000000"/>
          <w:sz w:val="30"/>
          <w:szCs w:val="30"/>
          <w:lang w:eastAsia="zh-CN"/>
        </w:rPr>
        <w:t>本年其他项目支出资金增加，</w:t>
      </w:r>
      <w:r>
        <w:rPr>
          <w:rFonts w:ascii="仿宋_GB2312" w:eastAsia="仿宋_GB2312" w:hAnsi="仿宋_GB2312" w:cs="仿宋_GB2312" w:hint="eastAsia"/>
          <w:b w:val="0"/>
          <w:bCs w:val="0"/>
          <w:color w:val="000000"/>
          <w:sz w:val="30"/>
          <w:szCs w:val="30"/>
        </w:rPr>
        <w:t>使本年决算总数的</w:t>
      </w:r>
      <w:r>
        <w:rPr>
          <w:rFonts w:ascii="仿宋_GB2312" w:eastAsia="仿宋_GB2312" w:hAnsi="仿宋_GB2312" w:cs="仿宋_GB2312" w:hint="eastAsia"/>
          <w:b w:val="0"/>
          <w:bCs w:val="0"/>
          <w:color w:val="000000"/>
          <w:sz w:val="30"/>
          <w:szCs w:val="30"/>
          <w:lang w:eastAsia="zh-CN"/>
        </w:rPr>
        <w:t>支出</w:t>
      </w:r>
      <w:r>
        <w:rPr>
          <w:rFonts w:ascii="仿宋_GB2312" w:eastAsia="仿宋_GB2312" w:hAnsi="仿宋_GB2312" w:cs="仿宋_GB2312" w:hint="eastAsia"/>
          <w:b w:val="0"/>
          <w:bCs w:val="0"/>
          <w:color w:val="000000"/>
          <w:sz w:val="30"/>
          <w:szCs w:val="30"/>
        </w:rPr>
        <w:t>比上年</w:t>
      </w:r>
      <w:r>
        <w:rPr>
          <w:rFonts w:ascii="仿宋_GB2312" w:eastAsia="仿宋_GB2312" w:hAnsi="仿宋_GB2312" w:cs="仿宋_GB2312" w:hint="eastAsia"/>
          <w:b w:val="0"/>
          <w:bCs w:val="0"/>
          <w:color w:val="000000"/>
          <w:sz w:val="30"/>
          <w:szCs w:val="30"/>
          <w:lang w:eastAsia="zh-CN"/>
        </w:rPr>
        <w:t>增加</w:t>
      </w:r>
      <w:r>
        <w:rPr>
          <w:rFonts w:ascii="仿宋_GB2312" w:eastAsia="仿宋_GB2312" w:hAnsi="仿宋_GB2312" w:cs="仿宋_GB2312" w:hint="eastAsia"/>
          <w:b w:val="0"/>
          <w:bCs w:val="0"/>
          <w:color w:val="000000"/>
          <w:sz w:val="30"/>
          <w:szCs w:val="30"/>
        </w:rPr>
        <w:t>。</w:t>
      </w:r>
      <w:r>
        <w:rPr>
          <w:rFonts w:ascii="仿宋_GB2312" w:eastAsia="仿宋_GB2312" w:hAnsi="仿宋_GB2312" w:cs="仿宋_GB2312" w:hint="eastAsia"/>
          <w:b w:val="0"/>
          <w:bCs w:val="0"/>
          <w:sz w:val="30"/>
          <w:szCs w:val="30"/>
          <w:lang w:val="en-US" w:eastAsia="zh-CN"/>
        </w:rPr>
        <w:t>2、</w:t>
      </w:r>
      <w:r>
        <w:rPr>
          <w:rFonts w:ascii="仿宋_GB2312" w:eastAsia="仿宋_GB2312" w:hAnsi="仿宋_GB2312" w:cs="仿宋_GB2312" w:hint="eastAsia"/>
          <w:b w:val="0"/>
          <w:bCs w:val="0"/>
          <w:color w:val="000000"/>
          <w:sz w:val="30"/>
          <w:szCs w:val="30"/>
          <w:lang w:val="en-US" w:eastAsia="zh-CN"/>
        </w:rPr>
        <w:t>其他支出</w:t>
      </w:r>
      <w:r>
        <w:rPr>
          <w:rFonts w:ascii="仿宋_GB2312" w:eastAsia="仿宋_GB2312" w:hAnsi="仿宋_GB2312" w:cs="仿宋_GB2312" w:hint="eastAsia"/>
          <w:b w:val="0"/>
          <w:bCs w:val="0"/>
          <w:color w:val="000000"/>
          <w:sz w:val="30"/>
          <w:szCs w:val="30"/>
          <w:lang w:eastAsia="zh-CN"/>
        </w:rPr>
        <w:t>用于云桂铁路征迁费债务划转资金增加</w:t>
      </w:r>
      <w:r>
        <w:rPr>
          <w:rFonts w:ascii="仿宋_GB2312" w:eastAsia="仿宋_GB2312" w:hAnsi="仿宋_GB2312" w:cs="仿宋_GB2312" w:hint="eastAsia"/>
          <w:b w:val="0"/>
          <w:bCs w:val="0"/>
          <w:color w:val="000000"/>
          <w:sz w:val="30"/>
          <w:szCs w:val="30"/>
          <w:lang w:val="en-US" w:eastAsia="zh-CN"/>
        </w:rPr>
        <w:t>10000000</w:t>
      </w:r>
      <w:r>
        <w:rPr>
          <w:rFonts w:ascii="仿宋_GB2312" w:eastAsia="仿宋_GB2312" w:hAnsi="仿宋_GB2312" w:cs="仿宋_GB2312" w:hint="eastAsia"/>
          <w:b w:val="0"/>
          <w:bCs w:val="0"/>
          <w:color w:val="000000"/>
          <w:sz w:val="30"/>
          <w:szCs w:val="30"/>
        </w:rPr>
        <w:t>元</w:t>
      </w:r>
      <w:r>
        <w:rPr>
          <w:rFonts w:ascii="仿宋_GB2312" w:eastAsia="仿宋_GB2312" w:hAnsi="仿宋_GB2312" w:cs="仿宋_GB2312" w:hint="eastAsia"/>
          <w:b w:val="0"/>
          <w:bCs w:val="0"/>
          <w:color w:val="000000"/>
          <w:sz w:val="30"/>
          <w:szCs w:val="30"/>
          <w:lang w:eastAsia="zh-CN"/>
        </w:rPr>
        <w:t>，</w:t>
      </w:r>
      <w:r>
        <w:rPr>
          <w:rFonts w:ascii="仿宋_GB2312" w:eastAsia="仿宋_GB2312" w:hAnsi="仿宋_GB2312" w:cs="仿宋_GB2312" w:hint="eastAsia"/>
          <w:b w:val="0"/>
          <w:bCs w:val="0"/>
          <w:sz w:val="30"/>
          <w:szCs w:val="30"/>
          <w:lang w:eastAsia="zh-CN"/>
        </w:rPr>
        <w:t>则支出预算数执行比上年增加。</w:t>
      </w:r>
    </w:p>
    <w:p w14:paraId="009DA5FF">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4ACBFAAA">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石林彝族自治县交通运输局</w:t>
      </w:r>
      <w:r>
        <w:rPr>
          <w:rFonts w:ascii="仿宋_GB2312" w:eastAsia="仿宋_GB2312" w:hAnsi="仿宋_GB2312" w:cs="仿宋_GB2312" w:hint="eastAsia"/>
          <w:sz w:val="30"/>
          <w:szCs w:val="30"/>
          <w:highlight w:val="none"/>
        </w:rPr>
        <w:t>机关、下属事业单位等机构正常运转的日常支出</w:t>
      </w:r>
      <w:r>
        <w:rPr>
          <w:rFonts w:ascii="仿宋_GB2312" w:eastAsia="仿宋_GB2312" w:hAnsi="仿宋_GB2312" w:cs="仿宋_GB2312" w:hint="eastAsia"/>
          <w:color w:val="auto"/>
          <w:sz w:val="30"/>
          <w:lang w:val="zh-CN"/>
        </w:rPr>
        <w:t>7284293.04</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6857439.47</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94.14</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426853.57</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5.86</w:t>
      </w:r>
      <w:r>
        <w:rPr>
          <w:rFonts w:ascii="仿宋_GB2312" w:eastAsia="仿宋_GB2312" w:hAnsi="仿宋_GB2312" w:cs="仿宋_GB2312" w:hint="eastAsia"/>
          <w:sz w:val="30"/>
          <w:szCs w:val="30"/>
          <w:highlight w:val="none"/>
        </w:rPr>
        <w:t>％。</w:t>
      </w:r>
    </w:p>
    <w:p w14:paraId="4B9CAA4A">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24FD6F3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石林彝族自治县交通运输局</w:t>
      </w:r>
      <w:r>
        <w:rPr>
          <w:rFonts w:ascii="仿宋_GB2312" w:eastAsia="仿宋_GB2312" w:hint="eastAsia"/>
          <w:sz w:val="30"/>
          <w:szCs w:val="30"/>
          <w:highlight w:val="none"/>
          <w:lang w:eastAsia="zh-CN"/>
        </w:rPr>
        <w:t>机关</w:t>
      </w:r>
      <w:r>
        <w:rPr>
          <w:rFonts w:ascii="仿宋_GB2312" w:eastAsia="仿宋_GB2312" w:hint="eastAsia"/>
          <w:sz w:val="30"/>
          <w:szCs w:val="30"/>
          <w:highlight w:val="none"/>
        </w:rPr>
        <w:t>、下属事业单位等机构为完成特定的行政工作任务或事业发展目标，用于专项业务工作的经费支出</w:t>
      </w:r>
      <w:r>
        <w:rPr>
          <w:rFonts w:ascii="仿宋_GB2312" w:eastAsia="仿宋_GB2312" w:hAnsi="仿宋_GB2312" w:cs="仿宋_GB2312" w:hint="eastAsia"/>
          <w:color w:val="auto"/>
          <w:sz w:val="30"/>
          <w:lang w:val="zh-CN"/>
        </w:rPr>
        <w:t>26448039.96</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Ansi="仿宋_GB2312" w:cs="仿宋_GB2312" w:hint="eastAsia"/>
          <w:color w:val="auto"/>
          <w:sz w:val="30"/>
          <w:lang w:val="zh-CN"/>
        </w:rPr>
        <w:t>23221683.81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3ADB6BB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1、</w:t>
      </w:r>
      <w:r>
        <w:rPr>
          <w:rFonts w:ascii="仿宋_GB2312" w:eastAsia="仿宋_GB2312" w:hint="eastAsia"/>
          <w:sz w:val="30"/>
          <w:szCs w:val="30"/>
          <w:highlight w:val="none"/>
        </w:rPr>
        <w:t>城市建设支出项目经费</w:t>
      </w:r>
      <w:r>
        <w:rPr>
          <w:rFonts w:ascii="仿宋_GB2312" w:eastAsia="仿宋_GB2312" w:hint="eastAsia"/>
          <w:sz w:val="30"/>
          <w:szCs w:val="30"/>
          <w:highlight w:val="none"/>
          <w:lang w:val="en-US" w:eastAsia="zh-CN"/>
        </w:rPr>
        <w:t>100000</w:t>
      </w:r>
      <w:r>
        <w:rPr>
          <w:rFonts w:ascii="仿宋_GB2312" w:eastAsia="仿宋_GB2312" w:hint="eastAsia"/>
          <w:sz w:val="30"/>
          <w:szCs w:val="30"/>
          <w:highlight w:val="none"/>
        </w:rPr>
        <w:t>元，主要用于2021年“四好农村路”建设提档升级（单改双）项目资金</w:t>
      </w:r>
      <w:r>
        <w:rPr>
          <w:rFonts w:ascii="仿宋_GB2312" w:eastAsia="仿宋_GB2312" w:hint="eastAsia"/>
          <w:sz w:val="30"/>
          <w:szCs w:val="30"/>
          <w:highlight w:val="none"/>
          <w:lang w:val="en-US" w:eastAsia="zh-CN"/>
        </w:rPr>
        <w:t>100000元。</w:t>
      </w:r>
    </w:p>
    <w:p w14:paraId="0054B09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农村基础设施建设支出项目经费1406502元，主要用于（1）石林县大可乡山头上进村道路修缮补助经费40800元；（2）2022年昆明市农村公路提档升级（单改双）项目市级补助资金230000元；（3）2022年昆明市农村公路养护第一批市级补助资金1135702元。</w:t>
      </w:r>
    </w:p>
    <w:p w14:paraId="4D9C077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val="en-US" w:eastAsia="zh-CN"/>
        </w:rPr>
        <w:t>3、公路建设</w:t>
      </w:r>
      <w:r>
        <w:rPr>
          <w:rFonts w:ascii="仿宋_GB2312" w:eastAsia="仿宋_GB2312" w:hint="eastAsia"/>
          <w:sz w:val="30"/>
          <w:szCs w:val="30"/>
          <w:highlight w:val="none"/>
        </w:rPr>
        <w:t>项目经费3386681.81元，主要用于</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1</w:t>
      </w:r>
      <w:r>
        <w:rPr>
          <w:rFonts w:ascii="仿宋_GB2312" w:eastAsia="仿宋_GB2312" w:hint="eastAsia"/>
          <w:sz w:val="30"/>
          <w:szCs w:val="30"/>
          <w:highlight w:val="none"/>
          <w:lang w:eastAsia="zh-CN"/>
        </w:rPr>
        <w:t>）石林县2018年农村公路建设项目工程资金</w:t>
      </w:r>
      <w:r>
        <w:rPr>
          <w:rFonts w:ascii="仿宋_GB2312" w:eastAsia="仿宋_GB2312" w:hint="eastAsia"/>
          <w:sz w:val="30"/>
          <w:szCs w:val="30"/>
          <w:highlight w:val="none"/>
          <w:lang w:val="en-US" w:eastAsia="zh-CN"/>
        </w:rPr>
        <w:t>50000元；（2）2023年省级普通省道及农村公路“以奖代补”专项资金140000元；（3）石林县海邑至额冲衣农村道路提档升级工程项目建设资金218000元；（4）</w:t>
      </w:r>
      <w:r>
        <w:rPr>
          <w:rFonts w:ascii="仿宋_GB2312" w:eastAsia="仿宋_GB2312" w:hint="eastAsia"/>
          <w:sz w:val="30"/>
          <w:szCs w:val="30"/>
          <w:highlight w:val="none"/>
        </w:rPr>
        <w:t>.2017年农村公路建设项目工程资金</w:t>
      </w:r>
      <w:r>
        <w:rPr>
          <w:rFonts w:ascii="仿宋_GB2312" w:eastAsia="仿宋_GB2312" w:hint="eastAsia"/>
          <w:sz w:val="30"/>
          <w:szCs w:val="30"/>
          <w:highlight w:val="none"/>
          <w:lang w:val="en-US" w:eastAsia="zh-CN"/>
        </w:rPr>
        <w:t>150000元；（5）大叠水旅游专线一期工程经费800000元；（6）2023年自然村通村公路路面硬化工程市级补助资金313000元；（7）大叠水旅游专线二期云桂还建段尾工程资金265681.81元；（8）县城至长湖风景区旅游专线一期工程经费150000元；（9）大叠水旅游专线客运中心一期工程资金200000元；（10）石林县2018年农村公路建设项目工程经费500000元；（11）2023年中央财政车辆购置税收入补助地方资金570000元；（12）石林县农村公路桥梁信息公示牌和限载标志设置工程经费30000元</w:t>
      </w:r>
      <w:r>
        <w:rPr>
          <w:rFonts w:ascii="仿宋_GB2312" w:eastAsia="仿宋_GB2312" w:hint="eastAsia"/>
          <w:sz w:val="30"/>
          <w:szCs w:val="30"/>
          <w:highlight w:val="none"/>
          <w:lang w:eastAsia="zh-CN"/>
        </w:rPr>
        <w:t>。</w:t>
      </w:r>
    </w:p>
    <w:p w14:paraId="184E0F7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w:t>
      </w:r>
      <w:r>
        <w:rPr>
          <w:rFonts w:ascii="仿宋_GB2312" w:eastAsia="仿宋_GB2312" w:hint="eastAsia"/>
          <w:sz w:val="30"/>
          <w:szCs w:val="30"/>
          <w:highlight w:val="none"/>
        </w:rPr>
        <w:t>公路养护项目经费7807500元，主要用于</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1</w:t>
      </w:r>
      <w:r>
        <w:rPr>
          <w:rFonts w:ascii="仿宋_GB2312" w:eastAsia="仿宋_GB2312" w:hint="eastAsia"/>
          <w:sz w:val="30"/>
          <w:szCs w:val="30"/>
          <w:highlight w:val="none"/>
          <w:lang w:eastAsia="zh-CN"/>
        </w:rPr>
        <w:t>）2021年政府还贷二级公路取消收费后补助资金</w:t>
      </w:r>
      <w:r>
        <w:rPr>
          <w:rFonts w:ascii="仿宋_GB2312" w:eastAsia="仿宋_GB2312" w:hint="eastAsia"/>
          <w:sz w:val="30"/>
          <w:szCs w:val="30"/>
          <w:highlight w:val="none"/>
          <w:lang w:val="en-US" w:eastAsia="zh-CN"/>
        </w:rPr>
        <w:t>50000元；（2）石林县2019年农村公路安全生命防护整县推进工程监理经费31600元；（3）2023年政府还贷二级公路取消收费后补助资金970000元；（4）石林县2017年农村公路大中修工程监理经费23700元；（5）2024年农村公路养护补助资金1000000元；（6）2022年政府还贷二级公路取消收费后补助资金828804元；（7）2022年交通转移支付用于农村公路日常养护省级补助资金220000元；（8）2023年普通省道及农村公路养护补助资金2993396元；（9）石林县2021年农村公路四、五类危桥改造工程设计经费50000元；（10）小昌乐村危桥改造建设项目资金1000000元；（11）2021年农村公路安全生命防护工程资金140000元；（12）交通转移支付用于对省道及农村公路专项养护补助资金500000元。</w:t>
      </w:r>
    </w:p>
    <w:p w14:paraId="5143905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5、其他公路水路运输支出521000元，主要用于：（1）石林县城至石林西站道路照明工程经费21000元；（2）“五小”工程15项整治内容工程及沥青路面修复工程资金500000元。</w:t>
      </w:r>
    </w:p>
    <w:p w14:paraId="64478BF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6、其他政府性基金债务收入安排的支出10000000元。主要用于云桂铁路征迁费债务划转资金10000000元。</w:t>
      </w:r>
    </w:p>
    <w:p w14:paraId="4A100925">
      <w:pPr>
        <w:keepNext w:val="0"/>
        <w:keepLines w:val="0"/>
        <w:pageBreakBefore w:val="0"/>
        <w:widowControl/>
        <w:kinsoku/>
        <w:wordWrap w:val="0"/>
        <w:overflowPunct/>
        <w:topLinePunct w:val="0"/>
        <w:autoSpaceDE/>
        <w:autoSpaceDN/>
        <w:bidi w:val="0"/>
        <w:adjustRightInd/>
        <w:snapToGrid w:val="0"/>
        <w:spacing w:before="100" w:after="100" w:line="600" w:lineRule="exact"/>
        <w:jc w:val="left"/>
        <w:textAlignment w:val="auto"/>
        <w:rPr>
          <w:rFonts w:ascii="仿宋_GB2312" w:eastAsia="仿宋_GB2312" w:hint="eastAsia"/>
          <w:sz w:val="30"/>
          <w:szCs w:val="30"/>
          <w:highlight w:val="none"/>
          <w:lang w:val="en-US" w:eastAsia="zh-CN"/>
        </w:rPr>
      </w:pPr>
    </w:p>
    <w:p w14:paraId="4E44C168">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20DCA09B">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15528162">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石林彝族自治县交通运输局</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21435932.50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63.55</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减少</w:t>
      </w:r>
      <w:r>
        <w:rPr>
          <w:rFonts w:ascii="仿宋_GB2312" w:eastAsia="仿宋_GB2312" w:hAnsi="仿宋_GB2312" w:cs="仿宋_GB2312" w:hint="eastAsia"/>
          <w:color w:val="auto"/>
          <w:kern w:val="0"/>
          <w:sz w:val="30"/>
          <w:lang w:val="zh-CN"/>
        </w:rPr>
        <w:t>4249015.98</w:t>
      </w:r>
      <w:r>
        <w:rPr>
          <w:rFonts w:ascii="仿宋_GB2312" w:eastAsia="仿宋_GB2312" w:hAnsi="宋体" w:cs="Arial" w:hint="eastAsia"/>
          <w:kern w:val="0"/>
          <w:sz w:val="30"/>
          <w:szCs w:val="30"/>
          <w:highlight w:val="none"/>
        </w:rPr>
        <w:t>元，下降</w:t>
      </w:r>
      <w:r>
        <w:rPr>
          <w:rFonts w:ascii="仿宋_GB2312" w:eastAsia="仿宋_GB2312" w:hAnsi="仿宋_GB2312" w:cs="仿宋_GB2312" w:hint="eastAsia"/>
          <w:color w:val="auto"/>
          <w:kern w:val="0"/>
          <w:sz w:val="30"/>
          <w:lang w:val="zh-CN"/>
        </w:rPr>
        <w:t>16.54</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209.43</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p>
    <w:p w14:paraId="1FC06942">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具体情况</w:t>
      </w:r>
      <w:r>
        <w:rPr>
          <w:rFonts w:ascii="楷体" w:eastAsia="楷体" w:hAnsi="楷体" w:hint="eastAsia"/>
          <w:sz w:val="30"/>
          <w:szCs w:val="30"/>
          <w:highlight w:val="none"/>
        </w:rPr>
        <w:tab/>
      </w:r>
    </w:p>
    <w:p w14:paraId="6FBB1EEB">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5640.00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0.03</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主要用于2024年离退休党支部经费；</w:t>
      </w:r>
      <w:r>
        <w:rPr>
          <w:rFonts w:ascii="仿宋_GB2312" w:eastAsia="仿宋_GB2312" w:hAnsi="宋体" w:cs="Arial" w:hint="eastAsia"/>
          <w:kern w:val="0"/>
          <w:sz w:val="30"/>
          <w:szCs w:val="30"/>
          <w:highlight w:val="none"/>
          <w:lang w:eastAsia="zh-CN"/>
        </w:rPr>
        <w:t>造成预决算差异的主要原因是年初我单位无此项预算。</w:t>
      </w:r>
    </w:p>
    <w:p w14:paraId="31152873">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rPr>
        <w:t>2.外交（类）支出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3297B61B">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rPr>
        <w:t>3.国防（类）支出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790E0905">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rPr>
        <w:t>4.公共安全（类）支出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19748253">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5.教育（类）支出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355DB835">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6.科学技术（类）支出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4C82A14C">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7.文化旅游体育与传媒（类）支出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p>
    <w:p w14:paraId="13106615">
      <w:pPr>
        <w:widowControl w:val="0"/>
        <w:spacing w:line="584"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1188654.89</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5.55</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99.64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 w:eastAsia="仿宋" w:hAnsi="仿宋" w:cs="仿宋" w:hint="eastAsia"/>
          <w:sz w:val="30"/>
          <w:szCs w:val="30"/>
        </w:rPr>
        <w:t>主要用于机关事业单位基本养老保险缴费支出。</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int="eastAsia"/>
          <w:color w:val="auto"/>
          <w:sz w:val="30"/>
          <w:szCs w:val="30"/>
          <w:highlight w:val="none"/>
          <w:lang w:eastAsia="zh-CN"/>
        </w:rPr>
        <w:t>人员发生增减变动。</w:t>
      </w:r>
    </w:p>
    <w:p w14:paraId="48D0AD81">
      <w:pPr>
        <w:spacing w:before="100" w:after="100" w:line="360" w:lineRule="auto"/>
        <w:ind w:firstLine="6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1064231.58</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4.96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178.31</w:t>
      </w:r>
      <w:r>
        <w:rPr>
          <w:rFonts w:ascii="仿宋_GB2312" w:eastAsia="仿宋_GB2312" w:hint="eastAsia"/>
          <w:sz w:val="30"/>
          <w:szCs w:val="30"/>
          <w:highlight w:val="none"/>
          <w:lang w:val="en-US" w:eastAsia="zh-CN"/>
        </w:rPr>
        <w:t>%。</w:t>
      </w:r>
      <w:r>
        <w:rPr>
          <w:rFonts w:ascii="仿宋" w:eastAsia="仿宋" w:hAnsi="仿宋" w:cs="仿宋" w:hint="eastAsia"/>
          <w:sz w:val="30"/>
          <w:szCs w:val="30"/>
        </w:rPr>
        <w:t>主要用于行政事业单位人员医疗补助支出。</w:t>
      </w:r>
      <w:r>
        <w:rPr>
          <w:rFonts w:ascii="仿宋_GB2312" w:eastAsia="仿宋_GB2312" w:hAnsi="宋体" w:cs="Arial" w:hint="eastAsia"/>
          <w:kern w:val="0"/>
          <w:sz w:val="30"/>
          <w:szCs w:val="30"/>
          <w:highlight w:val="none"/>
          <w:lang w:eastAsia="zh-CN"/>
        </w:rPr>
        <w:t>造成预决算差异的主要原因是增加了2023年中央疫情防控财力补助预算资金疫情防控重点人员管理调度专班运转小组转运资金。</w:t>
      </w:r>
    </w:p>
    <w:p w14:paraId="67814A16">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4B9F4E9C">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6E9ED65D">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2DAC22E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18691471.03</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87.20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236.94</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主要用于</w:t>
      </w:r>
      <w:r>
        <w:rPr>
          <w:rFonts w:ascii="仿宋" w:eastAsia="仿宋" w:hAnsi="仿宋" w:cs="仿宋" w:hint="eastAsia"/>
          <w:sz w:val="30"/>
          <w:szCs w:val="30"/>
        </w:rPr>
        <w:t>农村公路交通运输基础设施建设</w:t>
      </w:r>
      <w:r>
        <w:rPr>
          <w:rFonts w:ascii="仿宋" w:eastAsia="仿宋" w:hAnsi="仿宋" w:cs="仿宋" w:hint="eastAsia"/>
          <w:sz w:val="30"/>
          <w:szCs w:val="30"/>
          <w:lang w:eastAsia="zh-CN"/>
        </w:rPr>
        <w:t>的</w:t>
      </w:r>
      <w:r>
        <w:rPr>
          <w:rFonts w:ascii="仿宋_GB2312" w:eastAsia="仿宋_GB2312" w:hAnsi="宋体" w:cs="Arial" w:hint="eastAsia"/>
          <w:kern w:val="0"/>
          <w:sz w:val="30"/>
          <w:szCs w:val="30"/>
          <w:highlight w:val="none"/>
          <w:lang w:eastAsia="zh-CN"/>
        </w:rPr>
        <w:t>农村公路建设和养护工程支出。造成预决算差异的主要原因是</w:t>
      </w:r>
      <w:r>
        <w:rPr>
          <w:rFonts w:ascii="仿宋_GB2312" w:eastAsia="仿宋_GB2312" w:hAnsi="宋体" w:cs="Arial" w:hint="eastAsia"/>
          <w:kern w:val="0"/>
          <w:sz w:val="30"/>
          <w:szCs w:val="30"/>
          <w:highlight w:val="none"/>
          <w:lang w:val="en-US" w:eastAsia="zh-CN"/>
        </w:rPr>
        <w:t>1、增加了上级补助资金用于的农村公路路面硬化工程建设以及村道和日常养护工程项目；2、增加了</w:t>
      </w:r>
      <w:r>
        <w:rPr>
          <w:rFonts w:ascii="仿宋_GB2312" w:eastAsia="仿宋_GB2312" w:hint="eastAsia"/>
          <w:sz w:val="30"/>
          <w:szCs w:val="30"/>
          <w:highlight w:val="none"/>
          <w:lang w:val="en-US" w:eastAsia="zh-CN"/>
        </w:rPr>
        <w:t>其他公路水路运输支出用于石林县城至石林西站道路照明工程经费和五小”工程15项整治内容工程及沥青路面修复工程。3、其他政府性基金债务收入安排的支出用于云桂铁路征迁费债务划转项目。</w:t>
      </w:r>
    </w:p>
    <w:p w14:paraId="4E7B9628">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16CB9109">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0C2ECBF5">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0436A560">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155D8D63">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1AC6E4E9">
      <w:pPr>
        <w:widowControl w:val="0"/>
        <w:spacing w:line="584"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485935.00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2.27</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87.30</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主要用于</w:t>
      </w:r>
      <w:r>
        <w:rPr>
          <w:rFonts w:ascii="仿宋" w:eastAsia="仿宋" w:hAnsi="仿宋" w:cs="仿宋" w:hint="eastAsia"/>
          <w:sz w:val="30"/>
          <w:szCs w:val="30"/>
        </w:rPr>
        <w:t>职工的住房公积金。</w:t>
      </w:r>
      <w:r>
        <w:rPr>
          <w:rFonts w:ascii="仿宋_GB2312" w:eastAsia="仿宋_GB2312" w:hAnsi="宋体" w:cs="Arial" w:hint="eastAsia"/>
          <w:kern w:val="0"/>
          <w:sz w:val="30"/>
          <w:szCs w:val="30"/>
          <w:highlight w:val="none"/>
          <w:lang w:eastAsia="zh-CN"/>
        </w:rPr>
        <w:t>造成预决算差异的主要原因是机构改革后人员的增减变动。</w:t>
      </w:r>
    </w:p>
    <w:p w14:paraId="6D19183B">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655FC97E">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25B13C0B">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3140628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en-US" w:eastAsia="zh-CN"/>
        </w:rPr>
        <w:t>10000000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en-US" w:eastAsia="zh-CN"/>
        </w:rPr>
        <w:t>29.65</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lang w:val="en-US" w:eastAsia="zh-CN"/>
        </w:rPr>
        <w:t>安排的支出用于云桂铁路征迁费债务划转项目。</w:t>
      </w:r>
    </w:p>
    <w:p w14:paraId="4ACD8BD3">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2A0EBC41">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7D3ACD1E">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lang w:val="en-US" w:eastAsia="zh-CN"/>
        </w:rPr>
        <w:t>无支出</w:t>
      </w:r>
      <w:r>
        <w:rPr>
          <w:rFonts w:ascii="仿宋_GB2312" w:eastAsia="仿宋_GB2312" w:hint="eastAsia"/>
          <w:color w:val="auto"/>
          <w:sz w:val="30"/>
          <w:szCs w:val="30"/>
          <w:lang w:eastAsia="zh-CN"/>
        </w:rPr>
        <w:t>。</w:t>
      </w:r>
    </w:p>
    <w:p w14:paraId="501FB480">
      <w:pPr>
        <w:widowControl/>
        <w:numPr>
          <w:ilvl w:val="0"/>
          <w:numId w:val="3"/>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12F7B07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w:t>
      </w:r>
      <w:r>
        <w:rPr>
          <w:rFonts w:ascii="楷体_GB2312" w:eastAsia="楷体_GB2312" w:hAnsi="楷体_GB2312" w:cs="楷体_GB2312" w:hint="eastAsia"/>
          <w:i w:val="0"/>
          <w:iCs w:val="0"/>
          <w:caps w:val="0"/>
          <w:color w:val="000000"/>
          <w:spacing w:val="0"/>
          <w:sz w:val="30"/>
          <w:szCs w:val="30"/>
        </w:rPr>
        <w:t>一般公共预算财政拨款“三公”经费支出决算</w:t>
      </w:r>
      <w:r>
        <w:rPr>
          <w:rFonts w:ascii="楷体_GB2312" w:eastAsia="楷体_GB2312" w:hAnsi="楷体_GB2312" w:cs="楷体_GB2312" w:hint="eastAsia"/>
          <w:kern w:val="0"/>
          <w:sz w:val="30"/>
          <w:szCs w:val="30"/>
          <w:highlight w:val="none"/>
          <w:lang w:val="en-US" w:eastAsia="zh-CN"/>
        </w:rPr>
        <w:t>总体情况</w:t>
      </w:r>
    </w:p>
    <w:p w14:paraId="190364F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sz w:val="30"/>
          <w:szCs w:val="30"/>
          <w:lang w:eastAsia="zh-CN"/>
        </w:rPr>
      </w:pPr>
      <w:r>
        <w:rPr>
          <w:rFonts w:ascii="仿宋_GB2312" w:eastAsia="仿宋_GB2312" w:hAnsi="仿宋_GB2312" w:cs="仿宋_GB2312" w:hint="eastAsia"/>
          <w:kern w:val="0"/>
          <w:sz w:val="30"/>
          <w:szCs w:val="30"/>
          <w:highlight w:val="none"/>
          <w:lang w:val="en-US" w:eastAsia="zh-CN"/>
        </w:rPr>
        <w:t>2024</w:t>
      </w:r>
      <w:r>
        <w:rPr>
          <w:rFonts w:ascii="仿宋_GB2312" w:eastAsia="仿宋_GB2312" w:hAnsi="仿宋_GB2312" w:cs="仿宋_GB2312" w:hint="eastAsia"/>
          <w:kern w:val="0"/>
          <w:sz w:val="30"/>
          <w:szCs w:val="30"/>
          <w:highlight w:val="none"/>
        </w:rPr>
        <w:t>年度财政拨款“三公”经费支出决算中，财政拨款“三公”经费支出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54000.00</w:t>
      </w:r>
      <w:r>
        <w:rPr>
          <w:rFonts w:ascii="仿宋_GB2312" w:eastAsia="仿宋_GB2312" w:hAnsi="仿宋_GB2312" w:cs="仿宋_GB2312" w:hint="eastAsia"/>
          <w:kern w:val="0"/>
          <w:sz w:val="30"/>
          <w:szCs w:val="30"/>
          <w:highlight w:val="none"/>
        </w:rPr>
        <w:t>元，决算为</w:t>
      </w:r>
      <w:r>
        <w:rPr>
          <w:rFonts w:ascii="仿宋_GB2312" w:eastAsia="仿宋_GB2312" w:hAnsi="仿宋_GB2312" w:cs="仿宋_GB2312" w:hint="eastAsia"/>
          <w:color w:val="000000"/>
          <w:sz w:val="30"/>
          <w:lang w:val="zh-CN"/>
        </w:rPr>
        <w:t>40415.18</w:t>
      </w:r>
      <w:r>
        <w:rPr>
          <w:rFonts w:ascii="仿宋_GB2312" w:eastAsia="仿宋_GB2312" w:hAnsi="仿宋_GB2312" w:cs="仿宋_GB2312" w:hint="eastAsia"/>
          <w:kern w:val="0"/>
          <w:sz w:val="30"/>
          <w:szCs w:val="30"/>
          <w:highlight w:val="none"/>
        </w:rPr>
        <w:t>元，完成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预算的</w:t>
      </w:r>
      <w:r>
        <w:rPr>
          <w:rFonts w:ascii="仿宋_GB2312" w:eastAsia="仿宋_GB2312" w:hAnsi="仿宋_GB2312" w:cs="仿宋_GB2312" w:hint="eastAsia"/>
          <w:color w:val="000000"/>
          <w:sz w:val="30"/>
          <w:lang w:val="zh-CN"/>
        </w:rPr>
        <w:t>74.84</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12311.82</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23.35</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p>
    <w:p w14:paraId="187A26D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FF0000"/>
          <w:sz w:val="30"/>
          <w:szCs w:val="30"/>
          <w:lang w:eastAsia="zh-CN"/>
        </w:rPr>
      </w:pPr>
      <w:r>
        <w:rPr>
          <w:rFonts w:ascii="仿宋_GB2312" w:eastAsia="仿宋_GB2312" w:hAnsi="仿宋_GB2312" w:cs="仿宋_GB2312" w:hint="eastAsia"/>
          <w:kern w:val="0"/>
          <w:sz w:val="30"/>
          <w:szCs w:val="30"/>
          <w:highlight w:val="none"/>
        </w:rPr>
        <w:t>因公出国（境）费支出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公务用车购置费支出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%；公务用车</w:t>
      </w:r>
      <w:r>
        <w:rPr>
          <w:rFonts w:ascii="仿宋_GB2312" w:eastAsia="仿宋_GB2312" w:hAnsi="仿宋_GB2312" w:cs="仿宋_GB2312" w:hint="eastAsia"/>
          <w:kern w:val="0"/>
          <w:sz w:val="30"/>
          <w:szCs w:val="30"/>
          <w:highlight w:val="none"/>
          <w:lang w:eastAsia="zh-CN"/>
        </w:rPr>
        <w:t>运行维护</w:t>
      </w:r>
      <w:r>
        <w:rPr>
          <w:rFonts w:ascii="仿宋_GB2312" w:eastAsia="仿宋_GB2312" w:hAnsi="仿宋_GB2312" w:cs="仿宋_GB2312" w:hint="eastAsia"/>
          <w:kern w:val="0"/>
          <w:sz w:val="30"/>
          <w:szCs w:val="30"/>
          <w:highlight w:val="none"/>
        </w:rPr>
        <w:t>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40000.00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38750.18</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95.88</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96.88</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rPr>
        <w:t>公务接待费支出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14000.00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1665.00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4.12</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11.89</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p>
    <w:p w14:paraId="412201D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rPr>
        <w:t>因公出国（境）费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公务用车购置费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1249.82</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3.12</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公务接待费</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11062.00</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86.92</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1665.00</w:t>
      </w:r>
      <w:r>
        <w:rPr>
          <w:rFonts w:ascii="仿宋_GB2312" w:eastAsia="仿宋_GB2312" w:hAnsi="仿宋_GB2312" w:cs="仿宋_GB2312"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11062.00</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86.92</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p>
    <w:p w14:paraId="4ED3E48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1B1F3A1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54000.00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，支出决算为</w:t>
      </w:r>
      <w:r>
        <w:rPr>
          <w:rFonts w:ascii="仿宋_GB2312" w:eastAsia="仿宋_GB2312" w:hAnsi="仿宋_GB2312" w:cs="仿宋_GB2312" w:hint="eastAsia"/>
          <w:color w:val="000000"/>
          <w:sz w:val="30"/>
          <w:lang w:val="zh-CN"/>
        </w:rPr>
        <w:t>40415.18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74.84</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12311.82</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23.35</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p>
    <w:p w14:paraId="7A25D98E">
      <w:pPr>
        <w:widowControl w:val="0"/>
        <w:spacing w:line="584" w:lineRule="exact"/>
        <w:ind w:firstLine="600" w:firstLineChars="2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；公务用车购置费支出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40000.00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38750.18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96.88</w:t>
      </w:r>
      <w:r>
        <w:rPr>
          <w:rFonts w:ascii="仿宋_GB2312" w:eastAsia="仿宋_GB2312" w:hAnsi="仿宋_GB2312" w:cs="仿宋_GB2312" w:hint="eastAsia"/>
          <w:sz w:val="30"/>
          <w:szCs w:val="30"/>
          <w:highlight w:val="none"/>
        </w:rPr>
        <w:t>%；公务接待费支出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14000.00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1665.00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11.89</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年度一般公共预算财政拨款“三公”经费支出决算数小于</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预算数的主要原因</w:t>
      </w:r>
      <w:r>
        <w:rPr>
          <w:rFonts w:ascii="仿宋_GB2312" w:eastAsia="仿宋_GB2312" w:hAnsi="仿宋_GB2312" w:cs="仿宋_GB2312" w:hint="eastAsia"/>
          <w:sz w:val="30"/>
          <w:szCs w:val="30"/>
          <w:highlight w:val="none"/>
          <w:lang w:eastAsia="zh-CN"/>
        </w:rPr>
        <w:t>是：</w:t>
      </w:r>
      <w:r>
        <w:rPr>
          <w:rFonts w:ascii="仿宋_GB2312" w:eastAsia="仿宋_GB2312" w:hAnsi="仿宋_GB2312" w:cs="仿宋_GB2312" w:hint="eastAsia"/>
          <w:sz w:val="30"/>
          <w:szCs w:val="30"/>
          <w:highlight w:val="none"/>
          <w:lang w:val="en-US" w:eastAsia="zh-CN"/>
        </w:rPr>
        <w:t>1、</w:t>
      </w:r>
      <w:r>
        <w:rPr>
          <w:rFonts w:ascii="仿宋_GB2312" w:eastAsia="仿宋_GB2312" w:hAnsi="仿宋_GB2312" w:cs="仿宋_GB2312" w:hint="eastAsia"/>
          <w:sz w:val="30"/>
          <w:szCs w:val="30"/>
        </w:rPr>
        <w:t>公务接待费支出决算数比预算数减少</w:t>
      </w:r>
      <w:r>
        <w:rPr>
          <w:rFonts w:ascii="仿宋_GB2312" w:eastAsia="仿宋_GB2312" w:hAnsi="仿宋_GB2312" w:cs="仿宋_GB2312" w:hint="eastAsia"/>
          <w:sz w:val="30"/>
          <w:szCs w:val="30"/>
          <w:lang w:val="en-US" w:eastAsia="zh-CN"/>
        </w:rPr>
        <w:t>12335</w:t>
      </w:r>
      <w:r>
        <w:rPr>
          <w:rFonts w:ascii="仿宋_GB2312" w:eastAsia="仿宋_GB2312" w:hAnsi="仿宋_GB2312" w:cs="仿宋_GB2312" w:hint="eastAsia"/>
          <w:sz w:val="30"/>
          <w:szCs w:val="30"/>
        </w:rPr>
        <w:t>元，严格按照公务接待管理实施规定，贯彻执行后对接待的活动、范围、标准、人数、餐数进行了控制。</w:t>
      </w:r>
      <w:r>
        <w:rPr>
          <w:rFonts w:ascii="仿宋_GB2312" w:eastAsia="仿宋_GB2312" w:hAnsi="仿宋_GB2312" w:cs="仿宋_GB2312" w:hint="eastAsia"/>
          <w:sz w:val="30"/>
          <w:szCs w:val="30"/>
          <w:lang w:val="en-US" w:eastAsia="zh-CN"/>
        </w:rPr>
        <w:t>2、</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kern w:val="0"/>
          <w:sz w:val="30"/>
          <w:szCs w:val="30"/>
          <w:highlight w:val="none"/>
          <w:lang w:eastAsia="zh-CN"/>
        </w:rPr>
        <w:t>支出决算数较上年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szCs w:val="30"/>
          <w:lang w:val="zh-CN"/>
        </w:rPr>
        <w:t>1249.82</w:t>
      </w:r>
      <w:r>
        <w:rPr>
          <w:rFonts w:ascii="仿宋_GB2312" w:eastAsia="仿宋_GB2312" w:hAnsi="仿宋_GB2312" w:cs="仿宋_GB2312" w:hint="eastAsia"/>
          <w:kern w:val="0"/>
          <w:sz w:val="30"/>
          <w:szCs w:val="30"/>
          <w:highlight w:val="none"/>
          <w:lang w:val="en-US" w:eastAsia="zh-CN"/>
        </w:rPr>
        <w:t>元，主要</w:t>
      </w:r>
      <w:r>
        <w:rPr>
          <w:rFonts w:ascii="仿宋_GB2312" w:eastAsia="仿宋_GB2312" w:hAnsi="仿宋_GB2312" w:cs="仿宋_GB2312" w:hint="eastAsia"/>
          <w:sz w:val="30"/>
          <w:szCs w:val="30"/>
        </w:rPr>
        <w:t>是根据公务用车相关规定，对车辆的使用及运行和维修经费进行严格控制支出</w:t>
      </w:r>
      <w:r>
        <w:rPr>
          <w:rFonts w:ascii="仿宋_GB2312" w:eastAsia="仿宋_GB2312" w:hAnsi="仿宋_GB2312" w:cs="仿宋_GB2312" w:hint="eastAsia"/>
          <w:sz w:val="30"/>
          <w:szCs w:val="30"/>
          <w:lang w:eastAsia="zh-CN"/>
        </w:rPr>
        <w:t>。</w:t>
      </w:r>
    </w:p>
    <w:p w14:paraId="2B47AFEF">
      <w:pPr>
        <w:widowControl w:val="0"/>
        <w:spacing w:line="584" w:lineRule="exact"/>
        <w:ind w:firstLine="600" w:firstLineChars="200"/>
        <w:rPr>
          <w:rFonts w:ascii="仿宋_GB2312" w:eastAsia="仿宋_GB2312" w:hAnsi="仿宋_GB2312" w:cs="仿宋_GB2312" w:hint="eastAsia"/>
          <w:sz w:val="30"/>
          <w:szCs w:val="30"/>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因公出国（境）费支出决算增加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sz w:val="30"/>
          <w:szCs w:val="30"/>
          <w:highlight w:val="none"/>
        </w:rPr>
        <w:t>；公务用车购置费支出决算增加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支出决算减少</w:t>
      </w:r>
      <w:r>
        <w:rPr>
          <w:rFonts w:ascii="仿宋_GB2312" w:eastAsia="仿宋_GB2312" w:hAnsi="仿宋_GB2312" w:cs="仿宋_GB2312" w:hint="eastAsia"/>
          <w:color w:val="000000"/>
          <w:sz w:val="30"/>
          <w:lang w:val="zh-CN"/>
        </w:rPr>
        <w:t>1249.82</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，下降</w:t>
      </w:r>
      <w:r>
        <w:rPr>
          <w:rFonts w:ascii="仿宋_GB2312" w:eastAsia="仿宋_GB2312" w:hAnsi="仿宋_GB2312" w:cs="仿宋_GB2312" w:hint="eastAsia"/>
          <w:color w:val="000000"/>
          <w:sz w:val="30"/>
          <w:lang w:val="zh-CN"/>
        </w:rPr>
        <w:t>3.12</w:t>
      </w:r>
      <w:r>
        <w:rPr>
          <w:rFonts w:ascii="仿宋_GB2312" w:eastAsia="仿宋_GB2312" w:hAnsi="仿宋_GB2312" w:cs="仿宋_GB2312" w:hint="eastAsia"/>
          <w:sz w:val="30"/>
          <w:szCs w:val="30"/>
          <w:highlight w:val="none"/>
        </w:rPr>
        <w:t>%；公务接待费支出决算减少</w:t>
      </w:r>
      <w:r>
        <w:rPr>
          <w:rFonts w:ascii="仿宋_GB2312" w:eastAsia="仿宋_GB2312" w:hAnsi="仿宋_GB2312" w:cs="仿宋_GB2312" w:hint="eastAsia"/>
          <w:color w:val="000000"/>
          <w:sz w:val="30"/>
          <w:lang w:val="zh-CN"/>
        </w:rPr>
        <w:t>11062.00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，下降</w:t>
      </w:r>
      <w:r>
        <w:rPr>
          <w:rFonts w:ascii="仿宋_GB2312" w:eastAsia="仿宋_GB2312" w:hAnsi="仿宋_GB2312" w:cs="仿宋_GB2312" w:hint="eastAsia"/>
          <w:color w:val="000000"/>
          <w:sz w:val="30"/>
          <w:lang w:val="zh-CN"/>
        </w:rPr>
        <w:t>86.92</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color w:val="auto"/>
          <w:sz w:val="30"/>
          <w:szCs w:val="30"/>
          <w:lang w:eastAsia="zh-CN"/>
        </w:rPr>
        <w:t>，</w:t>
      </w:r>
      <w:r>
        <w:rPr>
          <w:rFonts w:ascii="仿宋_GB2312" w:eastAsia="仿宋_GB2312" w:hAnsi="仿宋_GB2312" w:cs="仿宋_GB2312"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1665.00</w:t>
      </w:r>
      <w:r>
        <w:rPr>
          <w:rFonts w:ascii="仿宋_GB2312" w:eastAsia="仿宋_GB2312" w:hAnsi="仿宋_GB2312" w:cs="仿宋_GB2312"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kern w:val="0"/>
          <w:sz w:val="30"/>
          <w:szCs w:val="30"/>
          <w:highlight w:val="none"/>
          <w:lang w:val="en-US" w:eastAsia="zh-CN"/>
        </w:rPr>
        <w:t>0元，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kern w:val="0"/>
          <w:sz w:val="30"/>
          <w:szCs w:val="30"/>
          <w:highlight w:val="none"/>
          <w:lang w:val="en-US" w:eastAsia="zh-CN"/>
        </w:rPr>
        <w:t>0元，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年度一般公共预算财政拨款“三公”经费支出决算减少的主要原因</w:t>
      </w:r>
      <w:r>
        <w:rPr>
          <w:rFonts w:ascii="仿宋_GB2312" w:eastAsia="仿宋_GB2312" w:hAnsi="仿宋_GB2312" w:cs="仿宋_GB2312" w:hint="eastAsia"/>
          <w:sz w:val="30"/>
          <w:szCs w:val="30"/>
          <w:highlight w:val="none"/>
          <w:lang w:eastAsia="zh-CN"/>
        </w:rPr>
        <w:t>是</w:t>
      </w:r>
      <w:r>
        <w:rPr>
          <w:rFonts w:ascii="仿宋_GB2312" w:eastAsia="仿宋_GB2312" w:hAnsi="仿宋_GB2312" w:cs="仿宋_GB2312" w:hint="eastAsia"/>
          <w:sz w:val="30"/>
          <w:szCs w:val="30"/>
        </w:rPr>
        <w:t>严格按照公务接待管理</w:t>
      </w:r>
      <w:r>
        <w:rPr>
          <w:rFonts w:ascii="仿宋_GB2312" w:eastAsia="仿宋_GB2312" w:hAnsi="仿宋_GB2312" w:cs="仿宋_GB2312" w:hint="eastAsia"/>
          <w:sz w:val="30"/>
          <w:szCs w:val="30"/>
          <w:lang w:eastAsia="zh-CN"/>
        </w:rPr>
        <w:t>的</w:t>
      </w:r>
      <w:r>
        <w:rPr>
          <w:rFonts w:ascii="仿宋_GB2312" w:eastAsia="仿宋_GB2312" w:hAnsi="仿宋_GB2312" w:cs="仿宋_GB2312" w:hint="eastAsia"/>
          <w:sz w:val="30"/>
          <w:szCs w:val="30"/>
        </w:rPr>
        <w:t>实施规定贯彻执行</w:t>
      </w:r>
      <w:r>
        <w:rPr>
          <w:rFonts w:ascii="仿宋_GB2312" w:eastAsia="仿宋_GB2312" w:hAnsi="仿宋_GB2312" w:cs="仿宋_GB2312" w:hint="eastAsia"/>
          <w:sz w:val="30"/>
          <w:szCs w:val="30"/>
          <w:lang w:eastAsia="zh-CN"/>
        </w:rPr>
        <w:t>，</w:t>
      </w:r>
      <w:r>
        <w:rPr>
          <w:rFonts w:ascii="仿宋_GB2312" w:eastAsia="仿宋_GB2312" w:hAnsi="仿宋_GB2312" w:cs="仿宋_GB2312" w:hint="eastAsia"/>
          <w:sz w:val="30"/>
          <w:szCs w:val="30"/>
        </w:rPr>
        <w:t>对接待的</w:t>
      </w:r>
      <w:r>
        <w:rPr>
          <w:rFonts w:ascii="仿宋_GB2312" w:eastAsia="仿宋_GB2312" w:hAnsi="仿宋_GB2312" w:cs="仿宋_GB2312" w:hint="eastAsia"/>
          <w:sz w:val="30"/>
          <w:szCs w:val="30"/>
          <w:lang w:eastAsia="zh-CN"/>
        </w:rPr>
        <w:t>相关</w:t>
      </w:r>
      <w:r>
        <w:rPr>
          <w:rFonts w:ascii="仿宋_GB2312" w:eastAsia="仿宋_GB2312" w:hAnsi="仿宋_GB2312" w:cs="仿宋_GB2312" w:hint="eastAsia"/>
          <w:sz w:val="30"/>
          <w:szCs w:val="30"/>
        </w:rPr>
        <w:t>活动、范围、标准、人数、餐数进行了控制。</w:t>
      </w:r>
    </w:p>
    <w:p w14:paraId="5B575BB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实物量的</w:t>
      </w:r>
      <w:r>
        <w:rPr>
          <w:rFonts w:ascii="仿宋_GB2312" w:eastAsia="仿宋_GB2312" w:hAnsi="仿宋_GB2312" w:cs="仿宋_GB2312" w:hint="eastAsia"/>
          <w:sz w:val="30"/>
          <w:szCs w:val="30"/>
          <w:highlight w:val="none"/>
        </w:rPr>
        <w:t>具体情况</w:t>
      </w:r>
      <w:r>
        <w:rPr>
          <w:rFonts w:ascii="仿宋_GB2312" w:eastAsia="仿宋_GB2312" w:hAnsi="仿宋_GB2312" w:cs="仿宋_GB2312" w:hint="eastAsia"/>
          <w:sz w:val="30"/>
          <w:szCs w:val="30"/>
          <w:highlight w:val="none"/>
          <w:lang w:eastAsia="zh-CN"/>
        </w:rPr>
        <w:t>：</w:t>
      </w:r>
    </w:p>
    <w:p w14:paraId="7CA0703D">
      <w:pPr>
        <w:widowControl/>
        <w:numPr>
          <w:ilvl w:val="0"/>
          <w:numId w:val="4"/>
        </w:numPr>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安排因公出国（境）团组</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个，累计</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人次。</w:t>
      </w:r>
    </w:p>
    <w:p w14:paraId="288E78F8">
      <w:pPr>
        <w:widowControl/>
        <w:numPr>
          <w:ilvl w:val="0"/>
          <w:numId w:val="0"/>
        </w:numPr>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2.购置车辆</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辆。开支一般公共预算财政拨款的公务用车保有量为</w:t>
      </w:r>
      <w:r>
        <w:rPr>
          <w:rFonts w:ascii="仿宋_GB2312" w:eastAsia="仿宋_GB2312" w:hAnsi="仿宋_GB2312" w:cs="仿宋_GB2312" w:hint="eastAsia"/>
          <w:color w:val="000000"/>
          <w:sz w:val="30"/>
          <w:lang w:val="zh-CN"/>
        </w:rPr>
        <w:t>4</w:t>
      </w:r>
      <w:r>
        <w:rPr>
          <w:rFonts w:ascii="仿宋_GB2312" w:eastAsia="仿宋_GB2312" w:hAnsi="仿宋_GB2312" w:cs="仿宋_GB2312" w:hint="eastAsia"/>
          <w:b w:val="0"/>
          <w:bCs/>
          <w:sz w:val="30"/>
          <w:szCs w:val="30"/>
          <w:highlight w:val="none"/>
        </w:rPr>
        <w:t>辆。主要用于</w:t>
      </w:r>
      <w:r>
        <w:rPr>
          <w:rFonts w:ascii="仿宋_GB2312" w:eastAsia="仿宋_GB2312" w:hAnsi="仿宋_GB2312" w:cs="仿宋_GB2312" w:hint="eastAsia"/>
          <w:b w:val="0"/>
          <w:bCs/>
          <w:sz w:val="30"/>
          <w:szCs w:val="30"/>
          <w:highlight w:val="none"/>
          <w:lang w:eastAsia="zh-CN"/>
        </w:rPr>
        <w:t>公务出差，交通道路</w:t>
      </w:r>
      <w:r>
        <w:rPr>
          <w:rFonts w:ascii="仿宋" w:eastAsia="仿宋" w:hAnsi="仿宋" w:cs="仿宋" w:hint="eastAsia"/>
          <w:sz w:val="30"/>
          <w:szCs w:val="30"/>
        </w:rPr>
        <w:t>相关工作</w:t>
      </w:r>
      <w:r>
        <w:rPr>
          <w:rFonts w:ascii="仿宋" w:eastAsia="仿宋" w:hAnsi="仿宋" w:cs="仿宋" w:hint="eastAsia"/>
          <w:sz w:val="30"/>
          <w:szCs w:val="30"/>
          <w:lang w:eastAsia="zh-CN"/>
        </w:rPr>
        <w:t>产生的</w:t>
      </w:r>
      <w:r>
        <w:rPr>
          <w:rFonts w:ascii="仿宋_GB2312" w:eastAsia="仿宋_GB2312" w:hAnsi="仿宋_GB2312" w:cs="仿宋_GB2312" w:hint="eastAsia"/>
          <w:b w:val="0"/>
          <w:bCs/>
          <w:sz w:val="30"/>
          <w:szCs w:val="30"/>
          <w:highlight w:val="none"/>
        </w:rPr>
        <w:t>所需车辆燃料费、维修费、过路过桥费、保险费等。</w:t>
      </w:r>
    </w:p>
    <w:p w14:paraId="30DF33AC">
      <w:pPr>
        <w:widowControl w:val="0"/>
        <w:spacing w:line="584" w:lineRule="exact"/>
        <w:ind w:firstLine="600" w:firstLineChars="200"/>
        <w:rPr>
          <w:rFonts w:ascii="仿宋_GB2312" w:eastAsia="仿宋_GB2312" w:hAnsi="仿宋_GB2312" w:cs="仿宋_GB2312" w:hint="eastAsia"/>
          <w:b w:val="0"/>
          <w:bCs/>
          <w:color w:val="FF0000"/>
          <w:sz w:val="30"/>
          <w:szCs w:val="30"/>
          <w:highlight w:val="none"/>
          <w:lang w:eastAsia="zh-CN"/>
        </w:rPr>
      </w:pPr>
      <w:r>
        <w:rPr>
          <w:rFonts w:ascii="仿宋_GB2312" w:eastAsia="仿宋_GB2312" w:hAnsi="仿宋_GB2312" w:cs="仿宋_GB2312" w:hint="eastAsia"/>
          <w:b w:val="0"/>
          <w:bCs/>
          <w:sz w:val="30"/>
          <w:szCs w:val="30"/>
          <w:highlight w:val="none"/>
        </w:rPr>
        <w:t>3.安排</w:t>
      </w:r>
      <w:r>
        <w:rPr>
          <w:rFonts w:ascii="仿宋_GB2312" w:eastAsia="仿宋_GB2312" w:hAnsi="仿宋_GB2312" w:cs="仿宋_GB2312" w:hint="eastAsia"/>
          <w:sz w:val="30"/>
          <w:szCs w:val="30"/>
          <w:highlight w:val="none"/>
        </w:rPr>
        <w:t>国内公务接待</w:t>
      </w:r>
      <w:r>
        <w:rPr>
          <w:rFonts w:ascii="仿宋_GB2312" w:eastAsia="仿宋_GB2312" w:hAnsi="仿宋_GB2312" w:cs="仿宋_GB2312" w:hint="eastAsia"/>
          <w:color w:val="000000"/>
          <w:sz w:val="30"/>
          <w:lang w:val="zh-CN"/>
        </w:rPr>
        <w:t>3</w:t>
      </w:r>
      <w:r>
        <w:rPr>
          <w:rFonts w:ascii="仿宋_GB2312" w:eastAsia="仿宋_GB2312" w:hAnsi="仿宋_GB2312" w:cs="仿宋_GB2312" w:hint="eastAsia"/>
          <w:sz w:val="30"/>
          <w:szCs w:val="30"/>
          <w:highlight w:val="none"/>
        </w:rPr>
        <w:t>批次（其中：外事接待</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lang w:val="zh-CN"/>
        </w:rPr>
        <w:t>17</w:t>
      </w:r>
      <w:r>
        <w:rPr>
          <w:rFonts w:ascii="仿宋_GB2312" w:eastAsia="仿宋_GB2312" w:hAnsi="仿宋_GB2312" w:cs="仿宋_GB2312" w:hint="eastAsia"/>
          <w:sz w:val="30"/>
          <w:szCs w:val="30"/>
          <w:highlight w:val="none"/>
        </w:rPr>
        <w:t>人（其中：外事接待人次</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sz w:val="30"/>
          <w:szCs w:val="30"/>
          <w:highlight w:val="none"/>
        </w:rPr>
        <w:t>人）。主要用于</w:t>
      </w:r>
      <w:r>
        <w:rPr>
          <w:rFonts w:ascii="仿宋" w:eastAsia="仿宋" w:hAnsi="仿宋" w:cs="仿宋" w:hint="eastAsia"/>
          <w:sz w:val="30"/>
          <w:szCs w:val="30"/>
        </w:rPr>
        <w:t xml:space="preserve">上级部门对我单位相关项目考核和工作的检查指导交流以及招商引资项目考察的相关单位对接项目发生的接待支出。 </w:t>
      </w:r>
    </w:p>
    <w:p w14:paraId="0E69C700">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558F621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14:paraId="63A3EA52">
      <w:pPr>
        <w:widowControl/>
        <w:snapToGrid w:val="0"/>
        <w:spacing w:before="100" w:after="100" w:line="360" w:lineRule="auto"/>
        <w:ind w:firstLine="640" w:firstLineChars="200"/>
        <w:jc w:val="left"/>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0E49D0B5">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127186D0">
      <w:pPr>
        <w:ind w:firstLine="600" w:firstLineChars="200"/>
        <w:jc w:val="left"/>
        <w:rPr>
          <w:rFonts w:ascii="仿宋_GB2312" w:eastAsia="仿宋_GB2312" w:hAnsi="仿宋_GB2312" w:cs="仿宋_GB2312" w:hint="eastAsia"/>
          <w:sz w:val="30"/>
          <w:szCs w:val="30"/>
          <w:highlight w:val="none"/>
        </w:rPr>
      </w:pPr>
      <w:r>
        <w:rPr>
          <w:rFonts w:ascii="仿宋_GB2312" w:eastAsia="仿宋_GB2312" w:hAnsi="仿宋_GB2312" w:cs="仿宋_GB2312" w:hint="eastAsia"/>
          <w:color w:val="auto"/>
          <w:sz w:val="30"/>
          <w:lang w:val="zh-CN"/>
        </w:rPr>
        <w:t>石林彝族自治县交通运输局</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年机关运行经费支</w:t>
      </w:r>
      <w:r>
        <w:rPr>
          <w:rFonts w:ascii="仿宋_GB2312" w:eastAsia="仿宋_GB2312" w:hAnsi="仿宋_GB2312" w:cs="仿宋_GB2312" w:hint="eastAsia"/>
          <w:sz w:val="30"/>
          <w:szCs w:val="30"/>
          <w:highlight w:val="none"/>
          <w:lang w:eastAsia="zh-CN"/>
        </w:rPr>
        <w:t>出</w:t>
      </w:r>
      <w:r>
        <w:rPr>
          <w:rFonts w:ascii="仿宋_GB2312" w:eastAsia="仿宋_GB2312" w:hAnsi="仿宋_GB2312" w:cs="仿宋_GB2312" w:hint="eastAsia"/>
          <w:color w:val="auto"/>
          <w:sz w:val="30"/>
          <w:lang w:val="en-US" w:eastAsia="zh-CN"/>
        </w:rPr>
        <w:t>426853.57</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比上年</w:t>
      </w:r>
      <w:r>
        <w:rPr>
          <w:rFonts w:ascii="仿宋_GB2312" w:eastAsia="仿宋_GB2312" w:hAnsi="仿宋_GB2312" w:cs="仿宋_GB2312" w:hint="eastAsia"/>
          <w:sz w:val="30"/>
          <w:szCs w:val="30"/>
          <w:highlight w:val="none"/>
        </w:rPr>
        <w:t>减少</w:t>
      </w:r>
      <w:r>
        <w:rPr>
          <w:rFonts w:ascii="仿宋_GB2312" w:eastAsia="仿宋_GB2312" w:hAnsi="仿宋_GB2312" w:cs="仿宋_GB2312" w:hint="eastAsia"/>
          <w:color w:val="auto"/>
          <w:sz w:val="30"/>
          <w:lang w:val="en-US" w:eastAsia="zh-CN"/>
        </w:rPr>
        <w:t>82963.43</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，下降</w:t>
      </w:r>
      <w:r>
        <w:rPr>
          <w:rFonts w:ascii="仿宋_GB2312" w:eastAsia="仿宋_GB2312" w:hAnsi="仿宋_GB2312" w:cs="仿宋_GB2312" w:hint="eastAsia"/>
          <w:color w:val="000000"/>
          <w:sz w:val="30"/>
          <w:lang w:val="zh-CN"/>
        </w:rPr>
        <w:t>16.27</w:t>
      </w:r>
      <w:r>
        <w:rPr>
          <w:rFonts w:ascii="仿宋_GB2312" w:eastAsia="仿宋_GB2312" w:hAnsi="仿宋_GB2312" w:cs="仿宋_GB2312" w:hint="eastAsia"/>
          <w:sz w:val="30"/>
          <w:szCs w:val="30"/>
          <w:highlight w:val="none"/>
        </w:rPr>
        <w:t>%,主要原因</w:t>
      </w:r>
      <w:r>
        <w:rPr>
          <w:rFonts w:ascii="仿宋_GB2312" w:eastAsia="仿宋_GB2312" w:hAnsi="仿宋_GB2312" w:cs="仿宋_GB2312" w:hint="eastAsia"/>
          <w:sz w:val="30"/>
          <w:szCs w:val="30"/>
          <w:highlight w:val="none"/>
          <w:lang w:eastAsia="zh-CN"/>
        </w:rPr>
        <w:t>是</w:t>
      </w:r>
      <w:r>
        <w:rPr>
          <w:rFonts w:ascii="仿宋" w:eastAsia="仿宋" w:hAnsi="仿宋" w:cs="仿宋" w:hint="eastAsia"/>
          <w:sz w:val="30"/>
          <w:szCs w:val="30"/>
        </w:rPr>
        <w:t>1、人员增减变动后，年末人员减少</w:t>
      </w:r>
      <w:r>
        <w:rPr>
          <w:rFonts w:ascii="仿宋" w:eastAsia="仿宋" w:hAnsi="仿宋" w:cs="仿宋" w:hint="eastAsia"/>
          <w:sz w:val="30"/>
          <w:szCs w:val="30"/>
          <w:lang w:eastAsia="zh-CN"/>
        </w:rPr>
        <w:t>，公用经费支出减少</w:t>
      </w:r>
      <w:r>
        <w:rPr>
          <w:rFonts w:ascii="仿宋_GB2312" w:eastAsia="仿宋_GB2312" w:hAnsi="仿宋_GB2312" w:cs="仿宋_GB2312" w:hint="eastAsia"/>
          <w:sz w:val="30"/>
          <w:szCs w:val="30"/>
          <w:highlight w:val="none"/>
        </w:rPr>
        <w:t>。部门机关运行经费主要用于</w:t>
      </w:r>
      <w:r>
        <w:rPr>
          <w:rFonts w:ascii="仿宋_GB2312" w:eastAsia="仿宋_GB2312" w:hAnsi="仿宋_GB2312" w:cs="仿宋_GB2312" w:hint="eastAsia"/>
          <w:sz w:val="30"/>
          <w:szCs w:val="30"/>
          <w:highlight w:val="none"/>
          <w:lang w:eastAsia="zh-CN"/>
        </w:rPr>
        <w:t>办公费</w:t>
      </w:r>
      <w:r>
        <w:rPr>
          <w:rFonts w:ascii="仿宋_GB2312" w:eastAsia="仿宋_GB2312" w:hAnsi="仿宋_GB2312" w:cs="仿宋_GB2312" w:hint="eastAsia"/>
          <w:sz w:val="30"/>
          <w:szCs w:val="30"/>
          <w:highlight w:val="none"/>
          <w:lang w:val="en-US" w:eastAsia="zh-CN"/>
        </w:rPr>
        <w:t>52480元，水费7000元，电费10500元，邮电费7000元，差旅费20913元，公务接待费1665元，劳务费7200元，工会经费37121元，福利费96000元，公务用车运行维护费38750.18元，其他交通费用117049.39元，其他商品和服务支出31175元</w:t>
      </w:r>
      <w:r>
        <w:rPr>
          <w:rFonts w:ascii="仿宋_GB2312" w:eastAsia="仿宋_GB2312" w:hAnsi="仿宋_GB2312" w:cs="仿宋_GB2312" w:hint="eastAsia"/>
          <w:sz w:val="30"/>
          <w:szCs w:val="30"/>
          <w:highlight w:val="none"/>
        </w:rPr>
        <w:t>。</w:t>
      </w:r>
    </w:p>
    <w:p w14:paraId="36102302">
      <w:pPr>
        <w:widowControl/>
        <w:numPr>
          <w:ilvl w:val="0"/>
          <w:numId w:val="1"/>
        </w:numPr>
        <w:ind w:left="0" w:firstLine="600" w:leftChars="0" w:firstLine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rPr>
        <w:t>国有资产占用情况</w:t>
      </w:r>
    </w:p>
    <w:p w14:paraId="43486E1F">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color w:val="auto"/>
          <w:sz w:val="30"/>
          <w:lang w:val="zh-CN"/>
        </w:rPr>
        <w:t>石林彝族自治县交通运输局</w:t>
      </w:r>
      <w:r>
        <w:rPr>
          <w:rFonts w:ascii="仿宋_GB2312" w:eastAsia="仿宋_GB2312" w:hAnsi="仿宋_GB2312" w:cs="仿宋_GB2312" w:hint="eastAsia"/>
          <w:sz w:val="30"/>
          <w:szCs w:val="30"/>
          <w:highlight w:val="none"/>
          <w:lang w:eastAsia="zh-CN"/>
        </w:rPr>
        <w:t>资产总额</w:t>
      </w:r>
      <w:r>
        <w:rPr>
          <w:rFonts w:ascii="仿宋_GB2312" w:eastAsia="仿宋_GB2312" w:hAnsi="仿宋_GB2312" w:cs="仿宋_GB2312" w:hint="eastAsia"/>
          <w:sz w:val="30"/>
          <w:szCs w:val="30"/>
          <w:highlight w:val="none"/>
          <w:lang w:val="en-US" w:eastAsia="zh-CN"/>
        </w:rPr>
        <w:t>1623717797.76</w:t>
      </w:r>
      <w:r>
        <w:rPr>
          <w:rFonts w:ascii="仿宋_GB2312" w:eastAsia="仿宋_GB2312" w:hAnsi="仿宋_GB2312" w:cs="仿宋_GB2312" w:hint="eastAsia"/>
          <w:sz w:val="30"/>
          <w:szCs w:val="30"/>
          <w:highlight w:val="none"/>
          <w:lang w:eastAsia="zh-CN"/>
        </w:rPr>
        <w:t>元，其中，流动资产</w:t>
      </w:r>
      <w:r>
        <w:rPr>
          <w:rFonts w:ascii="仿宋_GB2312" w:eastAsia="仿宋_GB2312" w:hAnsi="仿宋_GB2312" w:cs="仿宋_GB2312" w:hint="eastAsia"/>
          <w:sz w:val="30"/>
          <w:szCs w:val="30"/>
          <w:highlight w:val="none"/>
          <w:lang w:val="en-US" w:eastAsia="zh-CN"/>
        </w:rPr>
        <w:t>68260.63</w:t>
      </w:r>
      <w:r>
        <w:rPr>
          <w:rFonts w:ascii="仿宋_GB2312" w:eastAsia="仿宋_GB2312" w:hAnsi="仿宋_GB2312" w:cs="仿宋_GB2312" w:hint="eastAsia"/>
          <w:sz w:val="30"/>
          <w:szCs w:val="30"/>
          <w:highlight w:val="none"/>
          <w:lang w:eastAsia="zh-CN"/>
        </w:rPr>
        <w:t>元，固定资产</w:t>
      </w:r>
      <w:r>
        <w:rPr>
          <w:rFonts w:ascii="仿宋_GB2312" w:eastAsia="仿宋_GB2312" w:hAnsi="仿宋_GB2312" w:cs="仿宋_GB2312" w:hint="eastAsia"/>
          <w:sz w:val="30"/>
          <w:szCs w:val="30"/>
          <w:highlight w:val="none"/>
          <w:lang w:val="en-US" w:eastAsia="zh-CN"/>
        </w:rPr>
        <w:t>1218177.29</w:t>
      </w:r>
      <w:r>
        <w:rPr>
          <w:rFonts w:ascii="仿宋_GB2312" w:eastAsia="仿宋_GB2312" w:hAnsi="仿宋_GB2312" w:cs="仿宋_GB2312" w:hint="eastAsia"/>
          <w:sz w:val="30"/>
          <w:szCs w:val="30"/>
          <w:highlight w:val="none"/>
          <w:lang w:eastAsia="zh-CN"/>
        </w:rPr>
        <w:t>元（净值），对外投资及有价证券</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3358000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81738.84</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1618991621</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仿宋_GB2312" w:cs="仿宋_GB2312" w:hint="eastAsia"/>
          <w:color w:val="000000"/>
          <w:kern w:val="0"/>
          <w:sz w:val="30"/>
          <w:szCs w:val="30"/>
          <w:highlight w:val="none"/>
        </w:rPr>
        <w:t>。与上年相比，本年资产总额增加</w:t>
      </w:r>
      <w:r>
        <w:rPr>
          <w:rFonts w:ascii="仿宋_GB2312" w:eastAsia="仿宋_GB2312" w:hAnsi="仿宋_GB2312" w:cs="仿宋_GB2312" w:hint="eastAsia"/>
          <w:color w:val="000000"/>
          <w:kern w:val="0"/>
          <w:sz w:val="30"/>
          <w:szCs w:val="30"/>
          <w:highlight w:val="none"/>
          <w:lang w:val="en-US" w:eastAsia="zh-CN"/>
        </w:rPr>
        <w:t>3023248.74</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，其中固定资产</w:t>
      </w:r>
      <w:r>
        <w:rPr>
          <w:rFonts w:ascii="仿宋_GB2312" w:eastAsia="仿宋_GB2312" w:hAnsi="仿宋_GB2312" w:cs="仿宋_GB2312" w:hint="eastAsia"/>
          <w:color w:val="000000"/>
          <w:kern w:val="0"/>
          <w:sz w:val="30"/>
          <w:szCs w:val="30"/>
          <w:highlight w:val="none"/>
          <w:lang w:eastAsia="zh-CN"/>
        </w:rPr>
        <w:t>增加</w:t>
      </w:r>
      <w:r>
        <w:rPr>
          <w:rFonts w:ascii="仿宋_GB2312" w:eastAsia="仿宋_GB2312" w:hAnsi="仿宋_GB2312" w:cs="仿宋_GB2312" w:hint="eastAsia"/>
          <w:color w:val="000000"/>
          <w:kern w:val="0"/>
          <w:sz w:val="30"/>
          <w:szCs w:val="30"/>
          <w:highlight w:val="none"/>
          <w:lang w:val="en-US" w:eastAsia="zh-CN"/>
        </w:rPr>
        <w:t>9980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。处置房屋建筑物</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；处置车辆</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辆，账面原值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；报废报损资产</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项，账面原值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，实现资产处置收入</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；出租房屋</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，实现资产使用收入</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w:t>
      </w:r>
    </w:p>
    <w:p w14:paraId="2FE03A07">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lang w:eastAsia="zh-CN"/>
        </w:rPr>
      </w:pPr>
      <w:r>
        <w:rPr>
          <w:rFonts w:ascii="仿宋_GB2312" w:eastAsia="仿宋_GB2312" w:hAnsi="仿宋_GB2312" w:cs="仿宋_GB2312" w:hint="eastAsia"/>
          <w:color w:val="000000"/>
          <w:kern w:val="0"/>
          <w:sz w:val="30"/>
          <w:szCs w:val="30"/>
          <w:highlight w:val="none"/>
          <w:lang w:eastAsia="zh-CN"/>
        </w:rPr>
        <w:t>（</w:t>
      </w:r>
      <w:r>
        <w:rPr>
          <w:rFonts w:ascii="仿宋_GB2312" w:eastAsia="仿宋_GB2312" w:hAnsi="仿宋_GB2312" w:cs="仿宋_GB2312" w:hint="eastAsia"/>
          <w:color w:val="000000"/>
          <w:kern w:val="0"/>
          <w:sz w:val="30"/>
          <w:szCs w:val="30"/>
          <w:highlight w:val="none"/>
        </w:rPr>
        <w:t>国有资产占有使用情况表</w:t>
      </w:r>
      <w:r>
        <w:rPr>
          <w:rFonts w:ascii="仿宋_GB2312" w:eastAsia="仿宋_GB2312" w:hAnsi="仿宋_GB2312" w:cs="仿宋_GB2312" w:hint="eastAsia"/>
          <w:color w:val="000000"/>
          <w:kern w:val="0"/>
          <w:sz w:val="30"/>
          <w:szCs w:val="30"/>
          <w:highlight w:val="none"/>
          <w:lang w:eastAsia="zh-CN"/>
        </w:rPr>
        <w:t>详见附表）</w:t>
      </w:r>
    </w:p>
    <w:p w14:paraId="1EDBDF63">
      <w:pPr>
        <w:widowControl/>
        <w:ind w:firstLine="600" w:firstLineChars="200"/>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13ECF54C">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2024年度，部门政府采购支出总额</w:t>
      </w:r>
      <w:r>
        <w:rPr>
          <w:rFonts w:ascii="仿宋_GB2312" w:eastAsia="仿宋_GB2312" w:hAnsi="仿宋_GB2312" w:cs="仿宋_GB2312" w:hint="eastAsia"/>
          <w:color w:val="auto"/>
          <w:sz w:val="30"/>
          <w:lang w:val="zh-CN"/>
        </w:rPr>
        <w:t>60979.57</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zh-CN"/>
        </w:rPr>
        <w:t>51767.10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zh-CN"/>
        </w:rPr>
        <w:t>9212.47</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zh-CN"/>
        </w:rPr>
        <w:t>22935.00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9980.00</w:t>
      </w:r>
      <w:r>
        <w:rPr>
          <w:rFonts w:ascii="仿宋_GB2312" w:eastAsia="仿宋_GB2312" w:hAnsi="仿宋_GB2312" w:cs="仿宋_GB2312" w:hint="eastAsia"/>
          <w:sz w:val="30"/>
          <w:szCs w:val="30"/>
          <w:highlight w:val="none"/>
          <w:lang w:val="en-US" w:eastAsia="zh-CN"/>
        </w:rPr>
        <w:t>元。</w:t>
      </w:r>
    </w:p>
    <w:p w14:paraId="05EDB3CF">
      <w:pPr>
        <w:widowControl/>
        <w:ind w:firstLine="600" w:firstLineChars="200"/>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14:paraId="4761ED6E">
      <w:pPr>
        <w:widowControl/>
        <w:snapToGrid w:val="0"/>
        <w:spacing w:before="100" w:after="100" w:line="360" w:lineRule="auto"/>
        <w:ind w:firstLine="600"/>
        <w:jc w:val="left"/>
        <w:rPr>
          <w:rFonts w:ascii="仿宋_GB2312" w:eastAsia="仿宋_GB2312" w:hAnsi="仿宋_GB2312" w:cs="仿宋_GB2312" w:hint="eastAsia"/>
          <w:color w:val="FF0000"/>
          <w:sz w:val="30"/>
          <w:szCs w:val="30"/>
          <w:highlight w:val="none"/>
          <w:lang w:val="en-US" w:eastAsia="zh-CN"/>
        </w:rPr>
      </w:pPr>
      <w:r>
        <w:rPr>
          <w:rFonts w:ascii="仿宋_GB2312" w:eastAsia="仿宋_GB2312" w:hAnsi="仿宋_GB2312" w:cs="仿宋_GB2312" w:hint="eastAsia"/>
          <w:sz w:val="30"/>
          <w:szCs w:val="30"/>
          <w:highlight w:val="none"/>
          <w:lang w:val="en-US" w:eastAsia="zh-CN"/>
        </w:rPr>
        <w:t>部门绩效自评情况详见附表。</w:t>
      </w:r>
    </w:p>
    <w:p w14:paraId="414BE405">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496E1DC8">
      <w:pPr>
        <w:spacing w:line="590" w:lineRule="exact"/>
        <w:ind w:firstLine="600" w:firstLineChars="200"/>
        <w:jc w:val="left"/>
        <w:rPr>
          <w:rFonts w:ascii="仿宋" w:eastAsia="仿宋" w:hAnsi="仿宋" w:cs="仿宋" w:hint="eastAsia"/>
          <w:sz w:val="30"/>
          <w:szCs w:val="30"/>
        </w:rPr>
      </w:pPr>
      <w:r>
        <w:rPr>
          <w:rFonts w:ascii="仿宋" w:eastAsia="仿宋" w:hAnsi="仿宋" w:cs="仿宋" w:hint="eastAsia"/>
          <w:sz w:val="30"/>
          <w:szCs w:val="30"/>
        </w:rPr>
        <w:t>石林彝族自治县交通运输局202</w:t>
      </w:r>
      <w:r>
        <w:rPr>
          <w:rFonts w:ascii="仿宋" w:eastAsia="仿宋" w:hAnsi="仿宋" w:cs="仿宋" w:hint="eastAsia"/>
          <w:sz w:val="30"/>
          <w:szCs w:val="30"/>
          <w:lang w:val="en-US" w:eastAsia="zh-CN"/>
        </w:rPr>
        <w:t>4</w:t>
      </w:r>
      <w:r>
        <w:rPr>
          <w:rFonts w:ascii="仿宋" w:eastAsia="仿宋" w:hAnsi="仿宋" w:cs="仿宋" w:hint="eastAsia"/>
          <w:sz w:val="30"/>
          <w:szCs w:val="30"/>
        </w:rPr>
        <w:t>年度无其他重要事项情况说明。</w:t>
      </w:r>
    </w:p>
    <w:p w14:paraId="14089EFB">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115CE0DD">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76662656">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6610AD5A">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003F2A89">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4AE940ED">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0141277B">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4E603EE8">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rPr>
        <w:t>情况说明里涉及到需要解释说明的决算相关专用名词，在此进行说明解释。</w:t>
      </w:r>
      <w:r>
        <w:rPr>
          <w:rFonts w:ascii="仿宋_GB2312" w:eastAsia="仿宋_GB2312" w:hAnsi="黑体" w:cs="方正小标宋简体" w:hint="eastAsia"/>
          <w:sz w:val="30"/>
          <w:szCs w:val="30"/>
          <w:highlight w:val="none"/>
          <w:lang w:eastAsia="zh-CN"/>
        </w:rPr>
        <w:t>若没有涉及专用名词，</w:t>
      </w:r>
      <w:r>
        <w:rPr>
          <w:rFonts w:ascii="仿宋_GB2312" w:eastAsia="仿宋_GB2312" w:hAnsi="黑体" w:cs="方正小标宋简体" w:hint="eastAsia"/>
          <w:b/>
          <w:bCs/>
          <w:sz w:val="30"/>
          <w:szCs w:val="30"/>
          <w:highlight w:val="none"/>
          <w:lang w:eastAsia="zh-CN"/>
        </w:rPr>
        <w:t>应</w:t>
      </w:r>
      <w:r>
        <w:rPr>
          <w:rFonts w:ascii="仿宋_GB2312" w:eastAsia="仿宋_GB2312" w:hAnsi="仿宋_GB2312" w:cs="仿宋_GB2312" w:hint="eastAsia"/>
          <w:b/>
          <w:bCs/>
          <w:sz w:val="30"/>
          <w:szCs w:val="30"/>
          <w:highlight w:val="none"/>
          <w:u w:val="none"/>
          <w:lang w:val="en-US" w:eastAsia="zh-CN"/>
        </w:rPr>
        <w:t>至少公开一条与决算相关的财务专业名词解释，或</w:t>
      </w:r>
      <w:r>
        <w:rPr>
          <w:rFonts w:ascii="仿宋_GB2312" w:eastAsia="仿宋_GB2312" w:hAnsi="黑体" w:cs="方正小标宋简体" w:hint="eastAsia"/>
          <w:sz w:val="30"/>
          <w:szCs w:val="30"/>
          <w:highlight w:val="none"/>
          <w:lang w:eastAsia="zh-CN"/>
        </w:rPr>
        <w:t>请直接保留模板提供专用名词。</w:t>
      </w:r>
    </w:p>
    <w:p w14:paraId="67B4F9E9"/>
    <w:p>
      <w:pPr>
        <w:rPr>
          <w:rFonts w:ascii="Arial" w:eastAsia="Arial" w:hAnsi="Arial" w:cs="Arial"/>
          <w:b/>
          <w:sz w:val="36"/>
        </w:rPr>
      </w:pPr>
      <w:r>
        <w:rPr>
          <w:rFonts w:ascii="Arial" w:eastAsia="Arial" w:hAnsi="Arial" w:cs="Arial"/>
          <w:b/>
          <w:sz w:val="36"/>
        </w:rPr>
        <w:t>监督索引号53012671047701111</w:t>
      </w:r>
    </w:p>
    <w:sectPr>
      <w:headerReference w:type="default" r:id="rId8"/>
      <w:footerReference w:type="even" r:id="rId9"/>
      <w:footerReference w:type="default" r:id="rId10"/>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4E19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12754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03B53BE">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54" name="文本框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2049"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04618210">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A122D4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05A9132"/>
    <w:multiLevelType w:val="singleLevel"/>
    <w:tmpl w:val="905A9132"/>
    <w:lvl w:ilvl="0">
      <w:start w:val="1"/>
      <w:numFmt w:val="decimal"/>
      <w:suff w:val="nothing"/>
      <w:lvlText w:val="%1、"/>
      <w:lvlJc w:val="left"/>
    </w:lvl>
  </w:abstractNum>
  <w:abstractNum w:abstractNumId="1">
    <w:nsid w:val="CF092B84"/>
    <w:multiLevelType w:val="singleLevel"/>
    <w:tmpl w:val="CF092B84"/>
    <w:lvl w:ilvl="0">
      <w:start w:val="4"/>
      <w:numFmt w:val="chineseCounting"/>
      <w:suff w:val="nothing"/>
      <w:lvlText w:val="%1、"/>
      <w:lvlJc w:val="left"/>
      <w:rPr>
        <w:rFonts w:hint="eastAsia"/>
      </w:rPr>
    </w:lvl>
  </w:abstractNum>
  <w:abstractNum w:abstractNumId="2">
    <w:nsid w:val="0053208E"/>
    <w:multiLevelType w:val="singleLevel"/>
    <w:tmpl w:val="0053208E"/>
    <w:lvl w:ilvl="0">
      <w:start w:val="2"/>
      <w:numFmt w:val="chineseCounting"/>
      <w:suff w:val="nothing"/>
      <w:lvlText w:val="%1、"/>
      <w:lvlJc w:val="left"/>
      <w:rPr>
        <w:rFonts w:hint="eastAsia"/>
      </w:rPr>
    </w:lvl>
  </w:abstractNum>
  <w:abstractNum w:abstractNumId="3">
    <w:nsid w:val="70119273"/>
    <w:multiLevelType w:val="singleLevel"/>
    <w:tmpl w:val="70119273"/>
    <w:lvl w:ilvl="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C72D0"/>
    <w:rsid w:val="005D0829"/>
    <w:rsid w:val="00817434"/>
    <w:rsid w:val="00941942"/>
    <w:rsid w:val="00982C3E"/>
    <w:rsid w:val="009F7DEF"/>
    <w:rsid w:val="00F81977"/>
    <w:rsid w:val="00FE1942"/>
    <w:rsid w:val="0138471D"/>
    <w:rsid w:val="013B197B"/>
    <w:rsid w:val="015248A8"/>
    <w:rsid w:val="015B3A5B"/>
    <w:rsid w:val="017C7BE9"/>
    <w:rsid w:val="01BB59E3"/>
    <w:rsid w:val="01D510DA"/>
    <w:rsid w:val="01EB01E7"/>
    <w:rsid w:val="02361CCB"/>
    <w:rsid w:val="026E0CD6"/>
    <w:rsid w:val="02A964B1"/>
    <w:rsid w:val="02D23068"/>
    <w:rsid w:val="02EA537E"/>
    <w:rsid w:val="034D2A0E"/>
    <w:rsid w:val="03A762C0"/>
    <w:rsid w:val="03B848F6"/>
    <w:rsid w:val="03C55456"/>
    <w:rsid w:val="03F14D4E"/>
    <w:rsid w:val="04043A5B"/>
    <w:rsid w:val="042017DC"/>
    <w:rsid w:val="04212145"/>
    <w:rsid w:val="04231629"/>
    <w:rsid w:val="04247911"/>
    <w:rsid w:val="044D14F8"/>
    <w:rsid w:val="04611A08"/>
    <w:rsid w:val="04633BD3"/>
    <w:rsid w:val="04AD48D3"/>
    <w:rsid w:val="04AD4FE1"/>
    <w:rsid w:val="04E567D4"/>
    <w:rsid w:val="04ED6EFB"/>
    <w:rsid w:val="04EE0B00"/>
    <w:rsid w:val="04FF6E8F"/>
    <w:rsid w:val="05364495"/>
    <w:rsid w:val="05762B59"/>
    <w:rsid w:val="058404C6"/>
    <w:rsid w:val="05A54BD3"/>
    <w:rsid w:val="05E82806"/>
    <w:rsid w:val="05F5171E"/>
    <w:rsid w:val="05F926FF"/>
    <w:rsid w:val="06056FB8"/>
    <w:rsid w:val="061A5FEA"/>
    <w:rsid w:val="061B2611"/>
    <w:rsid w:val="064855D6"/>
    <w:rsid w:val="06513FC0"/>
    <w:rsid w:val="067611EB"/>
    <w:rsid w:val="06AE7C6D"/>
    <w:rsid w:val="06FE0202"/>
    <w:rsid w:val="070C4169"/>
    <w:rsid w:val="073B74F6"/>
    <w:rsid w:val="077564BA"/>
    <w:rsid w:val="0785341F"/>
    <w:rsid w:val="078E27DE"/>
    <w:rsid w:val="07AB4410"/>
    <w:rsid w:val="07FA4591"/>
    <w:rsid w:val="0812283B"/>
    <w:rsid w:val="084044C1"/>
    <w:rsid w:val="0846454F"/>
    <w:rsid w:val="0878541E"/>
    <w:rsid w:val="08A409AF"/>
    <w:rsid w:val="08BC1447"/>
    <w:rsid w:val="08C42E51"/>
    <w:rsid w:val="090506C5"/>
    <w:rsid w:val="090B0D1E"/>
    <w:rsid w:val="09150491"/>
    <w:rsid w:val="09215A88"/>
    <w:rsid w:val="09327BD6"/>
    <w:rsid w:val="0934496B"/>
    <w:rsid w:val="093D58A3"/>
    <w:rsid w:val="09450B4A"/>
    <w:rsid w:val="095F3F19"/>
    <w:rsid w:val="097C634C"/>
    <w:rsid w:val="099B028D"/>
    <w:rsid w:val="099F641E"/>
    <w:rsid w:val="09A24BA4"/>
    <w:rsid w:val="09B35078"/>
    <w:rsid w:val="09FC043B"/>
    <w:rsid w:val="0A33786E"/>
    <w:rsid w:val="0A352AD7"/>
    <w:rsid w:val="0A4D7C16"/>
    <w:rsid w:val="0A6F7FC2"/>
    <w:rsid w:val="0A7001E5"/>
    <w:rsid w:val="0A7B0049"/>
    <w:rsid w:val="0A9A113F"/>
    <w:rsid w:val="0AA867A4"/>
    <w:rsid w:val="0AFA59B1"/>
    <w:rsid w:val="0B29796F"/>
    <w:rsid w:val="0B627B26"/>
    <w:rsid w:val="0B6B14D0"/>
    <w:rsid w:val="0B876E90"/>
    <w:rsid w:val="0B981D27"/>
    <w:rsid w:val="0B9E0DC2"/>
    <w:rsid w:val="0BB57FBC"/>
    <w:rsid w:val="0C2D6627"/>
    <w:rsid w:val="0C7B40FA"/>
    <w:rsid w:val="0C9A1250"/>
    <w:rsid w:val="0CB710EC"/>
    <w:rsid w:val="0CB86B3B"/>
    <w:rsid w:val="0CBE2ED1"/>
    <w:rsid w:val="0D5106EF"/>
    <w:rsid w:val="0D7734ED"/>
    <w:rsid w:val="0DAD75F6"/>
    <w:rsid w:val="0DCB7AB6"/>
    <w:rsid w:val="0E332CC5"/>
    <w:rsid w:val="0E3A6D93"/>
    <w:rsid w:val="0E4F2DF0"/>
    <w:rsid w:val="0E5319C3"/>
    <w:rsid w:val="0E5C2BC3"/>
    <w:rsid w:val="0EBA446A"/>
    <w:rsid w:val="0EC67CE0"/>
    <w:rsid w:val="0F296324"/>
    <w:rsid w:val="0F3320CC"/>
    <w:rsid w:val="0F4B1ABD"/>
    <w:rsid w:val="0F4C2210"/>
    <w:rsid w:val="0F4F50FC"/>
    <w:rsid w:val="0F5C67E0"/>
    <w:rsid w:val="0F6569A1"/>
    <w:rsid w:val="0FD82272"/>
    <w:rsid w:val="0FE52DD5"/>
    <w:rsid w:val="105B7DD8"/>
    <w:rsid w:val="108F211B"/>
    <w:rsid w:val="111B2BAD"/>
    <w:rsid w:val="114478A1"/>
    <w:rsid w:val="114F6B10"/>
    <w:rsid w:val="11541D75"/>
    <w:rsid w:val="11887703"/>
    <w:rsid w:val="11C06156"/>
    <w:rsid w:val="122228E2"/>
    <w:rsid w:val="12515472"/>
    <w:rsid w:val="12533124"/>
    <w:rsid w:val="125832BB"/>
    <w:rsid w:val="12882728"/>
    <w:rsid w:val="128A0B3F"/>
    <w:rsid w:val="128F3E51"/>
    <w:rsid w:val="12C2551D"/>
    <w:rsid w:val="12C31CD1"/>
    <w:rsid w:val="12C83B58"/>
    <w:rsid w:val="12D45B2F"/>
    <w:rsid w:val="12E62195"/>
    <w:rsid w:val="1313480A"/>
    <w:rsid w:val="139F1A45"/>
    <w:rsid w:val="13B612B8"/>
    <w:rsid w:val="13BA3A92"/>
    <w:rsid w:val="13DE39D9"/>
    <w:rsid w:val="14294A28"/>
    <w:rsid w:val="143C461F"/>
    <w:rsid w:val="14562596"/>
    <w:rsid w:val="14652CDE"/>
    <w:rsid w:val="14A62472"/>
    <w:rsid w:val="14C13702"/>
    <w:rsid w:val="14D75595"/>
    <w:rsid w:val="14E05AD6"/>
    <w:rsid w:val="15042785"/>
    <w:rsid w:val="1508223E"/>
    <w:rsid w:val="150F58D3"/>
    <w:rsid w:val="15270ED4"/>
    <w:rsid w:val="152F289B"/>
    <w:rsid w:val="155C2C83"/>
    <w:rsid w:val="156E4271"/>
    <w:rsid w:val="157D1FC9"/>
    <w:rsid w:val="159C584D"/>
    <w:rsid w:val="15AD6B4D"/>
    <w:rsid w:val="16152B8D"/>
    <w:rsid w:val="16161A80"/>
    <w:rsid w:val="163D4585"/>
    <w:rsid w:val="165E7515"/>
    <w:rsid w:val="16B66B59"/>
    <w:rsid w:val="16C56F7C"/>
    <w:rsid w:val="1724491C"/>
    <w:rsid w:val="173649CA"/>
    <w:rsid w:val="174D56F5"/>
    <w:rsid w:val="1795724A"/>
    <w:rsid w:val="179648DA"/>
    <w:rsid w:val="17B605D3"/>
    <w:rsid w:val="17C27806"/>
    <w:rsid w:val="18094C8C"/>
    <w:rsid w:val="18257587"/>
    <w:rsid w:val="186B17ED"/>
    <w:rsid w:val="189F59ED"/>
    <w:rsid w:val="18DC18D2"/>
    <w:rsid w:val="18E21309"/>
    <w:rsid w:val="18EB3FBD"/>
    <w:rsid w:val="18F37DEA"/>
    <w:rsid w:val="18FA7270"/>
    <w:rsid w:val="19231542"/>
    <w:rsid w:val="196B0DDF"/>
    <w:rsid w:val="197B5FE0"/>
    <w:rsid w:val="19D8308A"/>
    <w:rsid w:val="19FB566B"/>
    <w:rsid w:val="1A304A98"/>
    <w:rsid w:val="1A3648D2"/>
    <w:rsid w:val="1A482874"/>
    <w:rsid w:val="1A4915DC"/>
    <w:rsid w:val="1A534A76"/>
    <w:rsid w:val="1A795B79"/>
    <w:rsid w:val="1AA44EB0"/>
    <w:rsid w:val="1AF4340D"/>
    <w:rsid w:val="1AF70826"/>
    <w:rsid w:val="1B034FB7"/>
    <w:rsid w:val="1B2B3DA9"/>
    <w:rsid w:val="1B797EE1"/>
    <w:rsid w:val="1B9409AC"/>
    <w:rsid w:val="1BB87A6F"/>
    <w:rsid w:val="1BE439CC"/>
    <w:rsid w:val="1C1E62CD"/>
    <w:rsid w:val="1C4F2DA6"/>
    <w:rsid w:val="1C6D6C2E"/>
    <w:rsid w:val="1C9E3BDD"/>
    <w:rsid w:val="1CB72D71"/>
    <w:rsid w:val="1D300088"/>
    <w:rsid w:val="1D3C7E8B"/>
    <w:rsid w:val="1D40129C"/>
    <w:rsid w:val="1D4D2711"/>
    <w:rsid w:val="1D562E4B"/>
    <w:rsid w:val="1DA27E28"/>
    <w:rsid w:val="1DCC6970"/>
    <w:rsid w:val="1DF05D4E"/>
    <w:rsid w:val="1E104220"/>
    <w:rsid w:val="1E1D2145"/>
    <w:rsid w:val="1E630D6D"/>
    <w:rsid w:val="1E8E226C"/>
    <w:rsid w:val="1ED13A19"/>
    <w:rsid w:val="1EFB2BC0"/>
    <w:rsid w:val="1F332DC7"/>
    <w:rsid w:val="1F652046"/>
    <w:rsid w:val="1F9A7CD1"/>
    <w:rsid w:val="1FAC66A2"/>
    <w:rsid w:val="1FAF45C1"/>
    <w:rsid w:val="1FB74B1E"/>
    <w:rsid w:val="1FD27BD0"/>
    <w:rsid w:val="1FF47912"/>
    <w:rsid w:val="200B16EE"/>
    <w:rsid w:val="20AD2A85"/>
    <w:rsid w:val="20BF0012"/>
    <w:rsid w:val="20D656B8"/>
    <w:rsid w:val="213428BE"/>
    <w:rsid w:val="21662FB5"/>
    <w:rsid w:val="21816663"/>
    <w:rsid w:val="21857A16"/>
    <w:rsid w:val="219B7D2C"/>
    <w:rsid w:val="21B0173F"/>
    <w:rsid w:val="21DC144C"/>
    <w:rsid w:val="21DF7E96"/>
    <w:rsid w:val="221301D9"/>
    <w:rsid w:val="22370900"/>
    <w:rsid w:val="226C1FAB"/>
    <w:rsid w:val="22913BAA"/>
    <w:rsid w:val="22D673E3"/>
    <w:rsid w:val="22D83391"/>
    <w:rsid w:val="23264F5B"/>
    <w:rsid w:val="23425A4A"/>
    <w:rsid w:val="23587E23"/>
    <w:rsid w:val="236464BB"/>
    <w:rsid w:val="236E100D"/>
    <w:rsid w:val="23830429"/>
    <w:rsid w:val="23AA0644"/>
    <w:rsid w:val="23E20271"/>
    <w:rsid w:val="23E7584E"/>
    <w:rsid w:val="243B6539"/>
    <w:rsid w:val="244D038F"/>
    <w:rsid w:val="245104BC"/>
    <w:rsid w:val="249F7F85"/>
    <w:rsid w:val="24B806E5"/>
    <w:rsid w:val="24F659AD"/>
    <w:rsid w:val="25403BBD"/>
    <w:rsid w:val="25484D24"/>
    <w:rsid w:val="255F2407"/>
    <w:rsid w:val="258844D2"/>
    <w:rsid w:val="258851AF"/>
    <w:rsid w:val="25B523AA"/>
    <w:rsid w:val="25BD0781"/>
    <w:rsid w:val="2616441A"/>
    <w:rsid w:val="269516D4"/>
    <w:rsid w:val="26AD5A33"/>
    <w:rsid w:val="26E95D1B"/>
    <w:rsid w:val="271E6112"/>
    <w:rsid w:val="27215C97"/>
    <w:rsid w:val="272820D9"/>
    <w:rsid w:val="274D2D02"/>
    <w:rsid w:val="279709FD"/>
    <w:rsid w:val="27C26786"/>
    <w:rsid w:val="27C4753F"/>
    <w:rsid w:val="27F721B7"/>
    <w:rsid w:val="280D02F0"/>
    <w:rsid w:val="28215D92"/>
    <w:rsid w:val="282857A4"/>
    <w:rsid w:val="28796CC0"/>
    <w:rsid w:val="28AF423D"/>
    <w:rsid w:val="28D11CB6"/>
    <w:rsid w:val="291060FF"/>
    <w:rsid w:val="291D5A5D"/>
    <w:rsid w:val="292B374A"/>
    <w:rsid w:val="293C357E"/>
    <w:rsid w:val="293D136C"/>
    <w:rsid w:val="2951565F"/>
    <w:rsid w:val="296048C3"/>
    <w:rsid w:val="29705E1F"/>
    <w:rsid w:val="2986356B"/>
    <w:rsid w:val="299F2AA7"/>
    <w:rsid w:val="29A90147"/>
    <w:rsid w:val="29E73434"/>
    <w:rsid w:val="2A5B1486"/>
    <w:rsid w:val="2A5C757E"/>
    <w:rsid w:val="2A5D3ABC"/>
    <w:rsid w:val="2A5E356F"/>
    <w:rsid w:val="2A83501D"/>
    <w:rsid w:val="2A876110"/>
    <w:rsid w:val="2AA372F2"/>
    <w:rsid w:val="2ABF4B05"/>
    <w:rsid w:val="2ACE529A"/>
    <w:rsid w:val="2B0534BB"/>
    <w:rsid w:val="2B0679D1"/>
    <w:rsid w:val="2B083921"/>
    <w:rsid w:val="2B4E0803"/>
    <w:rsid w:val="2B646DD8"/>
    <w:rsid w:val="2B760C87"/>
    <w:rsid w:val="2B8E24F8"/>
    <w:rsid w:val="2BB04396"/>
    <w:rsid w:val="2BFB3EDB"/>
    <w:rsid w:val="2C113257"/>
    <w:rsid w:val="2C1E476B"/>
    <w:rsid w:val="2C237E65"/>
    <w:rsid w:val="2C627ED0"/>
    <w:rsid w:val="2C6431D5"/>
    <w:rsid w:val="2C802866"/>
    <w:rsid w:val="2C8F10FF"/>
    <w:rsid w:val="2CD72C74"/>
    <w:rsid w:val="2CEE31B2"/>
    <w:rsid w:val="2D120801"/>
    <w:rsid w:val="2D12572E"/>
    <w:rsid w:val="2D24262E"/>
    <w:rsid w:val="2D511C8A"/>
    <w:rsid w:val="2D5D08D0"/>
    <w:rsid w:val="2DB31CE9"/>
    <w:rsid w:val="2DEB60F6"/>
    <w:rsid w:val="2E1603C6"/>
    <w:rsid w:val="2E291A19"/>
    <w:rsid w:val="2E4F3934"/>
    <w:rsid w:val="2E6204B8"/>
    <w:rsid w:val="2E632812"/>
    <w:rsid w:val="2E730902"/>
    <w:rsid w:val="2E782081"/>
    <w:rsid w:val="2E8D76CA"/>
    <w:rsid w:val="2EC1000F"/>
    <w:rsid w:val="2F040F78"/>
    <w:rsid w:val="2F281BC2"/>
    <w:rsid w:val="2F4A231A"/>
    <w:rsid w:val="2F780674"/>
    <w:rsid w:val="2FCA02F5"/>
    <w:rsid w:val="2FE10007"/>
    <w:rsid w:val="2FE57FED"/>
    <w:rsid w:val="301D13C2"/>
    <w:rsid w:val="3052608C"/>
    <w:rsid w:val="30744ECD"/>
    <w:rsid w:val="3095141B"/>
    <w:rsid w:val="309A40FD"/>
    <w:rsid w:val="30B3596D"/>
    <w:rsid w:val="30C46F32"/>
    <w:rsid w:val="3142642B"/>
    <w:rsid w:val="314C632D"/>
    <w:rsid w:val="318241DA"/>
    <w:rsid w:val="318B2F90"/>
    <w:rsid w:val="31B96574"/>
    <w:rsid w:val="31F46DA0"/>
    <w:rsid w:val="31FF1F3E"/>
    <w:rsid w:val="321635AC"/>
    <w:rsid w:val="328404F6"/>
    <w:rsid w:val="32DE6F7C"/>
    <w:rsid w:val="332E6738"/>
    <w:rsid w:val="338B7E78"/>
    <w:rsid w:val="33A66FF4"/>
    <w:rsid w:val="33C55EE3"/>
    <w:rsid w:val="33E0714F"/>
    <w:rsid w:val="33EB59FA"/>
    <w:rsid w:val="33F1095F"/>
    <w:rsid w:val="340923FC"/>
    <w:rsid w:val="340F6114"/>
    <w:rsid w:val="342201D2"/>
    <w:rsid w:val="343C5262"/>
    <w:rsid w:val="345A3653"/>
    <w:rsid w:val="3468602A"/>
    <w:rsid w:val="347B2A18"/>
    <w:rsid w:val="347C532A"/>
    <w:rsid w:val="349E2BC5"/>
    <w:rsid w:val="34B201A4"/>
    <w:rsid w:val="34E02183"/>
    <w:rsid w:val="34E13308"/>
    <w:rsid w:val="34FB7331"/>
    <w:rsid w:val="3501150D"/>
    <w:rsid w:val="350A25D0"/>
    <w:rsid w:val="351529CC"/>
    <w:rsid w:val="35155A55"/>
    <w:rsid w:val="35157983"/>
    <w:rsid w:val="351A3421"/>
    <w:rsid w:val="352728E3"/>
    <w:rsid w:val="353A4E02"/>
    <w:rsid w:val="35424EE6"/>
    <w:rsid w:val="35510B65"/>
    <w:rsid w:val="356F605E"/>
    <w:rsid w:val="35933315"/>
    <w:rsid w:val="35984B34"/>
    <w:rsid w:val="359C5380"/>
    <w:rsid w:val="35C43C10"/>
    <w:rsid w:val="36100AAD"/>
    <w:rsid w:val="361C0657"/>
    <w:rsid w:val="362D76A8"/>
    <w:rsid w:val="362F3D61"/>
    <w:rsid w:val="365F3F44"/>
    <w:rsid w:val="36C200CD"/>
    <w:rsid w:val="36D03E69"/>
    <w:rsid w:val="36D860D6"/>
    <w:rsid w:val="36E31264"/>
    <w:rsid w:val="37126A34"/>
    <w:rsid w:val="375F0627"/>
    <w:rsid w:val="3763074E"/>
    <w:rsid w:val="376A5EDF"/>
    <w:rsid w:val="37835E04"/>
    <w:rsid w:val="37A01EE2"/>
    <w:rsid w:val="37A32AF8"/>
    <w:rsid w:val="37B7011B"/>
    <w:rsid w:val="37B838C5"/>
    <w:rsid w:val="37F536CD"/>
    <w:rsid w:val="380915FF"/>
    <w:rsid w:val="381A67EA"/>
    <w:rsid w:val="38287C4A"/>
    <w:rsid w:val="382A04BA"/>
    <w:rsid w:val="388302DD"/>
    <w:rsid w:val="38E47824"/>
    <w:rsid w:val="38E85DBD"/>
    <w:rsid w:val="390A0727"/>
    <w:rsid w:val="39180FE1"/>
    <w:rsid w:val="39315697"/>
    <w:rsid w:val="39607260"/>
    <w:rsid w:val="39620202"/>
    <w:rsid w:val="396C2387"/>
    <w:rsid w:val="39BC4642"/>
    <w:rsid w:val="39DE7507"/>
    <w:rsid w:val="39DF32A0"/>
    <w:rsid w:val="39E02C93"/>
    <w:rsid w:val="39E0434A"/>
    <w:rsid w:val="3A0578E0"/>
    <w:rsid w:val="3A0E192E"/>
    <w:rsid w:val="3A0E5002"/>
    <w:rsid w:val="3A1218B8"/>
    <w:rsid w:val="3A1A04B2"/>
    <w:rsid w:val="3A544B1A"/>
    <w:rsid w:val="3A675AD2"/>
    <w:rsid w:val="3A7E4FAF"/>
    <w:rsid w:val="3A891C4F"/>
    <w:rsid w:val="3ACC1FCF"/>
    <w:rsid w:val="3AD6174D"/>
    <w:rsid w:val="3B182A66"/>
    <w:rsid w:val="3B3E6B49"/>
    <w:rsid w:val="3B8F3F7E"/>
    <w:rsid w:val="3BA62E81"/>
    <w:rsid w:val="3BCB40AE"/>
    <w:rsid w:val="3BE23033"/>
    <w:rsid w:val="3BE37AF3"/>
    <w:rsid w:val="3C0A2451"/>
    <w:rsid w:val="3C470207"/>
    <w:rsid w:val="3C713858"/>
    <w:rsid w:val="3C795E98"/>
    <w:rsid w:val="3CA7468C"/>
    <w:rsid w:val="3CAB1D0B"/>
    <w:rsid w:val="3CBC570D"/>
    <w:rsid w:val="3CBF259F"/>
    <w:rsid w:val="3CD80E82"/>
    <w:rsid w:val="3D282A75"/>
    <w:rsid w:val="3D28340F"/>
    <w:rsid w:val="3D6C50F1"/>
    <w:rsid w:val="3DA11FAC"/>
    <w:rsid w:val="3DAB78D7"/>
    <w:rsid w:val="3DB5312C"/>
    <w:rsid w:val="3DBE271B"/>
    <w:rsid w:val="3DEE62BF"/>
    <w:rsid w:val="3E044EDD"/>
    <w:rsid w:val="3E1D1B1D"/>
    <w:rsid w:val="3EA32CB2"/>
    <w:rsid w:val="3ED43E9A"/>
    <w:rsid w:val="3EFC1569"/>
    <w:rsid w:val="3F1F6A49"/>
    <w:rsid w:val="3F202E02"/>
    <w:rsid w:val="3F2A0311"/>
    <w:rsid w:val="3F4950FD"/>
    <w:rsid w:val="3F6F1633"/>
    <w:rsid w:val="3F78646D"/>
    <w:rsid w:val="3F8001A3"/>
    <w:rsid w:val="3F955577"/>
    <w:rsid w:val="3FF93CA6"/>
    <w:rsid w:val="40082C98"/>
    <w:rsid w:val="400B67E2"/>
    <w:rsid w:val="401079D0"/>
    <w:rsid w:val="40165198"/>
    <w:rsid w:val="402640F9"/>
    <w:rsid w:val="403D27FF"/>
    <w:rsid w:val="404459D3"/>
    <w:rsid w:val="404A3890"/>
    <w:rsid w:val="4055443F"/>
    <w:rsid w:val="405E419A"/>
    <w:rsid w:val="40773491"/>
    <w:rsid w:val="40A02567"/>
    <w:rsid w:val="40E22C94"/>
    <w:rsid w:val="40E91F92"/>
    <w:rsid w:val="41062EE5"/>
    <w:rsid w:val="41132744"/>
    <w:rsid w:val="413B75A1"/>
    <w:rsid w:val="414569CA"/>
    <w:rsid w:val="416A1D82"/>
    <w:rsid w:val="41892ACB"/>
    <w:rsid w:val="41C03399"/>
    <w:rsid w:val="41EA6F62"/>
    <w:rsid w:val="42037135"/>
    <w:rsid w:val="4205630F"/>
    <w:rsid w:val="42592952"/>
    <w:rsid w:val="42654F4F"/>
    <w:rsid w:val="42750D9F"/>
    <w:rsid w:val="42D62E1A"/>
    <w:rsid w:val="42E43330"/>
    <w:rsid w:val="432D193E"/>
    <w:rsid w:val="43676E11"/>
    <w:rsid w:val="436930C6"/>
    <w:rsid w:val="43923B43"/>
    <w:rsid w:val="439C033B"/>
    <w:rsid w:val="43BA3341"/>
    <w:rsid w:val="43C950D0"/>
    <w:rsid w:val="43C97D93"/>
    <w:rsid w:val="43DB5490"/>
    <w:rsid w:val="442677FE"/>
    <w:rsid w:val="4437154B"/>
    <w:rsid w:val="44746362"/>
    <w:rsid w:val="448952AF"/>
    <w:rsid w:val="448B6C51"/>
    <w:rsid w:val="4494786F"/>
    <w:rsid w:val="449E1CC0"/>
    <w:rsid w:val="44BE171C"/>
    <w:rsid w:val="44C0191C"/>
    <w:rsid w:val="44E915CE"/>
    <w:rsid w:val="4518684A"/>
    <w:rsid w:val="45222AAA"/>
    <w:rsid w:val="45276300"/>
    <w:rsid w:val="452F44A8"/>
    <w:rsid w:val="454D2F51"/>
    <w:rsid w:val="454E45A0"/>
    <w:rsid w:val="456F4771"/>
    <w:rsid w:val="45876EEF"/>
    <w:rsid w:val="458849F3"/>
    <w:rsid w:val="45B43EBC"/>
    <w:rsid w:val="45D37BAB"/>
    <w:rsid w:val="46303405"/>
    <w:rsid w:val="464A265E"/>
    <w:rsid w:val="466B5C74"/>
    <w:rsid w:val="467C4D3B"/>
    <w:rsid w:val="46A24911"/>
    <w:rsid w:val="46C25A72"/>
    <w:rsid w:val="471210D6"/>
    <w:rsid w:val="47660AB4"/>
    <w:rsid w:val="47B12A79"/>
    <w:rsid w:val="47B86275"/>
    <w:rsid w:val="47DF2FE6"/>
    <w:rsid w:val="48365D1E"/>
    <w:rsid w:val="48531CDF"/>
    <w:rsid w:val="48916895"/>
    <w:rsid w:val="48A54B65"/>
    <w:rsid w:val="48BC2654"/>
    <w:rsid w:val="48D467F5"/>
    <w:rsid w:val="49AC3C6B"/>
    <w:rsid w:val="49D70AFD"/>
    <w:rsid w:val="49E73EFB"/>
    <w:rsid w:val="4A0518A8"/>
    <w:rsid w:val="4A0626DB"/>
    <w:rsid w:val="4A4A7AE1"/>
    <w:rsid w:val="4A834F22"/>
    <w:rsid w:val="4A8D545D"/>
    <w:rsid w:val="4A92676D"/>
    <w:rsid w:val="4AAA7DBE"/>
    <w:rsid w:val="4ABE0D44"/>
    <w:rsid w:val="4AFD4D59"/>
    <w:rsid w:val="4AFF29D9"/>
    <w:rsid w:val="4B0564AF"/>
    <w:rsid w:val="4B0A3D0B"/>
    <w:rsid w:val="4B1149F4"/>
    <w:rsid w:val="4B504FFB"/>
    <w:rsid w:val="4B674CD4"/>
    <w:rsid w:val="4B6F3D90"/>
    <w:rsid w:val="4BA07578"/>
    <w:rsid w:val="4BBA5502"/>
    <w:rsid w:val="4BBC5629"/>
    <w:rsid w:val="4BCD57F5"/>
    <w:rsid w:val="4BF148F5"/>
    <w:rsid w:val="4C736704"/>
    <w:rsid w:val="4C7E7A00"/>
    <w:rsid w:val="4CC62291"/>
    <w:rsid w:val="4CCC4495"/>
    <w:rsid w:val="4CD8016F"/>
    <w:rsid w:val="4CE02A44"/>
    <w:rsid w:val="4D02704B"/>
    <w:rsid w:val="4D475A1E"/>
    <w:rsid w:val="4D7F7A3D"/>
    <w:rsid w:val="4D857E95"/>
    <w:rsid w:val="4D88200E"/>
    <w:rsid w:val="4DCA4B0E"/>
    <w:rsid w:val="4DD728BF"/>
    <w:rsid w:val="4DD9031A"/>
    <w:rsid w:val="4E050568"/>
    <w:rsid w:val="4E10039A"/>
    <w:rsid w:val="4E51032E"/>
    <w:rsid w:val="4E5E1374"/>
    <w:rsid w:val="4E6C1190"/>
    <w:rsid w:val="4E97178C"/>
    <w:rsid w:val="4EB934A6"/>
    <w:rsid w:val="4EBE6060"/>
    <w:rsid w:val="4EC016B6"/>
    <w:rsid w:val="4EF63C69"/>
    <w:rsid w:val="4F0E63F4"/>
    <w:rsid w:val="4F433AD4"/>
    <w:rsid w:val="4FDA26A7"/>
    <w:rsid w:val="4FDB516B"/>
    <w:rsid w:val="50025BF9"/>
    <w:rsid w:val="50065FB6"/>
    <w:rsid w:val="500B7998"/>
    <w:rsid w:val="500E7652"/>
    <w:rsid w:val="50167B77"/>
    <w:rsid w:val="502C1BFB"/>
    <w:rsid w:val="506A1FDC"/>
    <w:rsid w:val="506D6ABE"/>
    <w:rsid w:val="50784D4F"/>
    <w:rsid w:val="50794C1A"/>
    <w:rsid w:val="50A347F7"/>
    <w:rsid w:val="50C4290F"/>
    <w:rsid w:val="50E8018F"/>
    <w:rsid w:val="50F16123"/>
    <w:rsid w:val="51082411"/>
    <w:rsid w:val="512E443B"/>
    <w:rsid w:val="518148BA"/>
    <w:rsid w:val="51B02115"/>
    <w:rsid w:val="51DB6702"/>
    <w:rsid w:val="51F150A9"/>
    <w:rsid w:val="51F96186"/>
    <w:rsid w:val="520F17C9"/>
    <w:rsid w:val="522306CF"/>
    <w:rsid w:val="52383004"/>
    <w:rsid w:val="524836DD"/>
    <w:rsid w:val="52721EA2"/>
    <w:rsid w:val="528F2154"/>
    <w:rsid w:val="52F140C5"/>
    <w:rsid w:val="52F926A5"/>
    <w:rsid w:val="52FF12D9"/>
    <w:rsid w:val="530E40C6"/>
    <w:rsid w:val="533410C8"/>
    <w:rsid w:val="53BC37C7"/>
    <w:rsid w:val="53BF3B34"/>
    <w:rsid w:val="53DF75B1"/>
    <w:rsid w:val="53F51FBB"/>
    <w:rsid w:val="54032656"/>
    <w:rsid w:val="545D6AA6"/>
    <w:rsid w:val="546E4113"/>
    <w:rsid w:val="54936719"/>
    <w:rsid w:val="54BA6F8C"/>
    <w:rsid w:val="54C41468"/>
    <w:rsid w:val="54CC0A94"/>
    <w:rsid w:val="54D01A4F"/>
    <w:rsid w:val="54D46876"/>
    <w:rsid w:val="553E3AEF"/>
    <w:rsid w:val="554D06DF"/>
    <w:rsid w:val="555759C3"/>
    <w:rsid w:val="555934CD"/>
    <w:rsid w:val="55895C7E"/>
    <w:rsid w:val="55B02FD7"/>
    <w:rsid w:val="55FE537F"/>
    <w:rsid w:val="562A1DE5"/>
    <w:rsid w:val="563517B4"/>
    <w:rsid w:val="56420FAA"/>
    <w:rsid w:val="564B3E56"/>
    <w:rsid w:val="564E34CF"/>
    <w:rsid w:val="56CB5520"/>
    <w:rsid w:val="56E14A3A"/>
    <w:rsid w:val="56E63335"/>
    <w:rsid w:val="56FD2A79"/>
    <w:rsid w:val="570F1F9F"/>
    <w:rsid w:val="5713353F"/>
    <w:rsid w:val="573541C6"/>
    <w:rsid w:val="5746059C"/>
    <w:rsid w:val="57615E25"/>
    <w:rsid w:val="57855DF7"/>
    <w:rsid w:val="57972E1A"/>
    <w:rsid w:val="579B59A3"/>
    <w:rsid w:val="57F3474D"/>
    <w:rsid w:val="57F86674"/>
    <w:rsid w:val="5846580F"/>
    <w:rsid w:val="584B0674"/>
    <w:rsid w:val="58561253"/>
    <w:rsid w:val="585A3219"/>
    <w:rsid w:val="585C04DC"/>
    <w:rsid w:val="585D3679"/>
    <w:rsid w:val="5899524D"/>
    <w:rsid w:val="590275B5"/>
    <w:rsid w:val="5911712D"/>
    <w:rsid w:val="593D30B2"/>
    <w:rsid w:val="595B2F12"/>
    <w:rsid w:val="597D5EED"/>
    <w:rsid w:val="59AB2217"/>
    <w:rsid w:val="5A2A0E8C"/>
    <w:rsid w:val="5A450A6E"/>
    <w:rsid w:val="5A4B794A"/>
    <w:rsid w:val="5A911EDB"/>
    <w:rsid w:val="5A9133BD"/>
    <w:rsid w:val="5AD405FD"/>
    <w:rsid w:val="5B113775"/>
    <w:rsid w:val="5B2C5ADE"/>
    <w:rsid w:val="5B694D7F"/>
    <w:rsid w:val="5B7A4707"/>
    <w:rsid w:val="5B9161B6"/>
    <w:rsid w:val="5B9E4C54"/>
    <w:rsid w:val="5BC877CF"/>
    <w:rsid w:val="5BF24012"/>
    <w:rsid w:val="5BFD1DDE"/>
    <w:rsid w:val="5C0732F1"/>
    <w:rsid w:val="5C0F0BF2"/>
    <w:rsid w:val="5C21468A"/>
    <w:rsid w:val="5C350BF6"/>
    <w:rsid w:val="5C4950D3"/>
    <w:rsid w:val="5C4B6D80"/>
    <w:rsid w:val="5C597BA4"/>
    <w:rsid w:val="5C6304F6"/>
    <w:rsid w:val="5CC360F4"/>
    <w:rsid w:val="5CD161F9"/>
    <w:rsid w:val="5CD548B7"/>
    <w:rsid w:val="5CEB026C"/>
    <w:rsid w:val="5CEB6949"/>
    <w:rsid w:val="5D127CF4"/>
    <w:rsid w:val="5D14605F"/>
    <w:rsid w:val="5D363399"/>
    <w:rsid w:val="5D385FAD"/>
    <w:rsid w:val="5D50269A"/>
    <w:rsid w:val="5D695FAC"/>
    <w:rsid w:val="5D786FEC"/>
    <w:rsid w:val="5D970836"/>
    <w:rsid w:val="5D9B17C3"/>
    <w:rsid w:val="5DB64210"/>
    <w:rsid w:val="5DD84B90"/>
    <w:rsid w:val="5DE22BAC"/>
    <w:rsid w:val="5DE366D7"/>
    <w:rsid w:val="5DF577F2"/>
    <w:rsid w:val="5DFB1699"/>
    <w:rsid w:val="5E337316"/>
    <w:rsid w:val="5E384114"/>
    <w:rsid w:val="5E4E0B72"/>
    <w:rsid w:val="5E725D0F"/>
    <w:rsid w:val="5E733D06"/>
    <w:rsid w:val="5E8D1D15"/>
    <w:rsid w:val="5EA43D7E"/>
    <w:rsid w:val="5EA54A0F"/>
    <w:rsid w:val="5EB9354F"/>
    <w:rsid w:val="5EBC12B1"/>
    <w:rsid w:val="5EC51E45"/>
    <w:rsid w:val="5EE10829"/>
    <w:rsid w:val="5F5636B2"/>
    <w:rsid w:val="5F8A560E"/>
    <w:rsid w:val="5FF221C3"/>
    <w:rsid w:val="600D6A78"/>
    <w:rsid w:val="60621CA4"/>
    <w:rsid w:val="607E2DB4"/>
    <w:rsid w:val="60890CEF"/>
    <w:rsid w:val="609D3AC4"/>
    <w:rsid w:val="60C05801"/>
    <w:rsid w:val="60D4058C"/>
    <w:rsid w:val="60D60DAE"/>
    <w:rsid w:val="61227160"/>
    <w:rsid w:val="61330202"/>
    <w:rsid w:val="614D24A2"/>
    <w:rsid w:val="614D2645"/>
    <w:rsid w:val="615B3C34"/>
    <w:rsid w:val="615B529F"/>
    <w:rsid w:val="617A6E3A"/>
    <w:rsid w:val="61BB3C27"/>
    <w:rsid w:val="61E84EBD"/>
    <w:rsid w:val="62463FC9"/>
    <w:rsid w:val="62840890"/>
    <w:rsid w:val="6284389E"/>
    <w:rsid w:val="62895B54"/>
    <w:rsid w:val="628D57F7"/>
    <w:rsid w:val="62970C27"/>
    <w:rsid w:val="62AA35CC"/>
    <w:rsid w:val="62B96809"/>
    <w:rsid w:val="62E322AF"/>
    <w:rsid w:val="62FA7357"/>
    <w:rsid w:val="630A33A9"/>
    <w:rsid w:val="630A3D47"/>
    <w:rsid w:val="631D3F93"/>
    <w:rsid w:val="63210A27"/>
    <w:rsid w:val="633E0234"/>
    <w:rsid w:val="633F3B18"/>
    <w:rsid w:val="638034C2"/>
    <w:rsid w:val="63834E04"/>
    <w:rsid w:val="63A10701"/>
    <w:rsid w:val="63B4102A"/>
    <w:rsid w:val="63F9145D"/>
    <w:rsid w:val="63FF0D63"/>
    <w:rsid w:val="6415312B"/>
    <w:rsid w:val="64192703"/>
    <w:rsid w:val="6429444A"/>
    <w:rsid w:val="64661AC1"/>
    <w:rsid w:val="64683EDA"/>
    <w:rsid w:val="64805BA5"/>
    <w:rsid w:val="648244F3"/>
    <w:rsid w:val="64935ECE"/>
    <w:rsid w:val="649A2639"/>
    <w:rsid w:val="64A52414"/>
    <w:rsid w:val="65672C44"/>
    <w:rsid w:val="65747866"/>
    <w:rsid w:val="657D2714"/>
    <w:rsid w:val="65D87188"/>
    <w:rsid w:val="65DF46DB"/>
    <w:rsid w:val="66281B97"/>
    <w:rsid w:val="66457DEC"/>
    <w:rsid w:val="666026D6"/>
    <w:rsid w:val="66683041"/>
    <w:rsid w:val="66962A08"/>
    <w:rsid w:val="669D6D11"/>
    <w:rsid w:val="66A10725"/>
    <w:rsid w:val="66B84288"/>
    <w:rsid w:val="66E07EEC"/>
    <w:rsid w:val="66F1663E"/>
    <w:rsid w:val="672C798F"/>
    <w:rsid w:val="673B3A12"/>
    <w:rsid w:val="673C0DC4"/>
    <w:rsid w:val="67535313"/>
    <w:rsid w:val="677434D1"/>
    <w:rsid w:val="67B26122"/>
    <w:rsid w:val="67B45123"/>
    <w:rsid w:val="67F0652B"/>
    <w:rsid w:val="68103544"/>
    <w:rsid w:val="6814589A"/>
    <w:rsid w:val="681861C4"/>
    <w:rsid w:val="681B106E"/>
    <w:rsid w:val="681D658F"/>
    <w:rsid w:val="682620FF"/>
    <w:rsid w:val="6864595C"/>
    <w:rsid w:val="68657617"/>
    <w:rsid w:val="686643E5"/>
    <w:rsid w:val="68792311"/>
    <w:rsid w:val="687D21AA"/>
    <w:rsid w:val="688D2F90"/>
    <w:rsid w:val="689855DE"/>
    <w:rsid w:val="68A54353"/>
    <w:rsid w:val="68D936F3"/>
    <w:rsid w:val="69256C42"/>
    <w:rsid w:val="69331162"/>
    <w:rsid w:val="6950116C"/>
    <w:rsid w:val="696209AF"/>
    <w:rsid w:val="696B7BE7"/>
    <w:rsid w:val="696C085C"/>
    <w:rsid w:val="698432B5"/>
    <w:rsid w:val="699A3206"/>
    <w:rsid w:val="69A1277C"/>
    <w:rsid w:val="69B348B2"/>
    <w:rsid w:val="69B73D49"/>
    <w:rsid w:val="69E774AA"/>
    <w:rsid w:val="69EB5439"/>
    <w:rsid w:val="69F71F8B"/>
    <w:rsid w:val="6A135C99"/>
    <w:rsid w:val="6A19776D"/>
    <w:rsid w:val="6A2C2994"/>
    <w:rsid w:val="6A63232F"/>
    <w:rsid w:val="6A7D23B0"/>
    <w:rsid w:val="6A915381"/>
    <w:rsid w:val="6AA372CB"/>
    <w:rsid w:val="6AB06330"/>
    <w:rsid w:val="6AD773B1"/>
    <w:rsid w:val="6ADE126A"/>
    <w:rsid w:val="6AE773B2"/>
    <w:rsid w:val="6AF206DD"/>
    <w:rsid w:val="6B07590F"/>
    <w:rsid w:val="6B0A5EEA"/>
    <w:rsid w:val="6B1C6797"/>
    <w:rsid w:val="6B225E16"/>
    <w:rsid w:val="6B396031"/>
    <w:rsid w:val="6B3A33F4"/>
    <w:rsid w:val="6B713A7E"/>
    <w:rsid w:val="6B7D2E80"/>
    <w:rsid w:val="6B8C52BF"/>
    <w:rsid w:val="6B8D40A6"/>
    <w:rsid w:val="6BAC2753"/>
    <w:rsid w:val="6BD53FAE"/>
    <w:rsid w:val="6BDC1607"/>
    <w:rsid w:val="6BEA3A05"/>
    <w:rsid w:val="6BED50BF"/>
    <w:rsid w:val="6C190ED5"/>
    <w:rsid w:val="6C397714"/>
    <w:rsid w:val="6C4E3CCC"/>
    <w:rsid w:val="6C583EB7"/>
    <w:rsid w:val="6C683A69"/>
    <w:rsid w:val="6C697D64"/>
    <w:rsid w:val="6C7A3D1A"/>
    <w:rsid w:val="6C861946"/>
    <w:rsid w:val="6C9E4EA3"/>
    <w:rsid w:val="6CBE4EC9"/>
    <w:rsid w:val="6D140CD3"/>
    <w:rsid w:val="6D27513D"/>
    <w:rsid w:val="6D4D1C9B"/>
    <w:rsid w:val="6D534DA6"/>
    <w:rsid w:val="6D5D5139"/>
    <w:rsid w:val="6D8174E7"/>
    <w:rsid w:val="6D9E39C1"/>
    <w:rsid w:val="6DA653F5"/>
    <w:rsid w:val="6DAE367A"/>
    <w:rsid w:val="6DF62F7E"/>
    <w:rsid w:val="6E060D97"/>
    <w:rsid w:val="6E266C01"/>
    <w:rsid w:val="6E430CA0"/>
    <w:rsid w:val="6E536EDB"/>
    <w:rsid w:val="6E5D0C78"/>
    <w:rsid w:val="6E775211"/>
    <w:rsid w:val="6EAA52F9"/>
    <w:rsid w:val="6EB0054B"/>
    <w:rsid w:val="6EC87674"/>
    <w:rsid w:val="6EDB56DC"/>
    <w:rsid w:val="6EDD3351"/>
    <w:rsid w:val="6F0C7CE5"/>
    <w:rsid w:val="6F211060"/>
    <w:rsid w:val="6F461994"/>
    <w:rsid w:val="6FC32D10"/>
    <w:rsid w:val="6FCA7AB3"/>
    <w:rsid w:val="6FCC3B42"/>
    <w:rsid w:val="6FD0694A"/>
    <w:rsid w:val="6FD521CB"/>
    <w:rsid w:val="70604EE1"/>
    <w:rsid w:val="706F5528"/>
    <w:rsid w:val="709F0DCC"/>
    <w:rsid w:val="70E700D0"/>
    <w:rsid w:val="70F12DAC"/>
    <w:rsid w:val="710629AC"/>
    <w:rsid w:val="71366A64"/>
    <w:rsid w:val="714D22DD"/>
    <w:rsid w:val="716C34B4"/>
    <w:rsid w:val="718508C0"/>
    <w:rsid w:val="71C3002D"/>
    <w:rsid w:val="71C54FAD"/>
    <w:rsid w:val="71D34253"/>
    <w:rsid w:val="71F07B94"/>
    <w:rsid w:val="71FA2699"/>
    <w:rsid w:val="723172B4"/>
    <w:rsid w:val="72334979"/>
    <w:rsid w:val="723E72AB"/>
    <w:rsid w:val="729310DC"/>
    <w:rsid w:val="72AC6300"/>
    <w:rsid w:val="72B85579"/>
    <w:rsid w:val="72C87F6A"/>
    <w:rsid w:val="734E3661"/>
    <w:rsid w:val="73733BBD"/>
    <w:rsid w:val="73743B51"/>
    <w:rsid w:val="73BD67C7"/>
    <w:rsid w:val="73CA189D"/>
    <w:rsid w:val="73E8322A"/>
    <w:rsid w:val="73FE5C5C"/>
    <w:rsid w:val="744F02E0"/>
    <w:rsid w:val="7459112E"/>
    <w:rsid w:val="745E3481"/>
    <w:rsid w:val="74672C4C"/>
    <w:rsid w:val="749D664D"/>
    <w:rsid w:val="74BE41A0"/>
    <w:rsid w:val="74D9507C"/>
    <w:rsid w:val="74F554A5"/>
    <w:rsid w:val="74F879EF"/>
    <w:rsid w:val="755E0BB3"/>
    <w:rsid w:val="75663821"/>
    <w:rsid w:val="758A0DFC"/>
    <w:rsid w:val="75937553"/>
    <w:rsid w:val="75942883"/>
    <w:rsid w:val="75A10D93"/>
    <w:rsid w:val="75C76CFC"/>
    <w:rsid w:val="75CE47D1"/>
    <w:rsid w:val="75DD63A4"/>
    <w:rsid w:val="75E74AC3"/>
    <w:rsid w:val="760161BD"/>
    <w:rsid w:val="760408CB"/>
    <w:rsid w:val="76210029"/>
    <w:rsid w:val="76324836"/>
    <w:rsid w:val="763C06EC"/>
    <w:rsid w:val="767E59D4"/>
    <w:rsid w:val="76950756"/>
    <w:rsid w:val="76971932"/>
    <w:rsid w:val="76DC0F24"/>
    <w:rsid w:val="76E46296"/>
    <w:rsid w:val="76F858CB"/>
    <w:rsid w:val="77020109"/>
    <w:rsid w:val="771B3C0C"/>
    <w:rsid w:val="774D1AC1"/>
    <w:rsid w:val="77656084"/>
    <w:rsid w:val="777A7358"/>
    <w:rsid w:val="77866081"/>
    <w:rsid w:val="77E33C67"/>
    <w:rsid w:val="781F2FD9"/>
    <w:rsid w:val="78210F7C"/>
    <w:rsid w:val="783E668A"/>
    <w:rsid w:val="785D4566"/>
    <w:rsid w:val="786545D3"/>
    <w:rsid w:val="78717EB6"/>
    <w:rsid w:val="787718BA"/>
    <w:rsid w:val="787C2148"/>
    <w:rsid w:val="78994B95"/>
    <w:rsid w:val="78A1205A"/>
    <w:rsid w:val="78C56285"/>
    <w:rsid w:val="78F66AF4"/>
    <w:rsid w:val="797E1130"/>
    <w:rsid w:val="7994288C"/>
    <w:rsid w:val="799F5D5F"/>
    <w:rsid w:val="79A26E01"/>
    <w:rsid w:val="79A314E5"/>
    <w:rsid w:val="79AA4128"/>
    <w:rsid w:val="79AF138F"/>
    <w:rsid w:val="79B06E62"/>
    <w:rsid w:val="79CA2A16"/>
    <w:rsid w:val="79D203FB"/>
    <w:rsid w:val="7A055FB3"/>
    <w:rsid w:val="7A1D7DB3"/>
    <w:rsid w:val="7A295284"/>
    <w:rsid w:val="7A332F9B"/>
    <w:rsid w:val="7A4B5455"/>
    <w:rsid w:val="7A59096E"/>
    <w:rsid w:val="7A6D3345"/>
    <w:rsid w:val="7A847761"/>
    <w:rsid w:val="7AB440D1"/>
    <w:rsid w:val="7AC409F6"/>
    <w:rsid w:val="7ACA0541"/>
    <w:rsid w:val="7ADB314B"/>
    <w:rsid w:val="7AE02981"/>
    <w:rsid w:val="7B034E56"/>
    <w:rsid w:val="7B052303"/>
    <w:rsid w:val="7B0D3F31"/>
    <w:rsid w:val="7B312541"/>
    <w:rsid w:val="7B4432F6"/>
    <w:rsid w:val="7B5258C3"/>
    <w:rsid w:val="7B567562"/>
    <w:rsid w:val="7B6F3A5C"/>
    <w:rsid w:val="7B7C4667"/>
    <w:rsid w:val="7B971187"/>
    <w:rsid w:val="7BCC3B20"/>
    <w:rsid w:val="7BF1548E"/>
    <w:rsid w:val="7C2926EE"/>
    <w:rsid w:val="7C2C6C82"/>
    <w:rsid w:val="7C3545BF"/>
    <w:rsid w:val="7C3903A6"/>
    <w:rsid w:val="7CB27C1F"/>
    <w:rsid w:val="7CDC1718"/>
    <w:rsid w:val="7CE86790"/>
    <w:rsid w:val="7D002DA4"/>
    <w:rsid w:val="7D041637"/>
    <w:rsid w:val="7D2F0B86"/>
    <w:rsid w:val="7D590420"/>
    <w:rsid w:val="7DBC7546"/>
    <w:rsid w:val="7DD35C83"/>
    <w:rsid w:val="7DF00460"/>
    <w:rsid w:val="7E0A6FC0"/>
    <w:rsid w:val="7E1432AB"/>
    <w:rsid w:val="7E3C5574"/>
    <w:rsid w:val="7E4E3D96"/>
    <w:rsid w:val="7E7C75F6"/>
    <w:rsid w:val="7E8542D3"/>
    <w:rsid w:val="7EBC77E6"/>
    <w:rsid w:val="7ED10207"/>
    <w:rsid w:val="7ED133F5"/>
    <w:rsid w:val="7ED862B4"/>
    <w:rsid w:val="7EE71B68"/>
    <w:rsid w:val="7F0F579D"/>
    <w:rsid w:val="7F1331C0"/>
    <w:rsid w:val="7F1504FF"/>
    <w:rsid w:val="7F267A09"/>
    <w:rsid w:val="7F5A4483"/>
    <w:rsid w:val="7FA21F78"/>
    <w:rsid w:val="7FD00A6A"/>
    <w:rsid w:val="7FFE09E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1"/>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Normal"/>
    <w:qFormat/>
    <w:pPr>
      <w:ind w:firstLine="200" w:firstLineChars="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lang w:val="en-US" w:eastAsia="zh-CN"/>
    </w:r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2025-08-11T07:43:35Z</dcterms:modified>
</cp:core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fd8db652-bc0a-4189-a47a-3e6d23a2e938}">
  <ds:schemaRefs/>
</ds:datastoreItem>
</file>

<file path=customXml/itemProps2.xml><?xml version="1.0" encoding="utf-8"?>
<ds:datastoreItem xmlns:ds="http://schemas.openxmlformats.org/officeDocument/2006/customXml" ds:itemID="{aacade49-32b9-47b5-a00f-74d8e4b6d7b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cc2279-53fd-4b17-8538-4358339b222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9853</Words>
  <Characters>11405</Characters>
  <Application>Microsoft Office Word</Application>
  <DocSecurity>0</DocSecurity>
  <Lines>0</Lines>
  <Paragraphs>0</Paragraphs>
  <ScaleCrop>false</ScaleCrop>
  <Company/>
  <LinksUpToDate>false</LinksUpToDate>
  <CharactersWithSpaces>11436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Administrator</cp:lastModifiedBy>
  <cp:revision>1</cp:revision>
  <dcterms:created xsi:type="dcterms:W3CDTF">2025-06-26T01:23:00Z</dcterms:created>
  <dcterms:modified xsi:type="dcterms:W3CDTF">2025-08-25T03:43:55Z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8F6C8098AFCE499D8A0EA6CF4E51ED29_12</vt:lpwstr>
  </property>
  <property fmtid="{D5CDD505-2E9C-101B-9397-08002B2CF9AE}" pid="3" name="KSOProductBuildVer">
    <vt:lpwstr>2052-12.1.0.21915</vt:lpwstr>
  </property>
  <property fmtid="{D5CDD505-2E9C-101B-9397-08002B2CF9AE}" pid="4" name="KSOTemplateDocerSaveRecord">
    <vt:lpwstr>eyJoZGlkIjoiYjA4MGVjNTZjMTNiOGRhNGY0YmM1OTg0NTU4YTE5MTMifQ==</vt:lpwstr>
  </property>
</Properties>
</file>