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8FCEF">
      <w:pPr>
        <w:rPr>
          <w:rFonts w:ascii="Arial" w:hAnsi="Arial" w:eastAsia="Arial" w:cs="Arial"/>
          <w:b/>
          <w:sz w:val="36"/>
        </w:rPr>
      </w:pPr>
      <w:r>
        <w:rPr>
          <w:rFonts w:ascii="Arial" w:hAnsi="Arial" w:eastAsia="Arial" w:cs="Arial"/>
          <w:b/>
          <w:sz w:val="36"/>
        </w:rPr>
        <w:t>监督索引号53012670433501000</w:t>
      </w:r>
    </w:p>
    <w:p w14:paraId="6C7F6450">
      <w:pPr>
        <w:jc w:val="center"/>
        <w:outlineLvl w:val="0"/>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olor w:val="auto"/>
          <w:sz w:val="36"/>
          <w:lang w:val="zh-CN"/>
        </w:rPr>
        <w:t>石林彝族自治县鹿阜街道办事处</w:t>
      </w:r>
      <w:r>
        <w:rPr>
          <w:rFonts w:hint="eastAsia" w:ascii="方正小标宋简体" w:hAnsi="方正小标宋简体" w:eastAsia="方正小标宋简体" w:cs="方正小标宋简体"/>
          <w:color w:val="auto"/>
          <w:sz w:val="36"/>
          <w:szCs w:val="36"/>
          <w:highlight w:val="none"/>
          <w:lang w:val="en-US" w:eastAsia="zh-CN"/>
        </w:rPr>
        <w:t>2024</w:t>
      </w:r>
      <w:r>
        <w:rPr>
          <w:rFonts w:hint="eastAsia" w:ascii="方正小标宋简体" w:hAnsi="方正小标宋简体" w:eastAsia="方正小标宋简体" w:cs="方正小标宋简体"/>
          <w:color w:val="auto"/>
          <w:sz w:val="36"/>
          <w:szCs w:val="36"/>
          <w:highlight w:val="none"/>
        </w:rPr>
        <w:t>年度部门决算</w:t>
      </w:r>
    </w:p>
    <w:p w14:paraId="075ABE68">
      <w:pPr>
        <w:jc w:val="center"/>
        <w:rPr>
          <w:rFonts w:hint="eastAsia" w:ascii="方正小标宋简体" w:hAnsi="方正小标宋简体" w:eastAsia="方正小标宋简体" w:cs="方正小标宋简体"/>
          <w:color w:val="auto"/>
          <w:sz w:val="36"/>
          <w:szCs w:val="36"/>
          <w:highlight w:val="none"/>
        </w:rPr>
      </w:pPr>
    </w:p>
    <w:p w14:paraId="78E76031">
      <w:pPr>
        <w:jc w:val="center"/>
        <w:outlineLvl w:val="0"/>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目录</w:t>
      </w:r>
    </w:p>
    <w:p w14:paraId="04EA992F">
      <w:pPr>
        <w:jc w:val="left"/>
        <w:rPr>
          <w:rFonts w:hint="eastAsia" w:ascii="黑体" w:hAnsi="黑体" w:eastAsia="黑体"/>
          <w:color w:val="auto"/>
          <w:sz w:val="30"/>
          <w:szCs w:val="30"/>
          <w:highlight w:val="none"/>
        </w:rPr>
      </w:pPr>
    </w:p>
    <w:p w14:paraId="761A095F">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第一部分  </w:t>
      </w:r>
      <w:r>
        <w:rPr>
          <w:rFonts w:hint="eastAsia" w:ascii="黑体" w:hAnsi="黑体" w:eastAsia="黑体"/>
          <w:color w:val="auto"/>
          <w:sz w:val="30"/>
          <w:szCs w:val="30"/>
          <w:highlight w:val="none"/>
          <w:lang w:eastAsia="zh-CN"/>
        </w:rPr>
        <w:t>部门</w:t>
      </w:r>
      <w:r>
        <w:rPr>
          <w:rFonts w:hint="eastAsia" w:ascii="黑体" w:hAnsi="黑体" w:eastAsia="黑体"/>
          <w:color w:val="auto"/>
          <w:sz w:val="30"/>
          <w:szCs w:val="30"/>
          <w:highlight w:val="none"/>
        </w:rPr>
        <w:t>概况</w:t>
      </w:r>
    </w:p>
    <w:p w14:paraId="6F267DEE">
      <w:pPr>
        <w:spacing w:line="240" w:lineRule="atLeast"/>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rPr>
        <w:t>一、主要职</w:t>
      </w:r>
      <w:r>
        <w:rPr>
          <w:rFonts w:hint="eastAsia" w:ascii="楷体" w:hAnsi="楷体" w:eastAsia="楷体"/>
          <w:color w:val="auto"/>
          <w:sz w:val="30"/>
          <w:szCs w:val="30"/>
          <w:highlight w:val="none"/>
          <w:lang w:val="en-US" w:eastAsia="zh-CN"/>
        </w:rPr>
        <w:t>能</w:t>
      </w:r>
    </w:p>
    <w:p w14:paraId="254DA984">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二、</w:t>
      </w:r>
      <w:r>
        <w:rPr>
          <w:rFonts w:hint="eastAsia" w:ascii="楷体" w:hAnsi="楷体" w:eastAsia="楷体"/>
          <w:color w:val="auto"/>
          <w:sz w:val="30"/>
          <w:szCs w:val="30"/>
          <w:highlight w:val="none"/>
          <w:lang w:val="en-US" w:eastAsia="zh-CN"/>
        </w:rPr>
        <w:t>部门</w:t>
      </w:r>
      <w:r>
        <w:rPr>
          <w:rFonts w:hint="eastAsia" w:ascii="楷体" w:hAnsi="楷体" w:eastAsia="楷体"/>
          <w:color w:val="auto"/>
          <w:sz w:val="30"/>
          <w:szCs w:val="30"/>
          <w:highlight w:val="none"/>
          <w:lang w:eastAsia="zh-CN"/>
        </w:rPr>
        <w:t>基本情况</w:t>
      </w:r>
    </w:p>
    <w:p w14:paraId="73088760">
      <w:pPr>
        <w:spacing w:line="240" w:lineRule="atLeast"/>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三、重点工作概述</w:t>
      </w:r>
    </w:p>
    <w:p w14:paraId="0290DB25">
      <w:pPr>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rPr>
        <w:t xml:space="preserve">第二部分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年度部门决算表</w:t>
      </w:r>
    </w:p>
    <w:p w14:paraId="767CB33B">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一、收入支出决算表</w:t>
      </w:r>
    </w:p>
    <w:p w14:paraId="6F9C529F">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二、收入决算表</w:t>
      </w:r>
    </w:p>
    <w:p w14:paraId="77CA2AC8">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三、支出决算表</w:t>
      </w:r>
    </w:p>
    <w:p w14:paraId="1AAA0E8C">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四、财政拨款收入支出决算表</w:t>
      </w:r>
    </w:p>
    <w:p w14:paraId="793AA3E0">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五、一般公共预算财政拨款收入支出决算表</w:t>
      </w:r>
    </w:p>
    <w:p w14:paraId="24AEB642">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六、一般公共预算财政拨款基本支出决算表</w:t>
      </w:r>
    </w:p>
    <w:p w14:paraId="3700E1E8">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七、</w:t>
      </w:r>
      <w:r>
        <w:rPr>
          <w:rFonts w:hint="eastAsia" w:ascii="楷体" w:hAnsi="楷体" w:eastAsia="楷体"/>
          <w:color w:val="auto"/>
          <w:sz w:val="30"/>
          <w:szCs w:val="30"/>
          <w:highlight w:val="none"/>
          <w:lang w:eastAsia="zh-CN"/>
        </w:rPr>
        <w:t>一般公共预算财政拨款项目支出决算表</w:t>
      </w:r>
    </w:p>
    <w:p w14:paraId="654C4721">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八</w:t>
      </w:r>
      <w:r>
        <w:rPr>
          <w:rFonts w:hint="eastAsia" w:ascii="楷体" w:hAnsi="楷体" w:eastAsia="楷体"/>
          <w:color w:val="auto"/>
          <w:sz w:val="30"/>
          <w:szCs w:val="30"/>
          <w:highlight w:val="none"/>
        </w:rPr>
        <w:t>、政府性基金预算财政拨款收入支出决算表</w:t>
      </w:r>
    </w:p>
    <w:p w14:paraId="7E2B058F">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九、国有资本经营预算财政拨款收入支出决算表</w:t>
      </w:r>
    </w:p>
    <w:p w14:paraId="5DFACCD8">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lang w:eastAsia="zh-CN"/>
        </w:rPr>
        <w:t>十</w:t>
      </w:r>
      <w:r>
        <w:rPr>
          <w:rFonts w:hint="eastAsia" w:ascii="楷体" w:hAnsi="楷体" w:eastAsia="楷体"/>
          <w:color w:val="auto"/>
          <w:sz w:val="30"/>
          <w:szCs w:val="30"/>
          <w:highlight w:val="none"/>
        </w:rPr>
        <w:t>、</w:t>
      </w:r>
      <w:r>
        <w:rPr>
          <w:rFonts w:hint="eastAsia" w:ascii="楷体" w:hAnsi="楷体" w:eastAsia="楷体"/>
          <w:color w:val="auto"/>
          <w:sz w:val="30"/>
          <w:szCs w:val="30"/>
          <w:highlight w:val="none"/>
          <w:lang w:eastAsia="zh-CN"/>
        </w:rPr>
        <w:t>财政拨款</w:t>
      </w:r>
      <w:r>
        <w:rPr>
          <w:rFonts w:hint="eastAsia" w:ascii="楷体" w:hAnsi="楷体" w:eastAsia="楷体"/>
          <w:color w:val="auto"/>
          <w:sz w:val="30"/>
          <w:szCs w:val="30"/>
          <w:highlight w:val="none"/>
        </w:rPr>
        <w:t>“三公”经费、行政参公单位机关运行经费情况表</w:t>
      </w:r>
    </w:p>
    <w:p w14:paraId="71F8A05A">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十一、一般公共预算财政拨款“三公”经费情况表</w:t>
      </w:r>
    </w:p>
    <w:p w14:paraId="13DCD307">
      <w:pPr>
        <w:pStyle w:val="2"/>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十二、国有资产使用情况表</w:t>
      </w:r>
    </w:p>
    <w:p w14:paraId="4DB052A3">
      <w:pPr>
        <w:pStyle w:val="2"/>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十三、2024年度部门整体支出绩效自评情况</w:t>
      </w:r>
    </w:p>
    <w:p w14:paraId="0335EB3E">
      <w:pPr>
        <w:pStyle w:val="2"/>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十四、2024年度部门整体支出绩效自评表</w:t>
      </w:r>
    </w:p>
    <w:p w14:paraId="753EFED1">
      <w:pPr>
        <w:pStyle w:val="2"/>
        <w:rPr>
          <w:rFonts w:hint="default"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十五、2024年度项目支出绩效自评表</w:t>
      </w:r>
      <w:bookmarkStart w:id="0" w:name="_GoBack"/>
      <w:bookmarkEnd w:id="0"/>
    </w:p>
    <w:p w14:paraId="5261B1E0">
      <w:pPr>
        <w:jc w:val="left"/>
        <w:outlineLvl w:val="0"/>
        <w:rPr>
          <w:rFonts w:hint="eastAsia" w:ascii="楷体" w:hAnsi="楷体" w:eastAsia="楷体"/>
          <w:color w:val="auto"/>
          <w:sz w:val="30"/>
          <w:szCs w:val="30"/>
          <w:highlight w:val="none"/>
        </w:rPr>
      </w:pPr>
      <w:r>
        <w:rPr>
          <w:rFonts w:hint="eastAsia" w:ascii="黑体" w:hAnsi="黑体" w:eastAsia="黑体"/>
          <w:color w:val="auto"/>
          <w:sz w:val="30"/>
          <w:szCs w:val="30"/>
          <w:highlight w:val="none"/>
        </w:rPr>
        <w:t>第三部</w:t>
      </w:r>
      <w:r>
        <w:rPr>
          <w:rFonts w:hint="eastAsia" w:ascii="黑体" w:hAnsi="黑体" w:eastAsia="黑体"/>
          <w:color w:val="auto"/>
          <w:sz w:val="30"/>
          <w:szCs w:val="30"/>
          <w:highlight w:val="none"/>
          <w:lang w:eastAsia="zh-CN"/>
        </w:rPr>
        <w:t>分</w:t>
      </w: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2024</w:t>
      </w:r>
      <w:r>
        <w:rPr>
          <w:rFonts w:hint="eastAsia" w:ascii="黑体" w:hAnsi="黑体" w:eastAsia="黑体"/>
          <w:color w:val="auto"/>
          <w:sz w:val="30"/>
          <w:szCs w:val="30"/>
          <w:highlight w:val="none"/>
        </w:rPr>
        <w:t>年度部门决算情况说明</w:t>
      </w:r>
    </w:p>
    <w:p w14:paraId="35E9BED1">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一、收入决算情况说明</w:t>
      </w:r>
    </w:p>
    <w:p w14:paraId="4DB9F338">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二、支出决算情况说明</w:t>
      </w:r>
    </w:p>
    <w:p w14:paraId="02CE3E27">
      <w:pPr>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三、一般公共预算财政拨款支出决算情况说明</w:t>
      </w:r>
    </w:p>
    <w:p w14:paraId="7ECC9B8B">
      <w:pPr>
        <w:widowControl/>
        <w:snapToGrid w:val="0"/>
        <w:spacing w:before="100" w:after="100" w:line="360" w:lineRule="auto"/>
        <w:jc w:val="left"/>
        <w:outlineLvl w:val="1"/>
        <w:rPr>
          <w:rFonts w:hint="eastAsia" w:ascii="楷体" w:hAnsi="楷体" w:eastAsia="楷体"/>
          <w:color w:val="auto"/>
          <w:sz w:val="30"/>
          <w:szCs w:val="30"/>
          <w:highlight w:val="none"/>
        </w:rPr>
      </w:pPr>
      <w:r>
        <w:rPr>
          <w:rFonts w:hint="eastAsia" w:ascii="楷体" w:hAnsi="楷体" w:eastAsia="楷体"/>
          <w:color w:val="auto"/>
          <w:sz w:val="30"/>
          <w:szCs w:val="30"/>
          <w:highlight w:val="none"/>
        </w:rPr>
        <w:t>四、财政拨款“三公”经费支出决算情况说明</w:t>
      </w:r>
    </w:p>
    <w:p w14:paraId="60DC12E4">
      <w:pPr>
        <w:widowControl/>
        <w:snapToGrid w:val="0"/>
        <w:spacing w:before="100" w:after="100" w:line="360" w:lineRule="auto"/>
        <w:jc w:val="left"/>
        <w:outlineLvl w:val="0"/>
        <w:rPr>
          <w:rFonts w:hint="eastAsia" w:ascii="黑体" w:hAnsi="黑体" w:eastAsia="黑体"/>
          <w:color w:val="auto"/>
          <w:sz w:val="30"/>
          <w:szCs w:val="30"/>
          <w:highlight w:val="none"/>
        </w:rPr>
      </w:pPr>
      <w:r>
        <w:rPr>
          <w:rFonts w:hint="eastAsia" w:ascii="黑体" w:hAnsi="黑体" w:eastAsia="黑体"/>
          <w:color w:val="auto"/>
          <w:sz w:val="30"/>
          <w:szCs w:val="30"/>
          <w:highlight w:val="none"/>
          <w:lang w:eastAsia="zh-CN"/>
        </w:rPr>
        <w:t>第四部分</w:t>
      </w:r>
      <w:r>
        <w:rPr>
          <w:rFonts w:hint="eastAsia" w:ascii="楷体" w:hAnsi="楷体" w:eastAsia="楷体"/>
          <w:color w:val="auto"/>
          <w:sz w:val="30"/>
          <w:szCs w:val="30"/>
          <w:highlight w:val="none"/>
          <w:lang w:val="en-US" w:eastAsia="zh-CN"/>
        </w:rPr>
        <w:t xml:space="preserve">  </w:t>
      </w:r>
      <w:r>
        <w:rPr>
          <w:rFonts w:hint="eastAsia" w:ascii="黑体" w:hAnsi="黑体" w:eastAsia="黑体"/>
          <w:color w:val="auto"/>
          <w:sz w:val="30"/>
          <w:szCs w:val="30"/>
          <w:highlight w:val="none"/>
        </w:rPr>
        <w:t>其他重要事项及相关口径情况说明</w:t>
      </w:r>
    </w:p>
    <w:p w14:paraId="44AFA5E3">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w:t>
      </w:r>
      <w:r>
        <w:rPr>
          <w:rFonts w:hint="eastAsia" w:ascii="楷体" w:hAnsi="楷体" w:eastAsia="楷体"/>
          <w:color w:val="auto"/>
          <w:sz w:val="30"/>
          <w:szCs w:val="30"/>
          <w:highlight w:val="none"/>
        </w:rPr>
        <w:t>机关运行经费支出情况</w:t>
      </w:r>
    </w:p>
    <w:p w14:paraId="4BA74777">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w:t>
      </w:r>
      <w:r>
        <w:rPr>
          <w:rFonts w:hint="eastAsia" w:ascii="楷体" w:hAnsi="楷体" w:eastAsia="楷体"/>
          <w:color w:val="auto"/>
          <w:sz w:val="30"/>
          <w:szCs w:val="30"/>
          <w:highlight w:val="none"/>
        </w:rPr>
        <w:t>国有资产占用情况</w:t>
      </w:r>
    </w:p>
    <w:p w14:paraId="6A699A33">
      <w:pPr>
        <w:jc w:val="left"/>
        <w:outlineLvl w:val="1"/>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w:t>
      </w:r>
      <w:r>
        <w:rPr>
          <w:rFonts w:hint="eastAsia" w:ascii="楷体" w:hAnsi="楷体" w:eastAsia="楷体"/>
          <w:color w:val="auto"/>
          <w:sz w:val="30"/>
          <w:szCs w:val="30"/>
          <w:highlight w:val="none"/>
        </w:rPr>
        <w:t>政府采购支出情况</w:t>
      </w:r>
    </w:p>
    <w:p w14:paraId="1D6734AF">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四、</w:t>
      </w:r>
      <w:r>
        <w:rPr>
          <w:rFonts w:hint="eastAsia" w:ascii="楷体" w:hAnsi="楷体" w:eastAsia="楷体"/>
          <w:color w:val="auto"/>
          <w:sz w:val="30"/>
          <w:szCs w:val="30"/>
          <w:highlight w:val="none"/>
          <w:lang w:val="en-US" w:eastAsia="zh-CN"/>
        </w:rPr>
        <w:t>部门绩效自评情况</w:t>
      </w:r>
    </w:p>
    <w:p w14:paraId="6E1E6B47">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（一）部门整体支出绩效自评情况</w:t>
      </w:r>
    </w:p>
    <w:p w14:paraId="2E79C049">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（二）部门整体支出绩效自评表</w:t>
      </w:r>
    </w:p>
    <w:p w14:paraId="14A35878">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（三）项目支出绩效自评表</w:t>
      </w:r>
    </w:p>
    <w:p w14:paraId="1646F98E">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w:t>
      </w:r>
      <w:r>
        <w:rPr>
          <w:rFonts w:hint="eastAsia" w:ascii="楷体" w:hAnsi="楷体" w:eastAsia="楷体"/>
          <w:color w:val="auto"/>
          <w:sz w:val="30"/>
          <w:lang w:val="en-US" w:eastAsia="zh-CN"/>
        </w:rPr>
        <w:t>四</w:t>
      </w:r>
      <w:r>
        <w:rPr>
          <w:rFonts w:hint="eastAsia" w:ascii="楷体" w:hAnsi="楷体" w:eastAsia="楷体"/>
          <w:color w:val="auto"/>
          <w:sz w:val="30"/>
          <w:lang w:val="en-US"/>
        </w:rPr>
        <w:t>）</w:t>
      </w:r>
      <w:r>
        <w:rPr>
          <w:rFonts w:hint="eastAsia" w:ascii="楷体" w:hAnsi="楷体" w:eastAsia="楷体"/>
          <w:color w:val="auto"/>
          <w:sz w:val="30"/>
          <w:lang w:val="en-US" w:eastAsia="zh-CN"/>
        </w:rPr>
        <w:t>单位</w:t>
      </w:r>
      <w:r>
        <w:rPr>
          <w:rFonts w:hint="eastAsia" w:ascii="楷体" w:hAnsi="楷体" w:eastAsia="楷体"/>
          <w:color w:val="auto"/>
          <w:sz w:val="30"/>
          <w:lang w:val="en-US"/>
        </w:rPr>
        <w:t>绩效自评</w:t>
      </w:r>
      <w:r>
        <w:rPr>
          <w:rFonts w:hint="eastAsia" w:ascii="楷体" w:hAnsi="楷体" w:eastAsia="楷体"/>
          <w:color w:val="auto"/>
          <w:sz w:val="30"/>
          <w:lang w:val="en-US" w:eastAsia="zh-CN"/>
        </w:rPr>
        <w:t>情况</w:t>
      </w:r>
    </w:p>
    <w:p w14:paraId="11204C84">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eastAsia="zh-CN"/>
        </w:rPr>
        <w:t>五、</w:t>
      </w:r>
      <w:r>
        <w:rPr>
          <w:rFonts w:hint="eastAsia" w:ascii="楷体" w:hAnsi="楷体" w:eastAsia="楷体"/>
          <w:color w:val="auto"/>
          <w:sz w:val="30"/>
          <w:szCs w:val="30"/>
          <w:highlight w:val="none"/>
          <w:lang w:val="en-US" w:eastAsia="zh-CN"/>
        </w:rPr>
        <w:t>其他重要事项情况说明</w:t>
      </w:r>
    </w:p>
    <w:p w14:paraId="79D0698B">
      <w:pPr>
        <w:jc w:val="left"/>
        <w:outlineLvl w:val="1"/>
        <w:rPr>
          <w:rFonts w:hint="eastAsia" w:ascii="楷体" w:hAnsi="楷体" w:eastAsia="楷体"/>
          <w:color w:val="auto"/>
          <w:sz w:val="30"/>
          <w:szCs w:val="30"/>
          <w:highlight w:val="none"/>
          <w:lang w:val="en-US" w:eastAsia="zh-CN"/>
        </w:rPr>
      </w:pPr>
      <w:r>
        <w:rPr>
          <w:rFonts w:hint="eastAsia" w:ascii="楷体" w:hAnsi="楷体" w:eastAsia="楷体"/>
          <w:color w:val="auto"/>
          <w:sz w:val="30"/>
          <w:szCs w:val="30"/>
          <w:highlight w:val="none"/>
          <w:lang w:val="en-US" w:eastAsia="zh-CN"/>
        </w:rPr>
        <w:t>六、相关口径说明</w:t>
      </w:r>
    </w:p>
    <w:p w14:paraId="700647E9">
      <w:pPr>
        <w:widowControl/>
        <w:snapToGrid w:val="0"/>
        <w:spacing w:before="100" w:after="100" w:line="360" w:lineRule="auto"/>
        <w:jc w:val="left"/>
        <w:outlineLvl w:val="0"/>
        <w:rPr>
          <w:rFonts w:hint="eastAsia" w:ascii="黑体" w:hAnsi="黑体" w:eastAsia="黑体"/>
          <w:color w:val="auto"/>
          <w:sz w:val="32"/>
          <w:szCs w:val="32"/>
          <w:highlight w:val="none"/>
        </w:rPr>
      </w:pPr>
      <w:r>
        <w:rPr>
          <w:rFonts w:hint="eastAsia" w:ascii="黑体" w:hAnsi="黑体" w:eastAsia="黑体"/>
          <w:color w:val="auto"/>
          <w:sz w:val="30"/>
          <w:szCs w:val="30"/>
          <w:highlight w:val="none"/>
        </w:rPr>
        <w:t>第</w:t>
      </w:r>
      <w:r>
        <w:rPr>
          <w:rFonts w:hint="eastAsia" w:ascii="黑体" w:hAnsi="黑体" w:eastAsia="黑体"/>
          <w:color w:val="auto"/>
          <w:sz w:val="30"/>
          <w:szCs w:val="30"/>
          <w:highlight w:val="none"/>
          <w:lang w:eastAsia="zh-CN"/>
        </w:rPr>
        <w:t>五</w:t>
      </w:r>
      <w:r>
        <w:rPr>
          <w:rFonts w:hint="eastAsia" w:ascii="黑体" w:hAnsi="黑体" w:eastAsia="黑体"/>
          <w:color w:val="auto"/>
          <w:sz w:val="30"/>
          <w:szCs w:val="30"/>
          <w:highlight w:val="none"/>
        </w:rPr>
        <w:t>部分  名词解释</w:t>
      </w:r>
    </w:p>
    <w:p w14:paraId="3C90AF88">
      <w:pPr>
        <w:jc w:val="both"/>
        <w:rPr>
          <w:rFonts w:hint="eastAsia" w:ascii="黑体" w:hAnsi="黑体" w:eastAsia="黑体"/>
          <w:color w:val="auto"/>
          <w:sz w:val="32"/>
          <w:szCs w:val="32"/>
          <w:highlight w:val="none"/>
        </w:rPr>
      </w:pPr>
    </w:p>
    <w:p w14:paraId="7E0ADB02">
      <w:pPr>
        <w:jc w:val="center"/>
        <w:outlineLvl w:val="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部门概况</w:t>
      </w:r>
    </w:p>
    <w:p w14:paraId="473A036C">
      <w:pPr>
        <w:spacing w:line="600" w:lineRule="exact"/>
        <w:ind w:firstLine="600" w:firstLineChars="200"/>
        <w:outlineLvl w:val="1"/>
        <w:rPr>
          <w:rFonts w:hint="default" w:ascii="黑体" w:hAnsi="黑体" w:eastAsia="黑体"/>
          <w:color w:val="auto"/>
          <w:sz w:val="30"/>
          <w:szCs w:val="30"/>
          <w:highlight w:val="none"/>
          <w:lang w:val="en-US" w:eastAsia="zh-CN"/>
        </w:rPr>
      </w:pPr>
      <w:r>
        <w:rPr>
          <w:rFonts w:hint="eastAsia" w:ascii="黑体" w:hAnsi="黑体" w:eastAsia="黑体"/>
          <w:color w:val="auto"/>
          <w:sz w:val="30"/>
          <w:szCs w:val="30"/>
          <w:highlight w:val="none"/>
        </w:rPr>
        <w:t>一、主要</w:t>
      </w:r>
      <w:r>
        <w:rPr>
          <w:rFonts w:hint="eastAsia" w:ascii="黑体" w:hAnsi="黑体" w:eastAsia="黑体"/>
          <w:color w:val="auto"/>
          <w:sz w:val="30"/>
          <w:szCs w:val="30"/>
          <w:highlight w:val="none"/>
          <w:lang w:eastAsia="zh-CN"/>
        </w:rPr>
        <w:t>职</w:t>
      </w:r>
      <w:r>
        <w:rPr>
          <w:rFonts w:hint="eastAsia" w:ascii="黑体" w:hAnsi="黑体" w:eastAsia="黑体"/>
          <w:color w:val="auto"/>
          <w:sz w:val="30"/>
          <w:szCs w:val="30"/>
          <w:highlight w:val="none"/>
          <w:lang w:val="en-US" w:eastAsia="zh-CN"/>
        </w:rPr>
        <w:t>能</w:t>
      </w:r>
    </w:p>
    <w:p w14:paraId="7A38DC86">
      <w:pPr>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是贯彻执行党的路线、方针、政策和国家法律法规及规章，执行县委、县政府的决策、决议，讨论决定管辖区域规划建设、经济发展、城市管理、社会治安综合治理、社会事业发展等方面重大问题。二是编制管辖区域内的总体规划、专项规划和经济社会发展中长期规划及年度计划，经批准后组织实施。三是积极发展区域经济，负责管辖区域内的经济、城乡规划建设等各项行政工作。承担辖区范围内的项目建设投融资任务。四是促进社会事业的发展，负责辖区内的城市建设管理、社会治安综合治理、社会事业发展等行政管理工作。五是指导、支持社区居民委员会的工作，拓展社区服务功能，发挥社区居民委员会基层群众自治组织的作用，推进和谐社区建设。六是指导、协调辖区内机关、团体、企业、事业单位完成城市管理、社会综合治理、社区服务等地区性、社会性、群众性的工作任务，并进行监督、检查、考核。七是负责接待和办理人民群众来电、来信、来访事项。八是承办县委、县政府交办的其它工作。</w:t>
      </w:r>
    </w:p>
    <w:p w14:paraId="355BFE8B">
      <w:pPr>
        <w:numPr>
          <w:ilvl w:val="0"/>
          <w:numId w:val="0"/>
        </w:num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val="en-US" w:eastAsia="zh-CN"/>
        </w:rPr>
        <w:t>二</w:t>
      </w:r>
      <w:r>
        <w:rPr>
          <w:rFonts w:hint="eastAsia" w:ascii="黑体" w:hAnsi="黑体" w:eastAsia="黑体"/>
          <w:color w:val="auto"/>
          <w:sz w:val="30"/>
          <w:szCs w:val="30"/>
          <w:highlight w:val="none"/>
        </w:rPr>
        <w:t>、</w:t>
      </w:r>
      <w:r>
        <w:rPr>
          <w:rFonts w:hint="eastAsia" w:ascii="黑体" w:hAnsi="黑体" w:eastAsia="黑体"/>
          <w:color w:val="auto"/>
          <w:sz w:val="30"/>
          <w:szCs w:val="30"/>
          <w:highlight w:val="none"/>
          <w:lang w:val="en-US" w:eastAsia="zh-CN"/>
        </w:rPr>
        <w:t>部门</w:t>
      </w:r>
      <w:r>
        <w:rPr>
          <w:rFonts w:hint="eastAsia" w:ascii="黑体" w:hAnsi="黑体" w:eastAsia="黑体"/>
          <w:color w:val="auto"/>
          <w:sz w:val="30"/>
          <w:szCs w:val="30"/>
          <w:highlight w:val="none"/>
          <w:lang w:eastAsia="zh-CN"/>
        </w:rPr>
        <w:t>基本情况</w:t>
      </w:r>
    </w:p>
    <w:p w14:paraId="48AA5EC5">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（一）机构设置情况</w:t>
      </w:r>
    </w:p>
    <w:p w14:paraId="704B8687">
      <w:pPr>
        <w:spacing w:line="52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我部门共设置</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个内设机构，包括：党政综合办公室</w:t>
      </w:r>
      <w:r>
        <w:rPr>
          <w:rFonts w:hint="eastAsia" w:ascii="仿宋_GB2312" w:eastAsia="仿宋_GB2312"/>
          <w:color w:val="auto"/>
          <w:sz w:val="32"/>
          <w:szCs w:val="32"/>
          <w:lang w:eastAsia="zh-CN"/>
        </w:rPr>
        <w:t>、</w:t>
      </w:r>
      <w:r>
        <w:rPr>
          <w:rFonts w:hint="eastAsia" w:ascii="仿宋_GB2312" w:eastAsia="仿宋_GB2312"/>
          <w:color w:val="auto"/>
          <w:sz w:val="32"/>
          <w:szCs w:val="32"/>
        </w:rPr>
        <w:t>基层党建办公室</w:t>
      </w:r>
      <w:r>
        <w:rPr>
          <w:rFonts w:hint="eastAsia" w:ascii="仿宋_GB2312" w:eastAsia="仿宋_GB2312"/>
          <w:color w:val="auto"/>
          <w:sz w:val="32"/>
          <w:szCs w:val="32"/>
          <w:lang w:eastAsia="zh-CN"/>
        </w:rPr>
        <w:t>、经济发展办公室、社会事务办公室、农业农村发展服务中心、综合保障服务中心、平安法治办公室、党群服务中心、综合行政执法队。</w:t>
      </w:r>
    </w:p>
    <w:p w14:paraId="6EB01E5E">
      <w:pPr>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所属单位0个。</w:t>
      </w:r>
    </w:p>
    <w:p w14:paraId="46E69ABD">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（二）决算单位构成情况</w:t>
      </w:r>
    </w:p>
    <w:p w14:paraId="2F2E1951">
      <w:pPr>
        <w:spacing w:line="600" w:lineRule="exact"/>
        <w:ind w:firstLine="600" w:firstLineChars="200"/>
        <w:jc w:val="both"/>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纳入</w:t>
      </w:r>
      <w:r>
        <w:rPr>
          <w:rFonts w:hint="eastAsia" w:ascii="仿宋_GB2312" w:eastAsia="仿宋_GB2312"/>
          <w:color w:val="auto"/>
          <w:sz w:val="30"/>
          <w:szCs w:val="30"/>
          <w:highlight w:val="none"/>
          <w:lang w:eastAsia="zh-CN"/>
        </w:rPr>
        <w:t>我</w:t>
      </w:r>
      <w:r>
        <w:rPr>
          <w:rFonts w:hint="eastAsia" w:ascii="仿宋_GB2312" w:eastAsia="仿宋_GB2312"/>
          <w:color w:val="auto"/>
          <w:sz w:val="30"/>
          <w:szCs w:val="30"/>
          <w:highlight w:val="none"/>
        </w:rPr>
        <w:t>部门</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年度部门决算编报的单位共</w:t>
      </w:r>
      <w:r>
        <w:rPr>
          <w:rFonts w:hint="eastAsia" w:ascii="仿宋_GB2312" w:hAnsi="仿宋_GB2312" w:eastAsia="仿宋_GB2312" w:cs="仿宋_GB2312"/>
          <w:color w:val="auto"/>
          <w:sz w:val="30"/>
          <w:lang w:val="en-US" w:eastAsia="zh-CN"/>
        </w:rPr>
        <w:t>1</w:t>
      </w:r>
      <w:r>
        <w:rPr>
          <w:rFonts w:hint="eastAsia" w:ascii="仿宋_GB2312" w:eastAsia="仿宋_GB2312"/>
          <w:color w:val="auto"/>
          <w:sz w:val="30"/>
          <w:szCs w:val="30"/>
          <w:highlight w:val="none"/>
        </w:rPr>
        <w:t>个。分别是：</w:t>
      </w:r>
    </w:p>
    <w:p w14:paraId="1EFC18CF">
      <w:pPr>
        <w:spacing w:line="600" w:lineRule="exact"/>
        <w:ind w:firstLine="600" w:firstLineChars="200"/>
        <w:jc w:val="both"/>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1.</w:t>
      </w:r>
      <w:r>
        <w:rPr>
          <w:rFonts w:ascii="仿宋" w:hAnsi="仿宋" w:eastAsia="仿宋" w:cs="仿宋"/>
          <w:color w:val="auto"/>
          <w:sz w:val="30"/>
          <w:szCs w:val="30"/>
        </w:rPr>
        <w:t>石林彝族自治县鹿阜街道办事处。</w:t>
      </w:r>
    </w:p>
    <w:p w14:paraId="7F28CA23">
      <w:pPr>
        <w:ind w:firstLine="600" w:firstLineChars="200"/>
        <w:jc w:val="both"/>
        <w:rPr>
          <w:rFonts w:hint="eastAsia" w:ascii="楷体" w:hAnsi="楷体" w:eastAsia="楷体"/>
          <w:color w:val="auto"/>
          <w:sz w:val="30"/>
          <w:szCs w:val="30"/>
          <w:highlight w:val="none"/>
          <w:lang w:eastAsia="zh-CN"/>
        </w:rPr>
      </w:pPr>
      <w:r>
        <w:rPr>
          <w:rFonts w:hint="eastAsia" w:ascii="仿宋_GB2312" w:eastAsia="仿宋_GB2312"/>
          <w:color w:val="auto"/>
          <w:sz w:val="30"/>
          <w:szCs w:val="30"/>
          <w:highlight w:val="none"/>
        </w:rPr>
        <w:t>纳入</w:t>
      </w:r>
      <w:r>
        <w:rPr>
          <w:rFonts w:hint="eastAsia" w:ascii="仿宋_GB2312" w:eastAsia="仿宋_GB2312"/>
          <w:color w:val="auto"/>
          <w:sz w:val="30"/>
          <w:szCs w:val="30"/>
          <w:highlight w:val="none"/>
          <w:lang w:eastAsia="zh-CN"/>
        </w:rPr>
        <w:t>我</w:t>
      </w:r>
      <w:r>
        <w:rPr>
          <w:rFonts w:hint="eastAsia" w:ascii="仿宋_GB2312" w:eastAsia="仿宋_GB2312"/>
          <w:color w:val="auto"/>
          <w:sz w:val="30"/>
          <w:szCs w:val="30"/>
          <w:highlight w:val="none"/>
        </w:rPr>
        <w:t>部门</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年度部门决算编报的单位</w:t>
      </w:r>
      <w:r>
        <w:rPr>
          <w:rFonts w:hint="eastAsia" w:ascii="仿宋_GB2312" w:eastAsia="仿宋_GB2312"/>
          <w:color w:val="auto"/>
          <w:sz w:val="30"/>
          <w:szCs w:val="30"/>
          <w:highlight w:val="none"/>
          <w:lang w:eastAsia="zh-CN"/>
        </w:rPr>
        <w:t>与我部门所属单位范围保持一致。</w:t>
      </w:r>
    </w:p>
    <w:p w14:paraId="6668786E">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（三）部门人员和车辆的编制及实有情况</w:t>
      </w:r>
    </w:p>
    <w:p w14:paraId="569754E2">
      <w:pPr>
        <w:spacing w:line="600" w:lineRule="exact"/>
        <w:ind w:firstLine="600" w:firstLineChars="200"/>
        <w:jc w:val="both"/>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部门</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年末</w:t>
      </w:r>
      <w:r>
        <w:rPr>
          <w:rFonts w:hint="eastAsia" w:ascii="仿宋_GB2312" w:hAnsi="仿宋_GB2312" w:eastAsia="仿宋_GB2312" w:cs="仿宋_GB2312"/>
          <w:color w:val="auto"/>
          <w:sz w:val="30"/>
          <w:szCs w:val="30"/>
          <w:highlight w:val="none"/>
          <w:lang w:eastAsia="zh-CN"/>
        </w:rPr>
        <w:t>编制内</w:t>
      </w:r>
      <w:r>
        <w:rPr>
          <w:rFonts w:hint="eastAsia" w:ascii="仿宋_GB2312" w:hAnsi="仿宋_GB2312" w:eastAsia="仿宋_GB2312" w:cs="仿宋_GB2312"/>
          <w:color w:val="auto"/>
          <w:sz w:val="30"/>
          <w:szCs w:val="30"/>
          <w:highlight w:val="none"/>
        </w:rPr>
        <w:t>实有人员</w:t>
      </w:r>
      <w:r>
        <w:rPr>
          <w:rFonts w:hint="eastAsia" w:ascii="仿宋_GB2312" w:hAnsi="仿宋_GB2312" w:eastAsia="仿宋_GB2312" w:cs="仿宋_GB2312"/>
          <w:color w:val="auto"/>
          <w:sz w:val="30"/>
          <w:szCs w:val="30"/>
          <w:lang w:val="en-US" w:eastAsia="zh-CN"/>
        </w:rPr>
        <w:t>88</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b w:val="0"/>
          <w:bCs w:val="0"/>
          <w:color w:val="auto"/>
          <w:kern w:val="0"/>
          <w:sz w:val="30"/>
          <w:szCs w:val="30"/>
          <w:highlight w:val="none"/>
          <w:lang w:eastAsia="zh-CN"/>
        </w:rPr>
        <w:t>包括</w:t>
      </w:r>
      <w:r>
        <w:rPr>
          <w:rFonts w:hint="eastAsia" w:ascii="仿宋_GB2312" w:hAnsi="仿宋_GB2312" w:eastAsia="仿宋_GB2312" w:cs="仿宋_GB2312"/>
          <w:color w:val="auto"/>
          <w:kern w:val="0"/>
          <w:sz w:val="30"/>
          <w:szCs w:val="30"/>
          <w:highlight w:val="none"/>
          <w:lang w:eastAsia="zh-CN"/>
        </w:rPr>
        <w:t>财政拨款开支经费的</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33</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47</w:t>
      </w:r>
      <w:r>
        <w:rPr>
          <w:rFonts w:hint="eastAsia" w:ascii="仿宋_GB2312" w:hAnsi="仿宋_GB2312" w:eastAsia="仿宋_GB2312" w:cs="仿宋_GB2312"/>
          <w:color w:val="auto"/>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p>
    <w:p w14:paraId="5DC45626">
      <w:pPr>
        <w:spacing w:line="600" w:lineRule="exact"/>
        <w:ind w:firstLine="600" w:firstLineChars="200"/>
        <w:jc w:val="both"/>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我</w:t>
      </w:r>
      <w:r>
        <w:rPr>
          <w:rFonts w:hint="eastAsia" w:ascii="仿宋_GB2312" w:hAnsi="仿宋_GB2312" w:eastAsia="仿宋_GB2312" w:cs="仿宋_GB2312"/>
          <w:color w:val="auto"/>
          <w:sz w:val="30"/>
          <w:szCs w:val="30"/>
          <w:highlight w:val="none"/>
        </w:rPr>
        <w:t>部门</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年末</w:t>
      </w:r>
      <w:r>
        <w:rPr>
          <w:rFonts w:hint="eastAsia" w:ascii="仿宋_GB2312" w:hAnsi="仿宋_GB2312" w:eastAsia="仿宋_GB2312" w:cs="仿宋_GB2312"/>
          <w:color w:val="auto"/>
          <w:sz w:val="30"/>
          <w:szCs w:val="30"/>
          <w:highlight w:val="none"/>
          <w:lang w:eastAsia="zh-CN"/>
        </w:rPr>
        <w:t>其他人员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highlight w:val="none"/>
          <w:lang w:eastAsia="zh-CN"/>
        </w:rPr>
        <w:t>人。</w:t>
      </w:r>
    </w:p>
    <w:p w14:paraId="10F9ED2B">
      <w:pPr>
        <w:spacing w:line="600" w:lineRule="exact"/>
        <w:ind w:firstLine="600" w:firstLineChars="200"/>
        <w:jc w:val="both"/>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eastAsia="zh-CN"/>
        </w:rPr>
        <w:t>年末尚未移交</w:t>
      </w:r>
      <w:r>
        <w:rPr>
          <w:rFonts w:hint="eastAsia" w:ascii="仿宋_GB2312" w:hAnsi="仿宋_GB2312" w:eastAsia="仿宋_GB2312" w:cs="仿宋_GB2312"/>
          <w:color w:val="auto"/>
          <w:kern w:val="0"/>
          <w:sz w:val="30"/>
          <w:szCs w:val="30"/>
          <w:highlight w:val="none"/>
        </w:rPr>
        <w:t>养老保险基金发放养老金的离退休人员</w:t>
      </w:r>
      <w:r>
        <w:rPr>
          <w:rFonts w:hint="eastAsia" w:ascii="仿宋_GB2312" w:hAnsi="仿宋_GB2312" w:eastAsia="仿宋_GB2312" w:cs="仿宋_GB2312"/>
          <w:color w:val="auto"/>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）。年末</w:t>
      </w:r>
      <w:r>
        <w:rPr>
          <w:rFonts w:hint="eastAsia" w:ascii="仿宋_GB2312" w:hAnsi="仿宋_GB2312" w:eastAsia="仿宋_GB2312" w:cs="仿宋_GB2312"/>
          <w:color w:val="auto"/>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67</w:t>
      </w:r>
      <w:r>
        <w:rPr>
          <w:rFonts w:hint="eastAsia" w:ascii="仿宋_GB2312" w:hAnsi="仿宋_GB2312" w:eastAsia="仿宋_GB2312" w:cs="仿宋_GB2312"/>
          <w:color w:val="auto"/>
          <w:kern w:val="0"/>
          <w:sz w:val="30"/>
          <w:szCs w:val="30"/>
          <w:highlight w:val="none"/>
          <w:lang w:val="en-US" w:eastAsia="zh-CN"/>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kern w:val="0"/>
          <w:sz w:val="30"/>
          <w:szCs w:val="30"/>
          <w:highlight w:val="none"/>
        </w:rPr>
        <w:t>人，退休</w:t>
      </w:r>
      <w:r>
        <w:rPr>
          <w:rFonts w:hint="eastAsia" w:ascii="仿宋_GB2312" w:hAnsi="仿宋_GB2312" w:eastAsia="仿宋_GB2312" w:cs="仿宋_GB2312"/>
          <w:color w:val="auto"/>
          <w:sz w:val="30"/>
          <w:szCs w:val="30"/>
          <w:lang w:val="en-US" w:eastAsia="zh-CN"/>
        </w:rPr>
        <w:t>67</w:t>
      </w:r>
      <w:r>
        <w:rPr>
          <w:rFonts w:hint="eastAsia" w:ascii="仿宋_GB2312" w:hAnsi="仿宋_GB2312" w:eastAsia="仿宋_GB2312" w:cs="仿宋_GB2312"/>
          <w:color w:val="auto"/>
          <w:kern w:val="0"/>
          <w:sz w:val="30"/>
          <w:szCs w:val="30"/>
          <w:highlight w:val="none"/>
        </w:rPr>
        <w:t>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年末遗属</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color w:val="auto"/>
          <w:kern w:val="0"/>
          <w:sz w:val="30"/>
          <w:szCs w:val="30"/>
          <w:highlight w:val="none"/>
          <w:lang w:val="en-US" w:eastAsia="zh-CN"/>
        </w:rPr>
        <w:t>人。</w:t>
      </w:r>
    </w:p>
    <w:p w14:paraId="727154A7">
      <w:pPr>
        <w:spacing w:line="600" w:lineRule="exact"/>
        <w:ind w:firstLine="600" w:firstLineChars="200"/>
        <w:jc w:val="both"/>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b w:val="0"/>
          <w:bCs w:val="0"/>
          <w:color w:val="auto"/>
          <w:sz w:val="30"/>
          <w:szCs w:val="30"/>
          <w:highlight w:val="none"/>
          <w:u w:val="none"/>
          <w:lang w:val="en-US" w:eastAsia="zh-CN"/>
        </w:rPr>
        <w:t>车辆编制11辆，在编实有车辆11辆，超编0辆。</w:t>
      </w:r>
    </w:p>
    <w:p w14:paraId="6B59B66F">
      <w:pPr>
        <w:spacing w:line="600" w:lineRule="exact"/>
        <w:ind w:firstLine="600" w:firstLineChars="200"/>
        <w:outlineLvl w:val="1"/>
        <w:rPr>
          <w:rFonts w:hint="eastAsia" w:ascii="黑体" w:hAnsi="黑体" w:eastAsia="黑体"/>
          <w:color w:val="auto"/>
          <w:sz w:val="30"/>
          <w:szCs w:val="30"/>
          <w:highlight w:val="none"/>
          <w:lang w:eastAsia="zh-CN"/>
        </w:rPr>
      </w:pPr>
      <w:r>
        <w:rPr>
          <w:rFonts w:hint="eastAsia" w:ascii="黑体" w:hAnsi="黑体" w:eastAsia="黑体"/>
          <w:color w:val="auto"/>
          <w:sz w:val="30"/>
          <w:szCs w:val="30"/>
          <w:highlight w:val="none"/>
          <w:lang w:eastAsia="zh-CN"/>
        </w:rPr>
        <w:t>三、重点工作概述</w:t>
      </w:r>
    </w:p>
    <w:p w14:paraId="58CFBF8F">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1.完成202</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lang w:val="zh-CN"/>
        </w:rPr>
        <w:t>年财政增收、招商引资、固定资产投资等经济发展目标任务。</w:t>
      </w:r>
    </w:p>
    <w:p w14:paraId="1805FD3F">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2.稳步推进202</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lang w:val="zh-CN"/>
        </w:rPr>
        <w:t>年农业工作，农民增收、烤烟生产、收购等农业农村工作。</w:t>
      </w:r>
    </w:p>
    <w:p w14:paraId="446CE9DD">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3.完成202</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lang w:val="zh-CN"/>
        </w:rPr>
        <w:t>年教育、卫生、社会保障等社会发展目标任务。</w:t>
      </w:r>
    </w:p>
    <w:p w14:paraId="1946DC7A">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4.实施项目带动，强化产业助推经济发展，巩固拓展脱贫攻坚成果同乡村振兴有效衔接。</w:t>
      </w:r>
    </w:p>
    <w:p w14:paraId="0A24BCE6">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5.提升城乡人居环境，不断加强生态建设，完成生态环境考核目标任务。</w:t>
      </w:r>
    </w:p>
    <w:p w14:paraId="29242B80">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6.完成202</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lang w:val="zh-CN"/>
        </w:rPr>
        <w:t>年县对街道考核党的建设目标任务。</w:t>
      </w:r>
    </w:p>
    <w:p w14:paraId="47491380">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7.完成202</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lang w:val="zh-CN"/>
        </w:rPr>
        <w:t>年县对街道考核动态管理目标任务。</w:t>
      </w:r>
    </w:p>
    <w:p w14:paraId="6356B234">
      <w:pPr>
        <w:widowControl/>
        <w:snapToGrid w:val="0"/>
        <w:spacing w:before="100" w:after="100" w:line="600" w:lineRule="exact"/>
        <w:ind w:firstLine="538"/>
        <w:jc w:val="both"/>
        <w:rPr>
          <w:rFonts w:hint="eastAsia" w:ascii="仿宋_GB2312" w:eastAsia="仿宋_GB2312"/>
          <w:color w:val="auto"/>
          <w:sz w:val="30"/>
          <w:szCs w:val="30"/>
          <w:highlight w:val="none"/>
          <w:lang w:val="zh-CN"/>
        </w:rPr>
      </w:pPr>
      <w:r>
        <w:rPr>
          <w:rFonts w:hint="eastAsia" w:ascii="仿宋_GB2312" w:eastAsia="仿宋_GB2312"/>
          <w:color w:val="auto"/>
          <w:sz w:val="30"/>
          <w:szCs w:val="30"/>
          <w:highlight w:val="none"/>
          <w:lang w:val="zh-CN"/>
        </w:rPr>
        <w:t>8.完成县委、县人民政府安排的其他工作任务。</w:t>
      </w:r>
    </w:p>
    <w:p w14:paraId="6EE492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87BAC23">
      <w:pPr>
        <w:spacing w:line="600" w:lineRule="exact"/>
        <w:jc w:val="left"/>
        <w:rPr>
          <w:rFonts w:hint="eastAsia" w:ascii="仿宋_GB2312" w:hAnsi="宋体" w:eastAsia="仿宋_GB2312" w:cs="Arial"/>
          <w:color w:val="auto"/>
          <w:kern w:val="0"/>
          <w:sz w:val="30"/>
          <w:szCs w:val="30"/>
          <w:highlight w:val="none"/>
        </w:rPr>
      </w:pPr>
    </w:p>
    <w:p w14:paraId="02444E87">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年度部门决算表</w:t>
      </w:r>
    </w:p>
    <w:p w14:paraId="33C35216">
      <w:pPr>
        <w:spacing w:line="600" w:lineRule="exact"/>
        <w:ind w:firstLine="600" w:firstLineChars="200"/>
        <w:jc w:val="center"/>
        <w:outlineLvl w:val="1"/>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（详见附件）</w:t>
      </w:r>
    </w:p>
    <w:p w14:paraId="4E0B515C">
      <w:pPr>
        <w:spacing w:line="600" w:lineRule="exact"/>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石林彝族自治县鹿阜街道办事处</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lang w:eastAsia="zh-CN"/>
        </w:rPr>
        <w:t xml:space="preserve">年度无国有资本经营预算财政拨款收入，《国有资本经营预算财政拨款收入支出决算表》为空表。 </w:t>
      </w:r>
    </w:p>
    <w:p w14:paraId="3C76DA68">
      <w:pPr>
        <w:spacing w:line="600" w:lineRule="exact"/>
        <w:ind w:firstLine="600" w:firstLineChars="200"/>
        <w:jc w:val="left"/>
        <w:rPr>
          <w:rFonts w:hint="eastAsia" w:ascii="仿宋_GB2312" w:eastAsia="仿宋_GB2312"/>
          <w:color w:val="auto"/>
          <w:sz w:val="30"/>
          <w:szCs w:val="30"/>
          <w:highlight w:val="none"/>
          <w:lang w:eastAsia="zh-CN"/>
        </w:rPr>
      </w:pPr>
    </w:p>
    <w:p w14:paraId="3D387255">
      <w:pPr>
        <w:jc w:val="center"/>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第三部</w:t>
      </w:r>
      <w:r>
        <w:rPr>
          <w:rFonts w:hint="eastAsia" w:ascii="黑体" w:hAnsi="黑体" w:eastAsia="黑体"/>
          <w:color w:val="auto"/>
          <w:sz w:val="32"/>
          <w:szCs w:val="32"/>
          <w:highlight w:val="none"/>
          <w:lang w:eastAsia="zh-CN"/>
        </w:rPr>
        <w:t>分</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2024</w:t>
      </w:r>
      <w:r>
        <w:rPr>
          <w:rFonts w:hint="eastAsia" w:ascii="黑体" w:hAnsi="黑体" w:eastAsia="黑体"/>
          <w:color w:val="auto"/>
          <w:sz w:val="32"/>
          <w:szCs w:val="32"/>
          <w:highlight w:val="none"/>
        </w:rPr>
        <w:t>年度部门决算情况说明</w:t>
      </w:r>
    </w:p>
    <w:p w14:paraId="4DD1DC9B">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一、收入决算情况说明</w:t>
      </w:r>
    </w:p>
    <w:p w14:paraId="38387818">
      <w:pPr>
        <w:widowControl/>
        <w:snapToGrid w:val="0"/>
        <w:spacing w:before="100" w:after="100" w:line="600" w:lineRule="exact"/>
        <w:ind w:firstLine="538"/>
        <w:jc w:val="both"/>
        <w:rPr>
          <w:rFonts w:hint="eastAsia" w:ascii="仿宋_GB2312" w:eastAsia="仿宋_GB2312"/>
          <w:color w:val="auto"/>
          <w:sz w:val="30"/>
          <w:szCs w:val="30"/>
          <w:highlight w:val="none"/>
        </w:rPr>
      </w:pPr>
      <w:r>
        <w:rPr>
          <w:rFonts w:hint="eastAsia" w:ascii="仿宋_GB2312" w:hAnsi="仿宋_GB2312" w:eastAsia="仿宋_GB2312" w:cs="仿宋_GB2312"/>
          <w:color w:val="auto"/>
          <w:sz w:val="30"/>
          <w:lang w:val="zh-CN"/>
        </w:rPr>
        <w:t>石林彝族自治县鹿阜街道办事处</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年度收入合计</w:t>
      </w:r>
      <w:r>
        <w:rPr>
          <w:rFonts w:hint="eastAsia" w:ascii="仿宋_GB2312" w:hAnsi="仿宋_GB2312" w:eastAsia="仿宋_GB2312" w:cs="仿宋_GB2312"/>
          <w:color w:val="auto"/>
          <w:sz w:val="30"/>
          <w:lang w:val="zh-CN"/>
        </w:rPr>
        <w:t>58472754.99</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。其中：财政拨款收入</w:t>
      </w:r>
      <w:r>
        <w:rPr>
          <w:rFonts w:hint="eastAsia" w:ascii="仿宋_GB2312" w:hAnsi="仿宋_GB2312" w:eastAsia="仿宋_GB2312" w:cs="仿宋_GB2312"/>
          <w:color w:val="auto"/>
          <w:sz w:val="30"/>
          <w:lang w:val="zh-CN"/>
        </w:rPr>
        <w:t>50097827.51</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lang w:val="zh-CN"/>
        </w:rPr>
        <w:t>85.68</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无</w:t>
      </w:r>
      <w:r>
        <w:rPr>
          <w:rFonts w:hint="eastAsia" w:ascii="仿宋_GB2312" w:eastAsia="仿宋_GB2312"/>
          <w:color w:val="auto"/>
          <w:sz w:val="30"/>
          <w:szCs w:val="30"/>
          <w:highlight w:val="none"/>
        </w:rPr>
        <w:t>上级补助收入；</w:t>
      </w:r>
      <w:r>
        <w:rPr>
          <w:rFonts w:hint="eastAsia" w:ascii="仿宋_GB2312" w:eastAsia="仿宋_GB2312"/>
          <w:color w:val="auto"/>
          <w:sz w:val="30"/>
          <w:szCs w:val="30"/>
          <w:highlight w:val="none"/>
          <w:lang w:eastAsia="zh-CN"/>
        </w:rPr>
        <w:t>无</w:t>
      </w:r>
      <w:r>
        <w:rPr>
          <w:rFonts w:hint="eastAsia" w:ascii="仿宋_GB2312" w:eastAsia="仿宋_GB2312"/>
          <w:color w:val="auto"/>
          <w:sz w:val="30"/>
          <w:szCs w:val="30"/>
          <w:highlight w:val="none"/>
        </w:rPr>
        <w:t>事业收入；</w:t>
      </w:r>
      <w:r>
        <w:rPr>
          <w:rFonts w:hint="eastAsia" w:ascii="仿宋_GB2312" w:eastAsia="仿宋_GB2312"/>
          <w:color w:val="auto"/>
          <w:sz w:val="30"/>
          <w:szCs w:val="30"/>
          <w:highlight w:val="none"/>
          <w:lang w:eastAsia="zh-CN"/>
        </w:rPr>
        <w:t>无</w:t>
      </w:r>
      <w:r>
        <w:rPr>
          <w:rFonts w:hint="eastAsia" w:ascii="仿宋_GB2312" w:eastAsia="仿宋_GB2312"/>
          <w:color w:val="auto"/>
          <w:sz w:val="30"/>
          <w:szCs w:val="30"/>
          <w:highlight w:val="none"/>
        </w:rPr>
        <w:t>经营收入；</w:t>
      </w:r>
      <w:r>
        <w:rPr>
          <w:rFonts w:hint="eastAsia" w:ascii="仿宋_GB2312" w:eastAsia="仿宋_GB2312"/>
          <w:color w:val="auto"/>
          <w:sz w:val="30"/>
          <w:szCs w:val="30"/>
          <w:highlight w:val="none"/>
          <w:lang w:eastAsia="zh-CN"/>
        </w:rPr>
        <w:t>无</w:t>
      </w:r>
      <w:r>
        <w:rPr>
          <w:rFonts w:hint="eastAsia" w:ascii="仿宋_GB2312" w:eastAsia="仿宋_GB2312"/>
          <w:color w:val="auto"/>
          <w:sz w:val="30"/>
          <w:szCs w:val="30"/>
          <w:highlight w:val="none"/>
        </w:rPr>
        <w:t>附属单位</w:t>
      </w:r>
      <w:r>
        <w:rPr>
          <w:rFonts w:hint="eastAsia" w:ascii="仿宋_GB2312" w:eastAsia="仿宋_GB2312"/>
          <w:color w:val="auto"/>
          <w:sz w:val="30"/>
          <w:szCs w:val="30"/>
          <w:highlight w:val="none"/>
          <w:lang w:eastAsia="zh-CN"/>
        </w:rPr>
        <w:t>上缴</w:t>
      </w:r>
      <w:r>
        <w:rPr>
          <w:rFonts w:hint="eastAsia" w:ascii="仿宋_GB2312" w:eastAsia="仿宋_GB2312"/>
          <w:color w:val="auto"/>
          <w:sz w:val="30"/>
          <w:szCs w:val="30"/>
          <w:highlight w:val="none"/>
        </w:rPr>
        <w:t>收入；其他收入</w:t>
      </w:r>
      <w:r>
        <w:rPr>
          <w:rFonts w:hint="eastAsia" w:ascii="仿宋_GB2312" w:hAnsi="仿宋_GB2312" w:eastAsia="仿宋_GB2312" w:cs="仿宋_GB2312"/>
          <w:color w:val="auto"/>
          <w:sz w:val="30"/>
          <w:lang w:val="zh-CN"/>
        </w:rPr>
        <w:t>8374927.48</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，占总收入的</w:t>
      </w:r>
      <w:r>
        <w:rPr>
          <w:rFonts w:hint="eastAsia" w:ascii="仿宋_GB2312" w:hAnsi="仿宋_GB2312" w:eastAsia="仿宋_GB2312" w:cs="仿宋_GB2312"/>
          <w:color w:val="auto"/>
          <w:sz w:val="30"/>
          <w:lang w:val="zh-CN"/>
        </w:rPr>
        <w:t>14.32</w:t>
      </w:r>
      <w:r>
        <w:rPr>
          <w:rFonts w:hint="eastAsia" w:ascii="仿宋_GB2312" w:eastAsia="仿宋_GB2312"/>
          <w:color w:val="auto"/>
          <w:sz w:val="30"/>
          <w:szCs w:val="30"/>
          <w:highlight w:val="none"/>
        </w:rPr>
        <w:t>%。</w:t>
      </w:r>
    </w:p>
    <w:p w14:paraId="087A2667">
      <w:pPr>
        <w:widowControl/>
        <w:snapToGrid w:val="0"/>
        <w:spacing w:before="100" w:after="100" w:line="600" w:lineRule="exact"/>
        <w:ind w:firstLine="538"/>
        <w:jc w:val="both"/>
        <w:rPr>
          <w:rFonts w:hint="eastAsia" w:ascii="仿宋_GB2312" w:hAnsi="宋体" w:eastAsia="仿宋_GB2312" w:cs="Arial"/>
          <w:color w:val="auto"/>
          <w:kern w:val="0"/>
          <w:sz w:val="30"/>
          <w:szCs w:val="30"/>
          <w:highlight w:val="none"/>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w:t>
      </w:r>
      <w:r>
        <w:rPr>
          <w:rFonts w:hint="eastAsia" w:ascii="仿宋_GB2312" w:eastAsia="仿宋_GB2312"/>
          <w:color w:val="auto"/>
          <w:sz w:val="30"/>
          <w:szCs w:val="30"/>
          <w:highlight w:val="none"/>
        </w:rPr>
        <w:t>收入合计</w:t>
      </w:r>
      <w:r>
        <w:rPr>
          <w:rFonts w:hint="eastAsia" w:ascii="仿宋_GB2312" w:eastAsia="仿宋_GB2312"/>
          <w:color w:val="auto"/>
          <w:sz w:val="30"/>
          <w:szCs w:val="30"/>
          <w:highlight w:val="none"/>
          <w:lang w:eastAsia="zh-CN"/>
        </w:rPr>
        <w:t>增加</w:t>
      </w:r>
      <w:r>
        <w:rPr>
          <w:rFonts w:hint="eastAsia" w:ascii="仿宋_GB2312" w:hAnsi="仿宋_GB2312" w:eastAsia="仿宋_GB2312" w:cs="仿宋_GB2312"/>
          <w:color w:val="auto"/>
          <w:sz w:val="30"/>
          <w:lang w:val="zh-CN"/>
        </w:rPr>
        <w:t>4795983.10</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8.93</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eastAsia="仿宋_GB2312"/>
          <w:color w:val="auto"/>
          <w:sz w:val="30"/>
          <w:szCs w:val="30"/>
          <w:highlight w:val="none"/>
        </w:rPr>
        <w:t>财政拨款收入</w:t>
      </w:r>
      <w:r>
        <w:rPr>
          <w:rFonts w:hint="eastAsia" w:ascii="仿宋_GB2312" w:eastAsia="仿宋_GB2312"/>
          <w:color w:val="auto"/>
          <w:sz w:val="30"/>
          <w:szCs w:val="30"/>
          <w:highlight w:val="none"/>
          <w:lang w:eastAsia="zh-CN"/>
        </w:rPr>
        <w:t>增加</w:t>
      </w:r>
      <w:r>
        <w:rPr>
          <w:rFonts w:hint="eastAsia" w:ascii="仿宋_GB2312" w:hAnsi="仿宋_GB2312" w:eastAsia="仿宋_GB2312" w:cs="仿宋_GB2312"/>
          <w:color w:val="auto"/>
          <w:sz w:val="30"/>
          <w:lang w:val="zh-CN"/>
        </w:rPr>
        <w:t>3529937.79</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7.58</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；其他收入增加</w:t>
      </w:r>
      <w:r>
        <w:rPr>
          <w:rFonts w:hint="eastAsia" w:ascii="仿宋_GB2312" w:hAnsi="仿宋_GB2312" w:eastAsia="仿宋_GB2312" w:cs="仿宋_GB2312"/>
          <w:color w:val="auto"/>
          <w:sz w:val="30"/>
          <w:lang w:val="zh-CN"/>
        </w:rPr>
        <w:t>1266045.31</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17.81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主要原因</w:t>
      </w:r>
      <w:r>
        <w:rPr>
          <w:rFonts w:hint="eastAsia" w:ascii="仿宋_GB2312" w:eastAsia="仿宋_GB2312"/>
          <w:color w:val="auto"/>
          <w:sz w:val="30"/>
          <w:szCs w:val="30"/>
          <w:highlight w:val="none"/>
          <w:lang w:eastAsia="zh-CN"/>
        </w:rPr>
        <w:t>是增加民兵训练基地经费、农村生活污水治理整乡推进试点第一批“以奖代补”资金、优质烟叶工程补贴资金、占补平衡资金</w:t>
      </w:r>
      <w:r>
        <w:rPr>
          <w:rFonts w:hint="eastAsia" w:ascii="仿宋_GB2312" w:eastAsia="仿宋_GB2312"/>
          <w:color w:val="auto"/>
          <w:sz w:val="30"/>
          <w:szCs w:val="30"/>
          <w:highlight w:val="none"/>
        </w:rPr>
        <w:t>。</w:t>
      </w:r>
    </w:p>
    <w:p w14:paraId="74108FBD">
      <w:pPr>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二、支出决算情况说明</w:t>
      </w:r>
    </w:p>
    <w:p w14:paraId="61A4AD66">
      <w:pPr>
        <w:spacing w:line="600" w:lineRule="exact"/>
        <w:ind w:firstLine="600" w:firstLineChars="200"/>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lang w:val="zh-CN"/>
        </w:rPr>
        <w:t>石林彝族自治县鹿阜街道办事处</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年度支出合计</w:t>
      </w:r>
      <w:r>
        <w:rPr>
          <w:rFonts w:hint="eastAsia" w:ascii="仿宋_GB2312" w:hAnsi="仿宋_GB2312" w:eastAsia="仿宋_GB2312" w:cs="仿宋_GB2312"/>
          <w:color w:val="auto"/>
          <w:sz w:val="30"/>
          <w:lang w:val="zh-CN"/>
        </w:rPr>
        <w:t>60100616.98</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。其中：</w:t>
      </w:r>
      <w:r>
        <w:rPr>
          <w:rFonts w:hint="eastAsia" w:ascii="仿宋_GB2312" w:hAnsi="宋体" w:eastAsia="仿宋_GB2312" w:cs="Arial"/>
          <w:color w:val="auto"/>
          <w:kern w:val="0"/>
          <w:sz w:val="30"/>
          <w:szCs w:val="30"/>
          <w:highlight w:val="none"/>
        </w:rPr>
        <w:t>基本支出</w:t>
      </w:r>
      <w:r>
        <w:rPr>
          <w:rFonts w:hint="eastAsia" w:ascii="仿宋_GB2312" w:hAnsi="仿宋_GB2312" w:eastAsia="仿宋_GB2312" w:cs="仿宋_GB2312"/>
          <w:color w:val="auto"/>
          <w:sz w:val="30"/>
          <w:lang w:val="zh-CN"/>
        </w:rPr>
        <w:t>41094113.20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lang w:val="zh-CN"/>
        </w:rPr>
        <w:t>68.38</w:t>
      </w:r>
      <w:r>
        <w:rPr>
          <w:rFonts w:hint="eastAsia" w:ascii="仿宋_GB2312" w:hAnsi="宋体" w:eastAsia="仿宋_GB2312" w:cs="Arial"/>
          <w:color w:val="auto"/>
          <w:kern w:val="0"/>
          <w:sz w:val="30"/>
          <w:szCs w:val="30"/>
          <w:highlight w:val="none"/>
        </w:rPr>
        <w:t>％；项目支出</w:t>
      </w:r>
      <w:r>
        <w:rPr>
          <w:rFonts w:hint="eastAsia" w:ascii="仿宋_GB2312" w:hAnsi="仿宋_GB2312" w:eastAsia="仿宋_GB2312" w:cs="仿宋_GB2312"/>
          <w:color w:val="auto"/>
          <w:sz w:val="30"/>
          <w:lang w:val="zh-CN"/>
        </w:rPr>
        <w:t>19006503.78</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，占总支出的</w:t>
      </w:r>
      <w:r>
        <w:rPr>
          <w:rFonts w:hint="eastAsia" w:ascii="仿宋_GB2312" w:hAnsi="仿宋_GB2312" w:eastAsia="仿宋_GB2312" w:cs="仿宋_GB2312"/>
          <w:color w:val="auto"/>
          <w:sz w:val="30"/>
          <w:lang w:val="zh-CN"/>
        </w:rPr>
        <w:t>31.62</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无</w:t>
      </w:r>
      <w:r>
        <w:rPr>
          <w:rFonts w:hint="eastAsia" w:ascii="仿宋_GB2312" w:hAnsi="宋体" w:eastAsia="仿宋_GB2312" w:cs="Arial"/>
          <w:color w:val="auto"/>
          <w:kern w:val="0"/>
          <w:sz w:val="30"/>
          <w:szCs w:val="30"/>
          <w:highlight w:val="none"/>
        </w:rPr>
        <w:t>上缴上级支出；</w:t>
      </w:r>
      <w:r>
        <w:rPr>
          <w:rFonts w:hint="eastAsia" w:ascii="仿宋_GB2312" w:hAnsi="宋体" w:eastAsia="仿宋_GB2312" w:cs="Arial"/>
          <w:color w:val="auto"/>
          <w:kern w:val="0"/>
          <w:sz w:val="30"/>
          <w:szCs w:val="30"/>
          <w:highlight w:val="none"/>
          <w:lang w:eastAsia="zh-CN"/>
        </w:rPr>
        <w:t>无</w:t>
      </w:r>
      <w:r>
        <w:rPr>
          <w:rFonts w:hint="eastAsia" w:ascii="仿宋_GB2312" w:hAnsi="宋体" w:eastAsia="仿宋_GB2312" w:cs="Arial"/>
          <w:color w:val="auto"/>
          <w:kern w:val="0"/>
          <w:sz w:val="30"/>
          <w:szCs w:val="30"/>
          <w:highlight w:val="none"/>
        </w:rPr>
        <w:t>经营支出；</w:t>
      </w:r>
      <w:r>
        <w:rPr>
          <w:rFonts w:hint="eastAsia" w:ascii="仿宋_GB2312" w:hAnsi="宋体" w:eastAsia="仿宋_GB2312" w:cs="Arial"/>
          <w:color w:val="auto"/>
          <w:kern w:val="0"/>
          <w:sz w:val="30"/>
          <w:szCs w:val="30"/>
          <w:highlight w:val="none"/>
          <w:lang w:eastAsia="zh-CN"/>
        </w:rPr>
        <w:t>无</w:t>
      </w:r>
      <w:r>
        <w:rPr>
          <w:rFonts w:hint="eastAsia" w:ascii="仿宋_GB2312" w:hAnsi="宋体" w:eastAsia="仿宋_GB2312" w:cs="Arial"/>
          <w:color w:val="auto"/>
          <w:kern w:val="0"/>
          <w:sz w:val="30"/>
          <w:szCs w:val="30"/>
          <w:highlight w:val="none"/>
        </w:rPr>
        <w:t>对附属单位补助支出。</w:t>
      </w:r>
    </w:p>
    <w:p w14:paraId="7F0519D3">
      <w:pPr>
        <w:spacing w:line="600" w:lineRule="exact"/>
        <w:ind w:firstLine="600" w:firstLineChars="2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与上年</w:t>
      </w:r>
      <w:r>
        <w:rPr>
          <w:rFonts w:hint="eastAsia" w:ascii="仿宋_GB2312" w:eastAsia="仿宋_GB2312"/>
          <w:color w:val="auto"/>
          <w:sz w:val="30"/>
          <w:szCs w:val="30"/>
          <w:highlight w:val="none"/>
          <w:lang w:eastAsia="zh-CN"/>
        </w:rPr>
        <w:t>相比，支出</w:t>
      </w:r>
      <w:r>
        <w:rPr>
          <w:rFonts w:hint="eastAsia" w:ascii="仿宋_GB2312" w:eastAsia="仿宋_GB2312"/>
          <w:color w:val="auto"/>
          <w:sz w:val="30"/>
          <w:szCs w:val="30"/>
          <w:highlight w:val="none"/>
        </w:rPr>
        <w:t>合计</w:t>
      </w:r>
      <w:r>
        <w:rPr>
          <w:rFonts w:hint="eastAsia" w:ascii="仿宋_GB2312" w:eastAsia="仿宋_GB2312"/>
          <w:color w:val="auto"/>
          <w:sz w:val="30"/>
          <w:szCs w:val="30"/>
          <w:highlight w:val="none"/>
          <w:lang w:eastAsia="zh-CN"/>
        </w:rPr>
        <w:t>增加</w:t>
      </w:r>
      <w:r>
        <w:rPr>
          <w:rFonts w:hint="eastAsia" w:ascii="仿宋_GB2312" w:hAnsi="仿宋_GB2312" w:eastAsia="仿宋_GB2312" w:cs="仿宋_GB2312"/>
          <w:color w:val="auto"/>
          <w:sz w:val="30"/>
          <w:lang w:val="zh-CN"/>
        </w:rPr>
        <w:t>6253222.24</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11.61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w:t>
      </w:r>
      <w:r>
        <w:rPr>
          <w:rFonts w:hint="eastAsia" w:ascii="仿宋_GB2312" w:hAnsi="宋体" w:eastAsia="仿宋_GB2312" w:cs="Arial"/>
          <w:color w:val="auto"/>
          <w:kern w:val="0"/>
          <w:sz w:val="30"/>
          <w:szCs w:val="30"/>
          <w:highlight w:val="none"/>
        </w:rPr>
        <w:t>基本支出</w:t>
      </w:r>
      <w:r>
        <w:rPr>
          <w:rFonts w:hint="eastAsia" w:ascii="仿宋_GB2312" w:eastAsia="仿宋_GB2312"/>
          <w:color w:val="auto"/>
          <w:sz w:val="30"/>
          <w:szCs w:val="30"/>
          <w:highlight w:val="none"/>
          <w:lang w:eastAsia="zh-CN"/>
        </w:rPr>
        <w:t>增加</w:t>
      </w:r>
      <w:r>
        <w:rPr>
          <w:rFonts w:hint="eastAsia" w:ascii="仿宋_GB2312" w:hAnsi="仿宋_GB2312" w:eastAsia="仿宋_GB2312" w:cs="仿宋_GB2312"/>
          <w:color w:val="auto"/>
          <w:sz w:val="30"/>
          <w:lang w:val="zh-CN"/>
        </w:rPr>
        <w:t>3332789.99</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8.83</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；项目支出增加</w:t>
      </w:r>
      <w:r>
        <w:rPr>
          <w:rFonts w:hint="eastAsia" w:ascii="仿宋_GB2312" w:hAnsi="仿宋_GB2312" w:eastAsia="仿宋_GB2312" w:cs="仿宋_GB2312"/>
          <w:color w:val="auto"/>
          <w:sz w:val="30"/>
          <w:lang w:val="zh-CN"/>
        </w:rPr>
        <w:t>2920432.25</w:t>
      </w:r>
      <w:r>
        <w:rPr>
          <w:rFonts w:hint="eastAsia" w:ascii="仿宋_GB2312" w:eastAsia="仿宋_GB2312"/>
          <w:color w:val="auto"/>
          <w:sz w:val="30"/>
          <w:szCs w:val="30"/>
          <w:highlight w:val="none"/>
          <w:lang w:eastAsia="zh-CN"/>
        </w:rPr>
        <w:t>元，增长</w:t>
      </w:r>
      <w:r>
        <w:rPr>
          <w:rFonts w:hint="eastAsia" w:ascii="仿宋_GB2312" w:hAnsi="仿宋_GB2312" w:eastAsia="仿宋_GB2312" w:cs="仿宋_GB2312"/>
          <w:color w:val="auto"/>
          <w:sz w:val="30"/>
          <w:lang w:val="zh-CN"/>
        </w:rPr>
        <w:t>18.16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主要原因</w:t>
      </w:r>
      <w:r>
        <w:rPr>
          <w:rFonts w:hint="eastAsia" w:ascii="仿宋_GB2312" w:eastAsia="仿宋_GB2312"/>
          <w:color w:val="auto"/>
          <w:sz w:val="30"/>
          <w:szCs w:val="30"/>
          <w:highlight w:val="none"/>
          <w:lang w:eastAsia="zh-CN"/>
        </w:rPr>
        <w:t>是增加民兵训练基地经费、农村生活污水治理整乡推进试点第一批“以奖代补”资金、优质烟叶工程补贴资金、占补平衡资金</w:t>
      </w:r>
      <w:r>
        <w:rPr>
          <w:rFonts w:hint="eastAsia" w:ascii="仿宋_GB2312" w:eastAsia="仿宋_GB2312"/>
          <w:color w:val="auto"/>
          <w:sz w:val="30"/>
          <w:szCs w:val="30"/>
          <w:highlight w:val="none"/>
        </w:rPr>
        <w:t>。</w:t>
      </w:r>
    </w:p>
    <w:p w14:paraId="1BEC8744">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（一）基本支出情况</w:t>
      </w:r>
    </w:p>
    <w:p w14:paraId="25F3EFA3">
      <w:pPr>
        <w:widowControl/>
        <w:snapToGrid w:val="0"/>
        <w:spacing w:before="100" w:after="100" w:line="600" w:lineRule="exact"/>
        <w:ind w:firstLine="538"/>
        <w:jc w:val="both"/>
        <w:rPr>
          <w:rFonts w:hint="eastAsia" w:ascii="仿宋_GB2312" w:eastAsia="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年度用于保障</w:t>
      </w:r>
      <w:r>
        <w:rPr>
          <w:rFonts w:hint="eastAsia" w:ascii="仿宋_GB2312" w:hAnsi="仿宋_GB2312" w:eastAsia="仿宋_GB2312" w:cs="仿宋_GB2312"/>
          <w:color w:val="auto"/>
          <w:sz w:val="30"/>
          <w:lang w:val="zh-CN"/>
        </w:rPr>
        <w:t>石林彝族自治县鹿阜街道办事处</w:t>
      </w:r>
      <w:r>
        <w:rPr>
          <w:rFonts w:hint="eastAsia" w:ascii="仿宋_GB2312" w:hAnsi="仿宋_GB2312" w:eastAsia="仿宋_GB2312" w:cs="仿宋_GB2312"/>
          <w:color w:val="auto"/>
          <w:sz w:val="30"/>
          <w:szCs w:val="30"/>
          <w:highlight w:val="none"/>
        </w:rPr>
        <w:t>机关、下属事业单位等机构正常运转的日常支出</w:t>
      </w:r>
      <w:r>
        <w:rPr>
          <w:rFonts w:hint="eastAsia" w:ascii="仿宋_GB2312" w:hAnsi="仿宋_GB2312" w:eastAsia="仿宋_GB2312" w:cs="仿宋_GB2312"/>
          <w:color w:val="auto"/>
          <w:sz w:val="30"/>
          <w:lang w:val="zh-CN"/>
        </w:rPr>
        <w:t>41094113.20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其中：</w:t>
      </w:r>
      <w:r>
        <w:rPr>
          <w:rFonts w:hint="eastAsia" w:ascii="仿宋_GB2312" w:hAnsi="仿宋_GB2312" w:eastAsia="仿宋_GB2312" w:cs="仿宋_GB2312"/>
          <w:color w:val="auto"/>
          <w:sz w:val="30"/>
          <w:szCs w:val="30"/>
          <w:highlight w:val="none"/>
        </w:rPr>
        <w:t>基本工资、津贴补贴等人员经费支出</w:t>
      </w:r>
      <w:r>
        <w:rPr>
          <w:rFonts w:hint="eastAsia" w:ascii="仿宋_GB2312" w:hAnsi="仿宋_GB2312" w:eastAsia="仿宋_GB2312" w:cs="仿宋_GB2312"/>
          <w:color w:val="auto"/>
          <w:sz w:val="30"/>
          <w:lang w:val="zh-CN"/>
        </w:rPr>
        <w:t>30905127.65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75.21</w:t>
      </w:r>
      <w:r>
        <w:rPr>
          <w:rFonts w:hint="eastAsia" w:ascii="仿宋_GB2312" w:hAnsi="仿宋_GB2312" w:eastAsia="仿宋_GB2312" w:cs="仿宋_GB2312"/>
          <w:color w:val="auto"/>
          <w:sz w:val="30"/>
          <w:szCs w:val="30"/>
          <w:highlight w:val="none"/>
        </w:rPr>
        <w:t>％；办公费、印刷费、水电费、办公设备购置等公用经费</w:t>
      </w:r>
      <w:r>
        <w:rPr>
          <w:rFonts w:hint="eastAsia" w:ascii="仿宋_GB2312" w:hAnsi="仿宋_GB2312" w:eastAsia="仿宋_GB2312" w:cs="仿宋_GB2312"/>
          <w:color w:val="auto"/>
          <w:sz w:val="30"/>
          <w:lang w:val="zh-CN"/>
        </w:rPr>
        <w:t>10188985.55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占基本支出的</w:t>
      </w:r>
      <w:r>
        <w:rPr>
          <w:rFonts w:hint="eastAsia" w:ascii="仿宋_GB2312" w:hAnsi="仿宋_GB2312" w:eastAsia="仿宋_GB2312" w:cs="仿宋_GB2312"/>
          <w:color w:val="auto"/>
          <w:sz w:val="30"/>
          <w:lang w:val="zh-CN"/>
        </w:rPr>
        <w:t>24.79</w:t>
      </w:r>
      <w:r>
        <w:rPr>
          <w:rFonts w:hint="eastAsia" w:ascii="仿宋_GB2312" w:hAnsi="仿宋_GB2312" w:eastAsia="仿宋_GB2312" w:cs="仿宋_GB2312"/>
          <w:color w:val="auto"/>
          <w:sz w:val="30"/>
          <w:szCs w:val="30"/>
          <w:highlight w:val="none"/>
        </w:rPr>
        <w:t>％。</w:t>
      </w:r>
    </w:p>
    <w:p w14:paraId="09780F22">
      <w:pPr>
        <w:widowControl/>
        <w:snapToGrid w:val="0"/>
        <w:spacing w:before="100" w:after="100" w:line="600" w:lineRule="exact"/>
        <w:ind w:firstLine="600" w:firstLineChars="200"/>
        <w:jc w:val="left"/>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（二）项目支出情况</w:t>
      </w:r>
    </w:p>
    <w:p w14:paraId="75EFD2B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年度用于保障</w:t>
      </w:r>
      <w:r>
        <w:rPr>
          <w:rFonts w:hint="eastAsia" w:ascii="仿宋_GB2312" w:hAnsi="仿宋_GB2312" w:eastAsia="仿宋_GB2312" w:cs="仿宋_GB2312"/>
          <w:color w:val="auto"/>
          <w:sz w:val="30"/>
          <w:lang w:val="zh-CN"/>
        </w:rPr>
        <w:t>石林彝族自治县鹿阜街道办事处</w:t>
      </w:r>
      <w:r>
        <w:rPr>
          <w:rFonts w:hint="eastAsia" w:ascii="仿宋_GB2312" w:eastAsia="仿宋_GB2312"/>
          <w:color w:val="auto"/>
          <w:sz w:val="30"/>
          <w:szCs w:val="30"/>
          <w:highlight w:val="none"/>
          <w:lang w:eastAsia="zh-CN"/>
        </w:rPr>
        <w:t>机关</w:t>
      </w:r>
      <w:r>
        <w:rPr>
          <w:rFonts w:hint="eastAsia" w:ascii="仿宋_GB2312" w:eastAsia="仿宋_GB2312"/>
          <w:color w:val="auto"/>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19006503.78</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color w:val="auto"/>
          <w:sz w:val="30"/>
          <w:szCs w:val="30"/>
          <w:highlight w:val="none"/>
          <w:lang w:eastAsia="zh-CN"/>
        </w:rPr>
        <w:t>元</w:t>
      </w:r>
      <w:r>
        <w:rPr>
          <w:rFonts w:hint="eastAsia" w:ascii="仿宋_GB2312" w:eastAsia="仿宋_GB2312"/>
          <w:color w:val="auto"/>
          <w:sz w:val="30"/>
          <w:szCs w:val="30"/>
          <w:highlight w:val="none"/>
        </w:rPr>
        <w:t>。</w:t>
      </w:r>
    </w:p>
    <w:p w14:paraId="201277A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一般公共服务类</w:t>
      </w:r>
      <w:r>
        <w:rPr>
          <w:rFonts w:hint="eastAsia" w:ascii="仿宋_GB2312" w:eastAsia="仿宋_GB2312"/>
          <w:color w:val="auto"/>
          <w:sz w:val="30"/>
          <w:szCs w:val="30"/>
          <w:highlight w:val="none"/>
        </w:rPr>
        <w:t>项目经费3046575.8元，主要用于人大代表意见建议</w:t>
      </w:r>
      <w:r>
        <w:rPr>
          <w:rFonts w:hint="eastAsia" w:ascii="仿宋_GB2312" w:eastAsia="仿宋_GB2312"/>
          <w:color w:val="auto"/>
          <w:sz w:val="30"/>
          <w:szCs w:val="30"/>
          <w:highlight w:val="none"/>
          <w:lang w:eastAsia="zh-CN"/>
        </w:rPr>
        <w:t>专项资金、政协提案办理专项资金、民兵训练基地经费、烟叶税体制补助资金。</w:t>
      </w:r>
    </w:p>
    <w:p w14:paraId="334753D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文化旅游体育与传媒</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项目经费284990.24元，主要用于堡子革命烈士纪念公园建设项目设计费资金</w:t>
      </w:r>
      <w:r>
        <w:rPr>
          <w:rFonts w:hint="eastAsia" w:ascii="仿宋_GB2312" w:eastAsia="仿宋_GB2312"/>
          <w:color w:val="auto"/>
          <w:sz w:val="30"/>
          <w:szCs w:val="30"/>
          <w:highlight w:val="none"/>
          <w:lang w:eastAsia="zh-CN"/>
        </w:rPr>
        <w:t>、基层公共文化服务建设专项资金。</w:t>
      </w:r>
    </w:p>
    <w:p w14:paraId="4089DCF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社会保障和就业</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w:t>
      </w:r>
      <w:r>
        <w:rPr>
          <w:rFonts w:hint="eastAsia" w:ascii="仿宋_GB2312" w:eastAsia="仿宋_GB2312"/>
          <w:color w:val="auto"/>
          <w:sz w:val="30"/>
          <w:szCs w:val="30"/>
          <w:highlight w:val="none"/>
          <w:lang w:eastAsia="zh-CN"/>
        </w:rPr>
        <w:t>费</w:t>
      </w:r>
      <w:r>
        <w:rPr>
          <w:rFonts w:hint="eastAsia" w:ascii="仿宋_GB2312" w:eastAsia="仿宋_GB2312"/>
          <w:color w:val="auto"/>
          <w:sz w:val="30"/>
          <w:szCs w:val="30"/>
          <w:highlight w:val="none"/>
        </w:rPr>
        <w:t>4211933.76元，主要用于</w:t>
      </w:r>
      <w:r>
        <w:rPr>
          <w:rFonts w:hint="eastAsia" w:ascii="仿宋_GB2312" w:eastAsia="仿宋_GB2312"/>
          <w:color w:val="auto"/>
          <w:sz w:val="30"/>
          <w:szCs w:val="30"/>
          <w:highlight w:val="none"/>
          <w:lang w:eastAsia="zh-CN"/>
        </w:rPr>
        <w:t>社区党组织党建工作经费、村委会党组织党建工作经费、小组工作经费、</w:t>
      </w:r>
      <w:r>
        <w:rPr>
          <w:rFonts w:hint="eastAsia" w:ascii="仿宋_GB2312" w:eastAsia="仿宋_GB2312"/>
          <w:color w:val="auto"/>
          <w:sz w:val="30"/>
          <w:szCs w:val="30"/>
          <w:highlight w:val="none"/>
        </w:rPr>
        <w:t>村</w:t>
      </w:r>
      <w:r>
        <w:rPr>
          <w:rFonts w:hint="eastAsia" w:ascii="仿宋_GB2312" w:eastAsia="仿宋_GB2312"/>
          <w:color w:val="auto"/>
          <w:sz w:val="30"/>
          <w:szCs w:val="30"/>
          <w:highlight w:val="none"/>
          <w:lang w:eastAsia="zh-CN"/>
        </w:rPr>
        <w:t>社区</w:t>
      </w:r>
      <w:r>
        <w:rPr>
          <w:rFonts w:hint="eastAsia" w:ascii="仿宋_GB2312" w:eastAsia="仿宋_GB2312"/>
          <w:color w:val="auto"/>
          <w:sz w:val="30"/>
          <w:szCs w:val="30"/>
          <w:highlight w:val="none"/>
        </w:rPr>
        <w:t>干部岗位补贴</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堡子</w:t>
      </w:r>
      <w:r>
        <w:rPr>
          <w:rFonts w:hint="eastAsia" w:ascii="仿宋_GB2312" w:eastAsia="仿宋_GB2312"/>
          <w:color w:val="auto"/>
          <w:sz w:val="30"/>
          <w:szCs w:val="30"/>
          <w:highlight w:val="none"/>
          <w:lang w:eastAsia="zh-CN"/>
        </w:rPr>
        <w:t>张炽烈士纪念馆建设项目经费、农村公益性公墓经费、村社区“军人之家”市级以奖代补资金。</w:t>
      </w:r>
    </w:p>
    <w:p w14:paraId="308CF28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卫生健康</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项目经费17587元，主要用于卫生健康事业发展省对下（村级计生宣传员生活补贴）补助资金</w:t>
      </w:r>
      <w:r>
        <w:rPr>
          <w:rFonts w:hint="eastAsia" w:ascii="仿宋_GB2312" w:eastAsia="仿宋_GB2312"/>
          <w:color w:val="auto"/>
          <w:sz w:val="30"/>
          <w:szCs w:val="30"/>
          <w:highlight w:val="none"/>
          <w:lang w:eastAsia="zh-CN"/>
        </w:rPr>
        <w:t>。</w:t>
      </w:r>
    </w:p>
    <w:p w14:paraId="1D2FFFE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节能环保</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项目经费1008700元，主要用于农村生活污水治理整乡推进试点第一批“以奖代补”资金</w:t>
      </w:r>
      <w:r>
        <w:rPr>
          <w:rFonts w:hint="eastAsia" w:ascii="仿宋_GB2312" w:eastAsia="仿宋_GB2312"/>
          <w:color w:val="auto"/>
          <w:sz w:val="30"/>
          <w:szCs w:val="30"/>
          <w:highlight w:val="none"/>
          <w:lang w:eastAsia="zh-CN"/>
        </w:rPr>
        <w:t>。</w:t>
      </w:r>
    </w:p>
    <w:p w14:paraId="452F4F1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农林水</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项目经费9280981.98元，主要用于</w:t>
      </w:r>
      <w:r>
        <w:rPr>
          <w:rFonts w:hint="eastAsia" w:ascii="仿宋_GB2312" w:eastAsia="仿宋_GB2312"/>
          <w:color w:val="auto"/>
          <w:sz w:val="30"/>
          <w:szCs w:val="30"/>
          <w:highlight w:val="none"/>
          <w:lang w:eastAsia="zh-CN"/>
        </w:rPr>
        <w:t>村社区技推广员及动物防疫员</w:t>
      </w:r>
      <w:r>
        <w:rPr>
          <w:rFonts w:hint="eastAsia" w:ascii="仿宋_GB2312" w:eastAsia="仿宋_GB2312"/>
          <w:color w:val="auto"/>
          <w:sz w:val="30"/>
          <w:szCs w:val="30"/>
          <w:highlight w:val="none"/>
        </w:rPr>
        <w:t>补助资金</w:t>
      </w:r>
      <w:r>
        <w:rPr>
          <w:rFonts w:hint="eastAsia" w:ascii="仿宋_GB2312" w:eastAsia="仿宋_GB2312"/>
          <w:color w:val="auto"/>
          <w:sz w:val="30"/>
          <w:szCs w:val="30"/>
          <w:highlight w:val="none"/>
          <w:lang w:eastAsia="zh-CN"/>
        </w:rPr>
        <w:t>、防疫应急储备物资费资金、壮大村集体项目资金、农村厕所改造建设资金、公益林森林生态效益补偿资金、林业草原防灾减灾资金、阿怒山村农村公益事业财政奖补项目资金、东海子社区街子上小组一事一议财政奖补美丽乡村建设项目资金。</w:t>
      </w:r>
    </w:p>
    <w:p w14:paraId="3AB2F724">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灾害防治及应急管理</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项目经费29940元，主要用于自然灾害救灾（干旱）资金</w:t>
      </w:r>
      <w:r>
        <w:rPr>
          <w:rFonts w:hint="eastAsia" w:ascii="仿宋_GB2312" w:eastAsia="仿宋_GB2312"/>
          <w:color w:val="auto"/>
          <w:sz w:val="30"/>
          <w:szCs w:val="30"/>
          <w:highlight w:val="none"/>
          <w:lang w:eastAsia="zh-CN"/>
        </w:rPr>
        <w:t>。</w:t>
      </w:r>
    </w:p>
    <w:p w14:paraId="3E04FFC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城乡社区</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项目经费395795元，主要用于村庄保洁费县级配套补助经费</w:t>
      </w:r>
      <w:r>
        <w:rPr>
          <w:rFonts w:hint="eastAsia" w:ascii="仿宋_GB2312" w:eastAsia="仿宋_GB2312"/>
          <w:color w:val="auto"/>
          <w:sz w:val="30"/>
          <w:szCs w:val="30"/>
          <w:highlight w:val="none"/>
          <w:lang w:eastAsia="zh-CN"/>
        </w:rPr>
        <w:t>、农村公路养护补助资金。</w:t>
      </w:r>
    </w:p>
    <w:p w14:paraId="4D96985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其他支出</w:t>
      </w:r>
      <w:r>
        <w:rPr>
          <w:rFonts w:hint="eastAsia" w:ascii="仿宋_GB2312" w:eastAsia="仿宋_GB2312"/>
          <w:color w:val="auto"/>
          <w:sz w:val="30"/>
          <w:szCs w:val="30"/>
          <w:highlight w:val="none"/>
          <w:lang w:eastAsia="zh-CN"/>
        </w:rPr>
        <w:t>类</w:t>
      </w:r>
      <w:r>
        <w:rPr>
          <w:rFonts w:hint="eastAsia" w:ascii="仿宋_GB2312" w:eastAsia="仿宋_GB2312"/>
          <w:color w:val="auto"/>
          <w:sz w:val="30"/>
          <w:szCs w:val="30"/>
          <w:highlight w:val="none"/>
        </w:rPr>
        <w:t>项目经费730000元，主要用于东海子社区老寨子居民小组综合服务场所建设资金</w:t>
      </w:r>
      <w:r>
        <w:rPr>
          <w:rFonts w:hint="eastAsia" w:ascii="仿宋_GB2312" w:eastAsia="仿宋_GB2312"/>
          <w:color w:val="auto"/>
          <w:sz w:val="30"/>
          <w:szCs w:val="30"/>
          <w:highlight w:val="none"/>
          <w:lang w:eastAsia="zh-CN"/>
        </w:rPr>
        <w:t>、东城社区“儿童之家”社工服务项目资金。</w:t>
      </w:r>
    </w:p>
    <w:p w14:paraId="10C7935C">
      <w:pPr>
        <w:widowControl/>
        <w:snapToGrid w:val="0"/>
        <w:spacing w:before="100" w:after="100" w:line="600" w:lineRule="exact"/>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三、一般公共预算财政拨款支出决算情况说明</w:t>
      </w:r>
    </w:p>
    <w:p w14:paraId="74847A57">
      <w:pPr>
        <w:widowControl/>
        <w:snapToGrid w:val="0"/>
        <w:spacing w:before="100" w:after="100" w:line="600" w:lineRule="exact"/>
        <w:ind w:firstLine="600" w:firstLineChars="200"/>
        <w:jc w:val="both"/>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（一）一般公共预算财政拨款支出决算总体情况</w:t>
      </w:r>
    </w:p>
    <w:p w14:paraId="1627D76D">
      <w:pPr>
        <w:widowControl/>
        <w:snapToGrid w:val="0"/>
        <w:spacing w:before="100" w:after="100" w:line="600" w:lineRule="exact"/>
        <w:ind w:firstLine="600" w:firstLineChars="200"/>
        <w:jc w:val="both"/>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sz w:val="30"/>
          <w:lang w:val="zh-CN"/>
        </w:rPr>
        <w:t>石林彝族自治县鹿阜街道办事处</w:t>
      </w:r>
      <w:r>
        <w:rPr>
          <w:rFonts w:hint="eastAsia" w:ascii="仿宋_GB2312" w:eastAsia="仿宋_GB2312"/>
          <w:color w:val="auto"/>
          <w:sz w:val="30"/>
          <w:szCs w:val="30"/>
          <w:highlight w:val="none"/>
          <w:lang w:val="en-US" w:eastAsia="zh-CN"/>
        </w:rPr>
        <w:t>2024</w:t>
      </w:r>
      <w:r>
        <w:rPr>
          <w:rFonts w:hint="eastAsia" w:ascii="仿宋_GB2312" w:eastAsia="仿宋_GB2312"/>
          <w:color w:val="auto"/>
          <w:sz w:val="30"/>
          <w:szCs w:val="30"/>
          <w:highlight w:val="none"/>
        </w:rPr>
        <w:t>年度一般公共预算财政拨款支出</w:t>
      </w:r>
      <w:r>
        <w:rPr>
          <w:rFonts w:hint="eastAsia" w:ascii="仿宋_GB2312" w:hAnsi="仿宋_GB2312" w:eastAsia="仿宋_GB2312" w:cs="仿宋_GB2312"/>
          <w:color w:val="auto"/>
          <w:kern w:val="0"/>
          <w:sz w:val="30"/>
          <w:lang w:val="zh-CN"/>
        </w:rPr>
        <w:t>48972032.51</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,占本年支出合计的</w:t>
      </w:r>
      <w:r>
        <w:rPr>
          <w:rFonts w:hint="eastAsia" w:ascii="仿宋_GB2312" w:hAnsi="仿宋_GB2312" w:eastAsia="仿宋_GB2312" w:cs="仿宋_GB2312"/>
          <w:color w:val="auto"/>
          <w:sz w:val="30"/>
          <w:lang w:val="zh-CN"/>
        </w:rPr>
        <w:t>81.48</w:t>
      </w:r>
      <w:r>
        <w:rPr>
          <w:rFonts w:hint="eastAsia" w:ascii="仿宋_GB2312" w:hAnsi="宋体" w:eastAsia="仿宋_GB2312" w:cs="Arial"/>
          <w:color w:val="auto"/>
          <w:kern w:val="0"/>
          <w:sz w:val="30"/>
          <w:szCs w:val="30"/>
          <w:highlight w:val="none"/>
        </w:rPr>
        <w:t>%。与上年</w:t>
      </w:r>
      <w:r>
        <w:rPr>
          <w:rFonts w:hint="eastAsia" w:ascii="仿宋_GB2312" w:hAnsi="宋体" w:eastAsia="仿宋_GB2312" w:cs="Arial"/>
          <w:color w:val="auto"/>
          <w:kern w:val="0"/>
          <w:sz w:val="30"/>
          <w:szCs w:val="30"/>
          <w:highlight w:val="none"/>
          <w:lang w:eastAsia="zh-CN"/>
        </w:rPr>
        <w:t>相比</w:t>
      </w:r>
      <w:r>
        <w:rPr>
          <w:rFonts w:hint="eastAsia" w:ascii="仿宋_GB2312" w:hAnsi="宋体" w:eastAsia="仿宋_GB2312" w:cs="Arial"/>
          <w:color w:val="auto"/>
          <w:kern w:val="0"/>
          <w:sz w:val="30"/>
          <w:szCs w:val="30"/>
          <w:highlight w:val="none"/>
        </w:rPr>
        <w:t>增加</w:t>
      </w:r>
      <w:r>
        <w:rPr>
          <w:rFonts w:hint="eastAsia" w:ascii="仿宋_GB2312" w:hAnsi="仿宋_GB2312" w:eastAsia="仿宋_GB2312" w:cs="仿宋_GB2312"/>
          <w:color w:val="auto"/>
          <w:kern w:val="0"/>
          <w:sz w:val="30"/>
          <w:lang w:val="zh-CN"/>
        </w:rPr>
        <w:t>1185048.42</w:t>
      </w:r>
      <w:r>
        <w:rPr>
          <w:rFonts w:hint="eastAsia" w:ascii="仿宋_GB2312" w:hAnsi="宋体" w:eastAsia="仿宋_GB2312" w:cs="Arial"/>
          <w:color w:val="auto"/>
          <w:kern w:val="0"/>
          <w:sz w:val="30"/>
          <w:szCs w:val="30"/>
          <w:highlight w:val="none"/>
        </w:rPr>
        <w:t>元，增长</w:t>
      </w:r>
      <w:r>
        <w:rPr>
          <w:rFonts w:hint="eastAsia" w:ascii="仿宋_GB2312" w:hAnsi="仿宋_GB2312" w:eastAsia="仿宋_GB2312" w:cs="仿宋_GB2312"/>
          <w:color w:val="auto"/>
          <w:kern w:val="0"/>
          <w:sz w:val="30"/>
          <w:lang w:val="zh-CN"/>
        </w:rPr>
        <w:t>2.48</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sz w:val="30"/>
          <w:lang w:val="zh-CN"/>
        </w:rPr>
        <w:t>113.95</w:t>
      </w:r>
      <w:r>
        <w:rPr>
          <w:rFonts w:hint="eastAsia" w:ascii="仿宋_GB2312" w:eastAsia="仿宋_GB2312"/>
          <w:color w:val="auto"/>
          <w:sz w:val="30"/>
          <w:szCs w:val="30"/>
          <w:highlight w:val="none"/>
          <w:lang w:val="en-US" w:eastAsia="zh-CN"/>
        </w:rPr>
        <w:t>%</w:t>
      </w:r>
      <w:r>
        <w:rPr>
          <w:rFonts w:hint="eastAsia" w:ascii="仿宋_GB2312" w:hAnsi="宋体" w:eastAsia="仿宋_GB2312" w:cs="Arial"/>
          <w:color w:val="auto"/>
          <w:kern w:val="0"/>
          <w:sz w:val="30"/>
          <w:szCs w:val="30"/>
          <w:highlight w:val="none"/>
        </w:rPr>
        <w:t>。</w:t>
      </w:r>
    </w:p>
    <w:p w14:paraId="05DE6FAA">
      <w:pPr>
        <w:widowControl/>
        <w:snapToGrid w:val="0"/>
        <w:spacing w:before="100" w:after="100" w:line="600" w:lineRule="exact"/>
        <w:ind w:firstLine="600" w:firstLineChars="200"/>
        <w:jc w:val="both"/>
        <w:outlineLvl w:val="2"/>
        <w:rPr>
          <w:rFonts w:hint="eastAsia" w:ascii="楷体" w:hAnsi="楷体" w:eastAsia="楷体"/>
          <w:color w:val="auto"/>
          <w:sz w:val="30"/>
          <w:szCs w:val="30"/>
          <w:highlight w:val="none"/>
        </w:rPr>
      </w:pPr>
      <w:r>
        <w:rPr>
          <w:rFonts w:hint="eastAsia" w:ascii="楷体" w:hAnsi="楷体" w:eastAsia="楷体"/>
          <w:color w:val="auto"/>
          <w:sz w:val="30"/>
          <w:szCs w:val="30"/>
          <w:highlight w:val="none"/>
        </w:rPr>
        <w:t>（二）一般公共预算财政拨款支出决算</w:t>
      </w:r>
      <w:r>
        <w:rPr>
          <w:rFonts w:hint="eastAsia" w:ascii="楷体" w:hAnsi="楷体" w:eastAsia="楷体"/>
          <w:color w:val="auto"/>
          <w:sz w:val="30"/>
          <w:szCs w:val="30"/>
          <w:highlight w:val="none"/>
          <w:lang w:val="en-US" w:eastAsia="zh-CN"/>
        </w:rPr>
        <w:t>具体</w:t>
      </w:r>
      <w:r>
        <w:rPr>
          <w:rFonts w:hint="eastAsia" w:ascii="楷体" w:hAnsi="楷体" w:eastAsia="楷体"/>
          <w:color w:val="auto"/>
          <w:sz w:val="30"/>
          <w:szCs w:val="30"/>
          <w:highlight w:val="none"/>
          <w:lang w:eastAsia="zh-CN"/>
        </w:rPr>
        <w:t>情况</w:t>
      </w:r>
      <w:r>
        <w:rPr>
          <w:rFonts w:hint="eastAsia" w:ascii="楷体" w:hAnsi="楷体" w:eastAsia="楷体"/>
          <w:color w:val="auto"/>
          <w:sz w:val="30"/>
          <w:szCs w:val="30"/>
          <w:highlight w:val="none"/>
        </w:rPr>
        <w:tab/>
      </w:r>
    </w:p>
    <w:p w14:paraId="7FC135A9">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宋体" w:eastAsia="仿宋_GB2312" w:cs="Arial"/>
          <w:color w:val="auto"/>
          <w:kern w:val="0"/>
          <w:sz w:val="30"/>
          <w:szCs w:val="30"/>
          <w:highlight w:val="none"/>
        </w:rPr>
        <w:t>1.一般公共服务（类）支出</w:t>
      </w:r>
      <w:r>
        <w:rPr>
          <w:rFonts w:hint="eastAsia" w:ascii="仿宋_GB2312" w:hAnsi="仿宋_GB2312" w:eastAsia="仿宋_GB2312" w:cs="仿宋_GB2312"/>
          <w:color w:val="auto"/>
          <w:kern w:val="0"/>
          <w:sz w:val="30"/>
          <w:lang w:val="zh-CN"/>
        </w:rPr>
        <w:t>9266998.44</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18.92</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93.14</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 w:hAnsi="仿宋" w:eastAsia="仿宋" w:cs="仿宋"/>
          <w:color w:val="auto"/>
          <w:sz w:val="30"/>
          <w:szCs w:val="30"/>
          <w:lang w:eastAsia="zh-CN"/>
        </w:rPr>
        <w:t>人大事务、政协事务、统计信息事务、纪检监察事务、组织事务支出、征地拆迁补偿等经费</w:t>
      </w:r>
      <w:r>
        <w:rPr>
          <w:rFonts w:hint="eastAsia" w:ascii="仿宋" w:hAnsi="仿宋" w:eastAsia="仿宋"/>
          <w:color w:val="auto"/>
          <w:sz w:val="30"/>
          <w:lang w:val="en-US"/>
        </w:rPr>
        <w:t>。</w:t>
      </w:r>
      <w:r>
        <w:rPr>
          <w:rFonts w:hint="eastAsia" w:ascii="仿宋_GB2312" w:hAnsi="宋体" w:eastAsia="仿宋_GB2312" w:cs="Arial"/>
          <w:color w:val="auto"/>
          <w:kern w:val="0"/>
          <w:sz w:val="30"/>
          <w:szCs w:val="30"/>
          <w:highlight w:val="none"/>
          <w:lang w:eastAsia="zh-CN"/>
        </w:rPr>
        <w:t>造成预决算差异的主要原因是城市更新改造项目（棚户区西北社区片区）征地拆迁资金未支出。</w:t>
      </w:r>
    </w:p>
    <w:p w14:paraId="236DCBBC">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2.外交（类）支出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hAnsi="宋体" w:eastAsia="仿宋_GB2312" w:cs="Arial"/>
          <w:color w:val="auto"/>
          <w:kern w:val="0"/>
          <w:sz w:val="30"/>
          <w:szCs w:val="30"/>
          <w:highlight w:val="none"/>
          <w:lang w:eastAsia="zh-CN"/>
        </w:rPr>
        <w:t>。</w:t>
      </w:r>
    </w:p>
    <w:p w14:paraId="4857C9CF">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rPr>
      </w:pPr>
      <w:r>
        <w:rPr>
          <w:rFonts w:hint="eastAsia" w:ascii="仿宋_GB2312" w:hAnsi="宋体" w:eastAsia="仿宋_GB2312" w:cs="Arial"/>
          <w:color w:val="auto"/>
          <w:kern w:val="0"/>
          <w:sz w:val="30"/>
          <w:szCs w:val="30"/>
          <w:highlight w:val="none"/>
        </w:rPr>
        <w:t>3.国防（类）支出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60E848C1">
      <w:pPr>
        <w:widowControl/>
        <w:snapToGrid w:val="0"/>
        <w:spacing w:before="100" w:after="100" w:line="360" w:lineRule="auto"/>
        <w:ind w:firstLine="600" w:firstLineChars="200"/>
        <w:jc w:val="both"/>
        <w:rPr>
          <w:rFonts w:hint="eastAsia" w:ascii="仿宋_GB2312" w:eastAsia="仿宋_GB2312"/>
          <w:color w:val="auto"/>
          <w:sz w:val="30"/>
          <w:szCs w:val="30"/>
          <w:highlight w:val="none"/>
          <w:lang w:eastAsia="zh-CN"/>
        </w:rPr>
      </w:pPr>
      <w:r>
        <w:rPr>
          <w:rFonts w:hint="eastAsia" w:ascii="仿宋_GB2312" w:hAnsi="宋体" w:eastAsia="仿宋_GB2312" w:cs="Arial"/>
          <w:color w:val="auto"/>
          <w:kern w:val="0"/>
          <w:sz w:val="30"/>
          <w:szCs w:val="30"/>
          <w:highlight w:val="none"/>
        </w:rPr>
        <w:t>4.公共安全（类）支出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121326A9">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5.教育（类）支出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29042A1B">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6.科学技术（类）支出</w:t>
      </w:r>
      <w:r>
        <w:rPr>
          <w:rFonts w:hint="eastAsia" w:ascii="仿宋_GB2312" w:hAnsi="仿宋_GB2312" w:eastAsia="仿宋_GB2312" w:cs="仿宋_GB2312"/>
          <w:color w:val="auto"/>
          <w:kern w:val="0"/>
          <w:sz w:val="30"/>
          <w:lang w:val="en-US" w:eastAsia="zh-CN"/>
        </w:rPr>
        <w:t>0.00</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0.00</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1FFC1335">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7.文化旅游体育与传媒（类）支出</w:t>
      </w:r>
      <w:r>
        <w:rPr>
          <w:rFonts w:hint="eastAsia" w:ascii="仿宋_GB2312" w:hAnsi="仿宋_GB2312" w:eastAsia="仿宋_GB2312" w:cs="仿宋_GB2312"/>
          <w:color w:val="auto"/>
          <w:kern w:val="0"/>
          <w:sz w:val="30"/>
          <w:lang w:val="en-US" w:eastAsia="zh-CN"/>
        </w:rPr>
        <w:t>525586.36</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1.07</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223.73</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olor w:val="auto"/>
          <w:sz w:val="30"/>
          <w:lang w:val="en-US"/>
        </w:rPr>
        <w:t>主要用于文化旅游体育与传媒支出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造成预决算差异的主要原因是增加基层公共文化服务建设专项资金支出。</w:t>
      </w:r>
    </w:p>
    <w:p w14:paraId="16B68497">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19890198.67</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40.62</w:t>
      </w:r>
      <w:r>
        <w:rPr>
          <w:rFonts w:hint="eastAsia" w:ascii="仿宋_GB2312" w:hAnsi="仿宋_GB2312" w:eastAsia="仿宋_GB2312" w:cs="仿宋_GB2312"/>
          <w:color w:val="auto"/>
          <w:sz w:val="30"/>
          <w:lang w:val="en-US"/>
        </w:rPr>
        <w:t>%</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89.51</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olor w:val="auto"/>
          <w:sz w:val="30"/>
          <w:lang w:val="en-US"/>
        </w:rPr>
        <w:t>主要用于民政管理事务</w:t>
      </w:r>
      <w:r>
        <w:rPr>
          <w:rFonts w:hint="eastAsia" w:ascii="仿宋" w:hAnsi="仿宋" w:eastAsia="仿宋"/>
          <w:color w:val="auto"/>
          <w:sz w:val="30"/>
          <w:lang w:val="en-US" w:eastAsia="zh-CN"/>
        </w:rPr>
        <w:t>、行政事业单位养老支出、就业补助、抚恤、社会福利支出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社区服务群众专项工作经费未支出</w:t>
      </w:r>
      <w:r>
        <w:rPr>
          <w:rFonts w:hint="eastAsia" w:ascii="仿宋_GB2312" w:hAnsi="宋体" w:eastAsia="仿宋_GB2312" w:cs="Arial"/>
          <w:color w:val="auto"/>
          <w:kern w:val="0"/>
          <w:sz w:val="30"/>
          <w:szCs w:val="30"/>
          <w:highlight w:val="none"/>
          <w:lang w:eastAsia="zh-CN"/>
        </w:rPr>
        <w:t>。</w:t>
      </w:r>
    </w:p>
    <w:p w14:paraId="6800F23D">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1326342.18</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2.71</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82.22</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 w:hAnsi="仿宋" w:eastAsia="仿宋"/>
          <w:color w:val="auto"/>
          <w:sz w:val="30"/>
          <w:lang w:val="en-US"/>
        </w:rPr>
        <w:t>主要用于公共卫生</w:t>
      </w:r>
      <w:r>
        <w:rPr>
          <w:rFonts w:hint="eastAsia" w:ascii="仿宋" w:hAnsi="仿宋" w:eastAsia="仿宋"/>
          <w:color w:val="auto"/>
          <w:sz w:val="30"/>
          <w:lang w:val="en-US" w:eastAsia="zh-CN"/>
        </w:rPr>
        <w:t>、行政事业单位医疗支出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医疗保险缴费支出减少</w:t>
      </w:r>
      <w:r>
        <w:rPr>
          <w:rFonts w:hint="eastAsia" w:ascii="仿宋_GB2312" w:hAnsi="宋体" w:eastAsia="仿宋_GB2312" w:cs="Arial"/>
          <w:color w:val="auto"/>
          <w:kern w:val="0"/>
          <w:sz w:val="30"/>
          <w:szCs w:val="30"/>
          <w:highlight w:val="none"/>
          <w:lang w:eastAsia="zh-CN"/>
        </w:rPr>
        <w:t>。</w:t>
      </w:r>
    </w:p>
    <w:p w14:paraId="44FAF483">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10.节能环保（类）支出</w:t>
      </w:r>
      <w:r>
        <w:rPr>
          <w:rFonts w:hint="eastAsia" w:ascii="仿宋_GB2312" w:hAnsi="仿宋_GB2312" w:eastAsia="仿宋_GB2312" w:cs="仿宋_GB2312"/>
          <w:color w:val="auto"/>
          <w:kern w:val="0"/>
          <w:sz w:val="30"/>
          <w:lang w:val="zh-CN"/>
        </w:rPr>
        <w:t>1008700.00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2.06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eastAsia="zh-CN"/>
        </w:rPr>
        <w:t>自然生态保护支出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造成预决算差异的主要原因是增加石林县农村生活污水治理整乡推进试点第一批“以奖代补”资金支出。</w:t>
      </w:r>
    </w:p>
    <w:p w14:paraId="403A3801">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11.城乡社区（类）支出</w:t>
      </w:r>
      <w:r>
        <w:rPr>
          <w:rFonts w:hint="eastAsia" w:ascii="仿宋_GB2312" w:hAnsi="仿宋_GB2312" w:eastAsia="仿宋_GB2312" w:cs="仿宋_GB2312"/>
          <w:color w:val="auto"/>
          <w:kern w:val="0"/>
          <w:sz w:val="30"/>
          <w:lang w:val="zh-CN"/>
        </w:rPr>
        <w:t>1391322.48</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2.84</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100.71</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主要用于城乡社区规划与管理</w:t>
      </w:r>
      <w:r>
        <w:rPr>
          <w:rFonts w:hint="eastAsia" w:ascii="仿宋_GB2312" w:hAnsi="宋体" w:eastAsia="仿宋_GB2312" w:cs="Arial"/>
          <w:color w:val="auto"/>
          <w:kern w:val="0"/>
          <w:sz w:val="30"/>
          <w:szCs w:val="30"/>
          <w:highlight w:val="none"/>
          <w:lang w:eastAsia="zh-CN"/>
        </w:rPr>
        <w:t>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农林水人员变动、职级晋升工资增加</w:t>
      </w:r>
      <w:r>
        <w:rPr>
          <w:rFonts w:hint="eastAsia" w:ascii="仿宋_GB2312" w:hAnsi="宋体" w:eastAsia="仿宋_GB2312" w:cs="Arial"/>
          <w:color w:val="auto"/>
          <w:kern w:val="0"/>
          <w:sz w:val="30"/>
          <w:szCs w:val="30"/>
          <w:highlight w:val="none"/>
          <w:lang w:eastAsia="zh-CN"/>
        </w:rPr>
        <w:t>。</w:t>
      </w:r>
    </w:p>
    <w:p w14:paraId="0F39B333">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12.农林水（类）支出</w:t>
      </w:r>
      <w:r>
        <w:rPr>
          <w:rFonts w:hint="eastAsia" w:ascii="仿宋_GB2312" w:hAnsi="仿宋_GB2312" w:eastAsia="仿宋_GB2312" w:cs="仿宋_GB2312"/>
          <w:color w:val="auto"/>
          <w:kern w:val="0"/>
          <w:sz w:val="30"/>
          <w:lang w:val="zh-CN"/>
        </w:rPr>
        <w:t>14236376.38</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29.07</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231.12</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eastAsia="zh-CN"/>
        </w:rPr>
        <w:t>农业农村、林业和草原、巩固脱贫攻坚成果衔接乡村振兴、农村综合改革支出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增加农村合作经济、科技转化与推广服务、病虫害控制、农村社会事业、森林生态效益补偿、林业草原防灾减灾、农村基础设施建设、生产发展、农村综合改革支出</w:t>
      </w:r>
      <w:r>
        <w:rPr>
          <w:rFonts w:hint="eastAsia" w:ascii="仿宋_GB2312" w:hAnsi="宋体" w:eastAsia="仿宋_GB2312" w:cs="Arial"/>
          <w:color w:val="auto"/>
          <w:kern w:val="0"/>
          <w:sz w:val="30"/>
          <w:szCs w:val="30"/>
          <w:highlight w:val="none"/>
          <w:lang w:eastAsia="zh-CN"/>
        </w:rPr>
        <w:t>。</w:t>
      </w:r>
    </w:p>
    <w:p w14:paraId="13054D8D">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13.交通运输（类）支出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43B6015B">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09913E1E">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64D599C6">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16.金融（类）支出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21484BC2">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6162AB77">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32C27F40">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1296568.00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2.65</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完成年初预算的</w:t>
      </w:r>
      <w:r>
        <w:rPr>
          <w:rFonts w:hint="eastAsia" w:ascii="仿宋_GB2312" w:hAnsi="仿宋_GB2312" w:eastAsia="仿宋_GB2312" w:cs="仿宋_GB2312"/>
          <w:color w:val="auto"/>
          <w:kern w:val="0"/>
          <w:sz w:val="30"/>
          <w:lang w:val="zh-CN"/>
        </w:rPr>
        <w:t>91.61</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eastAsia="zh-CN"/>
        </w:rPr>
        <w:t>住房改革支出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住房公积金支出减少</w:t>
      </w:r>
      <w:r>
        <w:rPr>
          <w:rFonts w:hint="eastAsia" w:ascii="仿宋_GB2312" w:hAnsi="宋体" w:eastAsia="仿宋_GB2312" w:cs="Arial"/>
          <w:color w:val="auto"/>
          <w:kern w:val="0"/>
          <w:sz w:val="30"/>
          <w:szCs w:val="30"/>
          <w:highlight w:val="none"/>
          <w:lang w:eastAsia="zh-CN"/>
        </w:rPr>
        <w:t>。</w:t>
      </w:r>
    </w:p>
    <w:p w14:paraId="3622E8FB">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58646226">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7F732001">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22.灾害防治及应急管理（类）支出</w:t>
      </w:r>
      <w:r>
        <w:rPr>
          <w:rFonts w:hint="eastAsia" w:ascii="仿宋_GB2312" w:hAnsi="仿宋_GB2312" w:eastAsia="仿宋_GB2312" w:cs="仿宋_GB2312"/>
          <w:color w:val="auto"/>
          <w:kern w:val="0"/>
          <w:sz w:val="30"/>
          <w:lang w:val="zh-CN"/>
        </w:rPr>
        <w:t>29940.00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0.06</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r>
        <w:rPr>
          <w:rFonts w:hint="eastAsia" w:ascii="仿宋_GB2312" w:eastAsia="仿宋_GB2312"/>
          <w:color w:val="auto"/>
          <w:sz w:val="30"/>
          <w:szCs w:val="30"/>
          <w:highlight w:val="none"/>
        </w:rPr>
        <w:t>。</w:t>
      </w:r>
      <w:r>
        <w:rPr>
          <w:rFonts w:hint="eastAsia" w:ascii="仿宋_GB2312" w:hAnsi="宋体" w:eastAsia="仿宋_GB2312" w:cs="Arial"/>
          <w:color w:val="auto"/>
          <w:kern w:val="0"/>
          <w:sz w:val="30"/>
          <w:szCs w:val="30"/>
          <w:highlight w:val="none"/>
        </w:rPr>
        <w:t>主要用于</w:t>
      </w:r>
      <w:r>
        <w:rPr>
          <w:rFonts w:hint="eastAsia" w:ascii="仿宋_GB2312" w:eastAsia="仿宋_GB2312"/>
          <w:color w:val="auto"/>
          <w:sz w:val="30"/>
          <w:szCs w:val="30"/>
          <w:highlight w:val="none"/>
          <w:lang w:eastAsia="zh-CN"/>
        </w:rPr>
        <w:t>自然灾害防治、自然灾害救灾及恢复重建支出</w:t>
      </w:r>
      <w:r>
        <w:rPr>
          <w:rFonts w:hint="eastAsia" w:ascii="仿宋_GB2312" w:hAnsi="宋体" w:eastAsia="仿宋_GB2312" w:cs="Arial"/>
          <w:color w:val="auto"/>
          <w:kern w:val="0"/>
          <w:sz w:val="30"/>
          <w:szCs w:val="30"/>
          <w:highlight w:val="none"/>
        </w:rPr>
        <w:t>；</w:t>
      </w:r>
      <w:r>
        <w:rPr>
          <w:rFonts w:hint="eastAsia" w:ascii="仿宋_GB2312" w:hAnsi="宋体" w:eastAsia="仿宋_GB2312" w:cs="Arial"/>
          <w:color w:val="auto"/>
          <w:kern w:val="0"/>
          <w:sz w:val="30"/>
          <w:szCs w:val="30"/>
          <w:highlight w:val="none"/>
          <w:lang w:eastAsia="zh-CN"/>
        </w:rPr>
        <w:t>造成预决算差异的主要原因是</w:t>
      </w:r>
      <w:r>
        <w:rPr>
          <w:rFonts w:hint="eastAsia" w:ascii="仿宋_GB2312" w:eastAsia="仿宋_GB2312"/>
          <w:color w:val="auto"/>
          <w:sz w:val="30"/>
          <w:szCs w:val="30"/>
          <w:highlight w:val="none"/>
          <w:lang w:eastAsia="zh-CN"/>
        </w:rPr>
        <w:t>增加自然灾害防治、自然灾害救灾及恢复重建支出</w:t>
      </w:r>
      <w:r>
        <w:rPr>
          <w:rFonts w:hint="eastAsia" w:ascii="仿宋_GB2312" w:hAnsi="宋体" w:eastAsia="仿宋_GB2312" w:cs="Arial"/>
          <w:color w:val="auto"/>
          <w:kern w:val="0"/>
          <w:sz w:val="30"/>
          <w:szCs w:val="30"/>
          <w:highlight w:val="none"/>
          <w:lang w:eastAsia="zh-CN"/>
        </w:rPr>
        <w:t>。</w:t>
      </w:r>
    </w:p>
    <w:p w14:paraId="53B541B7">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23.其他（类）支出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3FBE65BE">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24.债务还本（类）支出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2231E4CB">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lang w:eastAsia="zh-CN"/>
        </w:rPr>
      </w:pPr>
      <w:r>
        <w:rPr>
          <w:rFonts w:hint="eastAsia" w:ascii="仿宋_GB2312" w:hAnsi="仿宋_GB2312" w:eastAsia="仿宋_GB2312" w:cs="仿宋_GB2312"/>
          <w:color w:val="auto"/>
          <w:kern w:val="0"/>
          <w:sz w:val="30"/>
          <w:lang w:val="en-US"/>
        </w:rPr>
        <w:t>25.债务付息（类）支出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5E03750D">
      <w:pPr>
        <w:widowControl/>
        <w:snapToGrid w:val="0"/>
        <w:spacing w:before="100" w:after="100" w:line="360" w:lineRule="auto"/>
        <w:ind w:firstLine="600" w:firstLineChars="200"/>
        <w:jc w:val="both"/>
        <w:rPr>
          <w:rFonts w:hint="eastAsia" w:ascii="仿宋_GB2312" w:hAnsi="宋体" w:eastAsia="仿宋_GB2312" w:cs="Arial"/>
          <w:color w:val="auto"/>
          <w:kern w:val="0"/>
          <w:sz w:val="30"/>
          <w:szCs w:val="30"/>
          <w:highlight w:val="none"/>
        </w:rPr>
      </w:pPr>
      <w:r>
        <w:rPr>
          <w:rFonts w:hint="eastAsia" w:ascii="仿宋_GB2312" w:hAnsi="仿宋_GB2312" w:eastAsia="仿宋_GB2312" w:cs="仿宋_GB2312"/>
          <w:color w:val="auto"/>
          <w:kern w:val="0"/>
          <w:sz w:val="30"/>
          <w:lang w:val="en-US"/>
        </w:rPr>
        <w:t>26.抗疫特别国债安排（类）支出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color w:val="auto"/>
          <w:kern w:val="0"/>
          <w:sz w:val="30"/>
          <w:szCs w:val="30"/>
          <w:highlight w:val="none"/>
          <w:lang w:eastAsia="zh-CN"/>
        </w:rPr>
        <w:t>元</w:t>
      </w:r>
      <w:r>
        <w:rPr>
          <w:rFonts w:hint="eastAsia" w:ascii="仿宋_GB2312" w:hAnsi="宋体" w:eastAsia="仿宋_GB2312" w:cs="Arial"/>
          <w:color w:val="auto"/>
          <w:kern w:val="0"/>
          <w:sz w:val="30"/>
          <w:szCs w:val="30"/>
          <w:highlight w:val="none"/>
        </w:rPr>
        <w:t>，</w:t>
      </w:r>
      <w:r>
        <w:rPr>
          <w:rFonts w:hint="eastAsia" w:ascii="仿宋_GB2312" w:eastAsia="仿宋_GB2312"/>
          <w:color w:val="auto"/>
          <w:sz w:val="30"/>
          <w:szCs w:val="30"/>
          <w:highlight w:val="none"/>
        </w:rPr>
        <w:t>占一般公共预算财政拨款总支出的</w:t>
      </w:r>
      <w:r>
        <w:rPr>
          <w:rFonts w:hint="eastAsia" w:ascii="仿宋_GB2312" w:hAnsi="仿宋_GB2312" w:eastAsia="仿宋_GB2312" w:cs="仿宋_GB2312"/>
          <w:color w:val="auto"/>
          <w:kern w:val="0"/>
          <w:sz w:val="30"/>
          <w:lang w:val="zh-CN"/>
        </w:rPr>
        <w:t>0.00</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年初无此项预算。</w:t>
      </w:r>
    </w:p>
    <w:p w14:paraId="6A5BF31D">
      <w:pPr>
        <w:widowControl/>
        <w:numPr>
          <w:ilvl w:val="0"/>
          <w:numId w:val="1"/>
        </w:numPr>
        <w:snapToGrid w:val="0"/>
        <w:spacing w:before="100" w:after="100" w:line="360" w:lineRule="auto"/>
        <w:ind w:firstLine="600" w:firstLineChars="200"/>
        <w:jc w:val="left"/>
        <w:outlineLvl w:val="1"/>
        <w:rPr>
          <w:rFonts w:hint="eastAsia" w:ascii="黑体" w:hAnsi="黑体" w:eastAsia="黑体"/>
          <w:color w:val="auto"/>
          <w:sz w:val="30"/>
          <w:szCs w:val="30"/>
          <w:highlight w:val="none"/>
        </w:rPr>
      </w:pPr>
      <w:r>
        <w:rPr>
          <w:rFonts w:hint="eastAsia" w:ascii="黑体" w:hAnsi="黑体" w:eastAsia="黑体"/>
          <w:color w:val="auto"/>
          <w:sz w:val="30"/>
          <w:szCs w:val="30"/>
          <w:highlight w:val="none"/>
        </w:rPr>
        <w:t>财政拨款“三公”经费支出决算情况说明</w:t>
      </w:r>
    </w:p>
    <w:p w14:paraId="71A7555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（一）</w:t>
      </w:r>
      <w:r>
        <w:rPr>
          <w:rFonts w:hint="eastAsia" w:ascii="楷体" w:hAnsi="楷体" w:eastAsia="楷体"/>
          <w:color w:val="auto"/>
          <w:sz w:val="30"/>
          <w:lang w:val="en-US"/>
        </w:rPr>
        <w:t>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经费支出决算总体情况</w:t>
      </w:r>
    </w:p>
    <w:p w14:paraId="364B0F1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val="en-US" w:eastAsia="zh-CN"/>
        </w:rPr>
        <w:t>2024</w:t>
      </w:r>
      <w:r>
        <w:rPr>
          <w:rFonts w:hint="eastAsia" w:ascii="仿宋_GB2312" w:hAnsi="仿宋_GB2312" w:eastAsia="仿宋_GB2312" w:cs="仿宋_GB2312"/>
          <w:color w:val="auto"/>
          <w:kern w:val="0"/>
          <w:sz w:val="30"/>
          <w:szCs w:val="30"/>
          <w:highlight w:val="none"/>
        </w:rPr>
        <w:t>年度财政拨款“三公”经费支出决算中，财政拨款“三公”经费支出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kern w:val="0"/>
          <w:sz w:val="30"/>
          <w:lang w:val="en-US" w:eastAsia="zh-CN"/>
        </w:rPr>
        <w:t>830000.00</w:t>
      </w:r>
      <w:r>
        <w:rPr>
          <w:rFonts w:hint="eastAsia" w:ascii="仿宋_GB2312" w:hAnsi="仿宋_GB2312" w:eastAsia="仿宋_GB2312" w:cs="仿宋_GB2312"/>
          <w:color w:val="auto"/>
          <w:kern w:val="0"/>
          <w:sz w:val="30"/>
          <w:szCs w:val="30"/>
          <w:highlight w:val="none"/>
        </w:rPr>
        <w:t>元，决算为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；上年无此项支出。</w:t>
      </w:r>
    </w:p>
    <w:p w14:paraId="5468290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kern w:val="0"/>
          <w:sz w:val="30"/>
          <w:szCs w:val="30"/>
          <w:highlight w:val="none"/>
        </w:rPr>
        <w:t>因公出国（境）费支出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rPr>
        <w:t>%；公务用车购置费支出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rPr>
        <w:t>%；公务用车</w:t>
      </w:r>
      <w:r>
        <w:rPr>
          <w:rFonts w:hint="eastAsia" w:ascii="仿宋_GB2312" w:hAnsi="仿宋_GB2312" w:eastAsia="仿宋_GB2312" w:cs="仿宋_GB2312"/>
          <w:color w:val="auto"/>
          <w:kern w:val="0"/>
          <w:sz w:val="30"/>
          <w:szCs w:val="30"/>
          <w:highlight w:val="none"/>
          <w:lang w:eastAsia="zh-CN"/>
        </w:rPr>
        <w:t>运行维护</w:t>
      </w:r>
      <w:r>
        <w:rPr>
          <w:rFonts w:hint="eastAsia" w:ascii="仿宋_GB2312" w:hAnsi="仿宋_GB2312" w:eastAsia="仿宋_GB2312" w:cs="仿宋_GB2312"/>
          <w:color w:val="auto"/>
          <w:kern w:val="0"/>
          <w:sz w:val="30"/>
          <w:szCs w:val="30"/>
          <w:highlight w:val="none"/>
        </w:rPr>
        <w:t>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400000.00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，完成年初预算的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公务接待费支出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kern w:val="0"/>
          <w:sz w:val="30"/>
          <w:szCs w:val="30"/>
          <w:highlight w:val="none"/>
        </w:rPr>
        <w:t>预算为</w:t>
      </w:r>
      <w:r>
        <w:rPr>
          <w:rFonts w:hint="eastAsia" w:ascii="仿宋_GB2312" w:hAnsi="仿宋_GB2312" w:eastAsia="仿宋_GB2312" w:cs="仿宋_GB2312"/>
          <w:color w:val="auto"/>
          <w:sz w:val="30"/>
          <w:lang w:val="zh-CN"/>
        </w:rPr>
        <w:t>430000.00</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rPr>
        <w:t>元，占财政拨款“三公”经费</w:t>
      </w:r>
      <w:r>
        <w:rPr>
          <w:rFonts w:hint="eastAsia" w:ascii="仿宋_GB2312" w:hAnsi="仿宋_GB2312" w:eastAsia="仿宋_GB2312" w:cs="仿宋_GB2312"/>
          <w:color w:val="auto"/>
          <w:kern w:val="0"/>
          <w:sz w:val="30"/>
          <w:szCs w:val="30"/>
          <w:highlight w:val="none"/>
          <w:lang w:eastAsia="zh-CN"/>
        </w:rPr>
        <w:t>总支出决算的</w:t>
      </w:r>
      <w:r>
        <w:rPr>
          <w:rFonts w:hint="eastAsia" w:ascii="仿宋_GB2312" w:hAnsi="仿宋_GB2312" w:eastAsia="仿宋_GB2312" w:cs="仿宋_GB2312"/>
          <w:color w:val="auto"/>
          <w:kern w:val="0"/>
          <w:sz w:val="30"/>
          <w:szCs w:val="30"/>
          <w:highlight w:val="none"/>
          <w:lang w:val="en-US" w:eastAsia="zh-CN"/>
        </w:rPr>
        <w:t>0.00</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eastAsia="zh-CN"/>
        </w:rPr>
        <w:t>，完成年初预算的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36971C7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rPr>
        <w:t>因公出国（境）费</w:t>
      </w:r>
      <w:r>
        <w:rPr>
          <w:rFonts w:hint="eastAsia" w:ascii="仿宋_GB2312" w:hAnsi="仿宋_GB2312" w:eastAsia="仿宋_GB2312" w:cs="仿宋_GB2312"/>
          <w:color w:val="auto"/>
          <w:kern w:val="0"/>
          <w:sz w:val="30"/>
          <w:szCs w:val="30"/>
          <w:highlight w:val="none"/>
          <w:lang w:eastAsia="zh-CN"/>
        </w:rPr>
        <w:t>支出：</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公务用车购置费</w:t>
      </w:r>
      <w:r>
        <w:rPr>
          <w:rFonts w:hint="eastAsia" w:ascii="仿宋_GB2312" w:hAnsi="仿宋_GB2312" w:eastAsia="仿宋_GB2312" w:cs="仿宋_GB2312"/>
          <w:color w:val="auto"/>
          <w:kern w:val="0"/>
          <w:sz w:val="30"/>
          <w:szCs w:val="30"/>
          <w:highlight w:val="none"/>
          <w:lang w:eastAsia="zh-CN"/>
        </w:rPr>
        <w:t>支出：</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kern w:val="0"/>
          <w:sz w:val="30"/>
          <w:szCs w:val="30"/>
          <w:highlight w:val="none"/>
          <w:lang w:eastAsia="zh-CN"/>
        </w:rPr>
        <w:t>支出：</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sz w:val="30"/>
          <w:szCs w:val="30"/>
          <w:highlight w:val="none"/>
        </w:rPr>
        <w:t>公务接待费</w:t>
      </w:r>
      <w:r>
        <w:rPr>
          <w:rFonts w:hint="eastAsia" w:ascii="仿宋_GB2312" w:hAnsi="仿宋_GB2312" w:eastAsia="仿宋_GB2312" w:cs="仿宋_GB2312"/>
          <w:color w:val="auto"/>
          <w:kern w:val="0"/>
          <w:sz w:val="30"/>
          <w:szCs w:val="30"/>
          <w:highlight w:val="none"/>
          <w:lang w:eastAsia="zh-CN"/>
        </w:rPr>
        <w:t>支出：</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p>
    <w:p w14:paraId="4C29119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outlineLvl w:val="2"/>
        <w:rPr>
          <w:rFonts w:hint="eastAsia" w:ascii="楷体_GB2312" w:hAnsi="楷体_GB2312" w:eastAsia="楷体_GB2312" w:cs="楷体_GB2312"/>
          <w:color w:val="auto"/>
          <w:kern w:val="0"/>
          <w:sz w:val="30"/>
          <w:szCs w:val="30"/>
          <w:highlight w:val="none"/>
          <w:lang w:val="en-US" w:eastAsia="zh-CN"/>
        </w:rPr>
      </w:pPr>
      <w:r>
        <w:rPr>
          <w:rFonts w:hint="eastAsia" w:ascii="楷体_GB2312" w:hAnsi="楷体_GB2312" w:eastAsia="楷体_GB2312" w:cs="楷体_GB2312"/>
          <w:color w:val="auto"/>
          <w:kern w:val="0"/>
          <w:sz w:val="30"/>
          <w:szCs w:val="30"/>
          <w:highlight w:val="none"/>
          <w:lang w:val="en-US" w:eastAsia="zh-CN"/>
        </w:rPr>
        <w:t>（二）一般公共预算财政拨款“三公”经费支出决算情况说明</w:t>
      </w:r>
    </w:p>
    <w:p w14:paraId="3570486D">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830000.00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，支出决算为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kern w:val="0"/>
          <w:sz w:val="30"/>
          <w:szCs w:val="30"/>
          <w:highlight w:val="none"/>
          <w:lang w:eastAsia="zh-CN"/>
        </w:rPr>
        <w:t>。</w:t>
      </w:r>
    </w:p>
    <w:p w14:paraId="72DF4B97">
      <w:pPr>
        <w:widowControl/>
        <w:snapToGrid w:val="0"/>
        <w:spacing w:before="100" w:after="10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因公出国（境）费支出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；公务用车购置费支出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sz w:val="30"/>
          <w:szCs w:val="30"/>
          <w:highlight w:val="none"/>
        </w:rPr>
        <w:t>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400000.00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rPr>
        <w:t>%；公务接待费支出</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kern w:val="0"/>
          <w:sz w:val="30"/>
          <w:szCs w:val="30"/>
          <w:highlight w:val="none"/>
          <w:lang w:eastAsia="zh-CN"/>
        </w:rPr>
        <w:t>初</w:t>
      </w:r>
      <w:r>
        <w:rPr>
          <w:rFonts w:hint="eastAsia" w:ascii="仿宋_GB2312" w:hAnsi="仿宋_GB2312" w:eastAsia="仿宋_GB2312" w:cs="仿宋_GB2312"/>
          <w:color w:val="auto"/>
          <w:sz w:val="30"/>
          <w:szCs w:val="30"/>
          <w:highlight w:val="none"/>
        </w:rPr>
        <w:t>预算为</w:t>
      </w:r>
      <w:r>
        <w:rPr>
          <w:rFonts w:hint="eastAsia" w:ascii="仿宋_GB2312" w:hAnsi="仿宋_GB2312" w:eastAsia="仿宋_GB2312" w:cs="仿宋_GB2312"/>
          <w:color w:val="auto"/>
          <w:sz w:val="30"/>
          <w:lang w:val="zh-CN"/>
        </w:rPr>
        <w:t>430000.00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，决算为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，完成</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预算的</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年度一般公共预算财政拨款“三公”经费支出决算数小于</w:t>
      </w:r>
      <w:r>
        <w:rPr>
          <w:rFonts w:hint="eastAsia" w:ascii="仿宋_GB2312" w:hAnsi="仿宋_GB2312" w:eastAsia="仿宋_GB2312" w:cs="仿宋_GB2312"/>
          <w:color w:val="auto"/>
          <w:kern w:val="0"/>
          <w:sz w:val="30"/>
          <w:szCs w:val="30"/>
          <w:highlight w:val="none"/>
          <w:lang w:eastAsia="zh-CN"/>
        </w:rPr>
        <w:t>年初</w:t>
      </w:r>
      <w:r>
        <w:rPr>
          <w:rFonts w:hint="eastAsia" w:ascii="仿宋_GB2312" w:hAnsi="仿宋_GB2312" w:eastAsia="仿宋_GB2312" w:cs="仿宋_GB2312"/>
          <w:color w:val="auto"/>
          <w:sz w:val="30"/>
          <w:szCs w:val="30"/>
          <w:highlight w:val="none"/>
        </w:rPr>
        <w:t>预算数的主要原因</w:t>
      </w:r>
      <w:r>
        <w:rPr>
          <w:rFonts w:hint="eastAsia" w:ascii="仿宋_GB2312" w:hAnsi="仿宋_GB2312" w:eastAsia="仿宋_GB2312" w:cs="仿宋_GB2312"/>
          <w:color w:val="auto"/>
          <w:sz w:val="30"/>
          <w:szCs w:val="30"/>
          <w:highlight w:val="none"/>
          <w:lang w:eastAsia="zh-CN"/>
        </w:rPr>
        <w:t>是年初预算无“三公”经费专用指标，从办公经费中调剂列支</w:t>
      </w:r>
      <w:r>
        <w:rPr>
          <w:rFonts w:hint="eastAsia" w:ascii="仿宋_GB2312" w:hAnsi="仿宋_GB2312" w:eastAsia="仿宋_GB2312" w:cs="仿宋_GB2312"/>
          <w:color w:val="auto"/>
          <w:sz w:val="30"/>
          <w:szCs w:val="30"/>
          <w:highlight w:val="none"/>
        </w:rPr>
        <w:t>。</w:t>
      </w:r>
    </w:p>
    <w:p w14:paraId="0EF348A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中：</w:t>
      </w:r>
      <w:r>
        <w:rPr>
          <w:rFonts w:hint="eastAsia" w:ascii="仿宋_GB2312" w:hAnsi="仿宋_GB2312" w:eastAsia="仿宋_GB2312" w:cs="仿宋_GB2312"/>
          <w:color w:val="auto"/>
          <w:sz w:val="30"/>
          <w:szCs w:val="30"/>
          <w:highlight w:val="none"/>
        </w:rPr>
        <w:t>因公出国（境）费支出决算</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；公务用车购置费支出决算，</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；公务用车</w:t>
      </w:r>
      <w:r>
        <w:rPr>
          <w:rFonts w:hint="eastAsia" w:ascii="仿宋_GB2312" w:hAnsi="仿宋_GB2312" w:eastAsia="仿宋_GB2312" w:cs="仿宋_GB2312"/>
          <w:color w:val="auto"/>
          <w:sz w:val="30"/>
          <w:szCs w:val="30"/>
          <w:highlight w:val="none"/>
          <w:lang w:eastAsia="zh-CN"/>
        </w:rPr>
        <w:t>运行维护费</w:t>
      </w:r>
      <w:r>
        <w:rPr>
          <w:rFonts w:hint="eastAsia" w:ascii="仿宋_GB2312" w:hAnsi="仿宋_GB2312" w:eastAsia="仿宋_GB2312" w:cs="仿宋_GB2312"/>
          <w:color w:val="auto"/>
          <w:sz w:val="30"/>
          <w:szCs w:val="30"/>
          <w:highlight w:val="none"/>
        </w:rPr>
        <w:t>支出决算</w:t>
      </w:r>
      <w:r>
        <w:rPr>
          <w:rFonts w:hint="eastAsia" w:ascii="仿宋_GB2312" w:hAnsi="仿宋_GB2312" w:eastAsia="仿宋_GB2312" w:cs="仿宋_GB2312"/>
          <w:color w:val="auto"/>
          <w:sz w:val="30"/>
          <w:szCs w:val="30"/>
          <w:lang w:eastAsia="zh-CN"/>
        </w:rPr>
        <w:t>上年无此项支出</w:t>
      </w:r>
      <w:r>
        <w:rPr>
          <w:rFonts w:hint="eastAsia" w:ascii="仿宋_GB2312" w:hAnsi="仿宋_GB2312" w:eastAsia="仿宋_GB2312" w:cs="仿宋_GB2312"/>
          <w:color w:val="auto"/>
          <w:sz w:val="30"/>
          <w:szCs w:val="30"/>
          <w:highlight w:val="none"/>
        </w:rPr>
        <w:t>；公务接待费支出决算，</w:t>
      </w:r>
      <w:r>
        <w:rPr>
          <w:rFonts w:hint="eastAsia" w:ascii="仿宋_GB2312" w:hAnsi="仿宋_GB2312" w:eastAsia="仿宋_GB2312" w:cs="仿宋_GB2312"/>
          <w:color w:val="auto"/>
          <w:sz w:val="30"/>
          <w:szCs w:val="30"/>
          <w:lang w:eastAsia="zh-CN"/>
        </w:rPr>
        <w:t>上年无此项支出。</w:t>
      </w:r>
    </w:p>
    <w:p w14:paraId="2B1509C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一般公共预算财政拨款“三公”经费支出</w:t>
      </w:r>
      <w:r>
        <w:rPr>
          <w:rFonts w:hint="eastAsia" w:ascii="仿宋_GB2312" w:hAnsi="仿宋_GB2312" w:eastAsia="仿宋_GB2312" w:cs="仿宋_GB2312"/>
          <w:color w:val="auto"/>
          <w:sz w:val="30"/>
          <w:szCs w:val="30"/>
          <w:highlight w:val="none"/>
          <w:lang w:eastAsia="zh-CN"/>
        </w:rPr>
        <w:t>实物量的</w:t>
      </w:r>
      <w:r>
        <w:rPr>
          <w:rFonts w:hint="eastAsia" w:ascii="仿宋_GB2312" w:hAnsi="仿宋_GB2312" w:eastAsia="仿宋_GB2312" w:cs="仿宋_GB2312"/>
          <w:color w:val="auto"/>
          <w:sz w:val="30"/>
          <w:szCs w:val="30"/>
          <w:highlight w:val="none"/>
        </w:rPr>
        <w:t>具体情况</w:t>
      </w:r>
      <w:r>
        <w:rPr>
          <w:rFonts w:hint="eastAsia" w:ascii="仿宋_GB2312" w:hAnsi="仿宋_GB2312" w:eastAsia="仿宋_GB2312" w:cs="仿宋_GB2312"/>
          <w:color w:val="auto"/>
          <w:sz w:val="30"/>
          <w:szCs w:val="30"/>
          <w:highlight w:val="none"/>
          <w:lang w:eastAsia="zh-CN"/>
        </w:rPr>
        <w:t>：</w:t>
      </w:r>
    </w:p>
    <w:p w14:paraId="62BF5DE9">
      <w:pPr>
        <w:widowControl/>
        <w:snapToGrid w:val="0"/>
        <w:spacing w:before="100" w:after="100" w:line="360" w:lineRule="auto"/>
        <w:ind w:firstLine="600" w:firstLineChars="200"/>
        <w:jc w:val="both"/>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1.安排因公出国（境）团组</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b w:val="0"/>
          <w:bCs/>
          <w:color w:val="auto"/>
          <w:sz w:val="30"/>
          <w:szCs w:val="30"/>
          <w:highlight w:val="none"/>
        </w:rPr>
        <w:t>个，累计</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b w:val="0"/>
          <w:bCs/>
          <w:color w:val="auto"/>
          <w:sz w:val="30"/>
          <w:szCs w:val="30"/>
          <w:highlight w:val="none"/>
        </w:rPr>
        <w:t>人次。</w:t>
      </w:r>
    </w:p>
    <w:p w14:paraId="3A716D4C">
      <w:pPr>
        <w:widowControl/>
        <w:snapToGrid w:val="0"/>
        <w:spacing w:before="100" w:after="100" w:line="360" w:lineRule="auto"/>
        <w:ind w:firstLine="600" w:firstLineChars="200"/>
        <w:jc w:val="both"/>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2.购置车辆</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b w:val="0"/>
          <w:bCs/>
          <w:color w:val="auto"/>
          <w:sz w:val="30"/>
          <w:szCs w:val="30"/>
          <w:highlight w:val="none"/>
        </w:rPr>
        <w:t>辆。开支一般公共预算财政拨款的公务用车保有量为</w:t>
      </w:r>
      <w:r>
        <w:rPr>
          <w:rFonts w:hint="eastAsia" w:ascii="仿宋_GB2312" w:hAnsi="仿宋_GB2312" w:eastAsia="仿宋_GB2312" w:cs="仿宋_GB2312"/>
          <w:b w:val="0"/>
          <w:bCs/>
          <w:color w:val="auto"/>
          <w:sz w:val="30"/>
          <w:szCs w:val="30"/>
          <w:highlight w:val="none"/>
          <w:lang w:val="en-US" w:eastAsia="zh-CN"/>
        </w:rPr>
        <w:t>11</w:t>
      </w:r>
      <w:r>
        <w:rPr>
          <w:rFonts w:hint="eastAsia" w:ascii="仿宋_GB2312" w:hAnsi="仿宋_GB2312" w:eastAsia="仿宋_GB2312" w:cs="仿宋_GB2312"/>
          <w:b w:val="0"/>
          <w:bCs/>
          <w:color w:val="auto"/>
          <w:sz w:val="30"/>
          <w:szCs w:val="30"/>
          <w:highlight w:val="none"/>
        </w:rPr>
        <w:t>辆。主要用于</w:t>
      </w:r>
      <w:r>
        <w:rPr>
          <w:rFonts w:hint="eastAsia" w:ascii="仿宋_GB2312" w:hAnsi="仿宋_GB2312" w:eastAsia="仿宋_GB2312" w:cs="仿宋_GB2312"/>
          <w:b w:val="0"/>
          <w:bCs/>
          <w:color w:val="auto"/>
          <w:sz w:val="30"/>
          <w:szCs w:val="30"/>
          <w:highlight w:val="none"/>
          <w:lang w:eastAsia="zh-CN"/>
        </w:rPr>
        <w:t>日常</w:t>
      </w:r>
      <w:r>
        <w:rPr>
          <w:rFonts w:hint="eastAsia" w:ascii="仿宋_GB2312" w:hAnsi="仿宋_GB2312" w:eastAsia="仿宋_GB2312" w:cs="仿宋_GB2312"/>
          <w:b w:val="0"/>
          <w:bCs/>
          <w:color w:val="auto"/>
          <w:sz w:val="30"/>
          <w:szCs w:val="30"/>
          <w:highlight w:val="none"/>
        </w:rPr>
        <w:t>工作所需车辆燃料费、维修费保险费等。</w:t>
      </w:r>
    </w:p>
    <w:p w14:paraId="75EBC828">
      <w:pPr>
        <w:widowControl/>
        <w:snapToGrid w:val="0"/>
        <w:spacing w:before="100" w:after="100" w:line="360" w:lineRule="auto"/>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color w:val="auto"/>
          <w:sz w:val="30"/>
          <w:szCs w:val="30"/>
          <w:highlight w:val="none"/>
        </w:rPr>
        <w:t>3.安排</w:t>
      </w:r>
      <w:r>
        <w:rPr>
          <w:rFonts w:hint="eastAsia" w:ascii="仿宋_GB2312" w:hAnsi="仿宋_GB2312" w:eastAsia="仿宋_GB2312" w:cs="仿宋_GB2312"/>
          <w:color w:val="auto"/>
          <w:sz w:val="30"/>
          <w:szCs w:val="30"/>
          <w:highlight w:val="none"/>
        </w:rPr>
        <w:t>国内公务接待</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批次（其中：外事接待</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批次），接待人次</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人（其中：外事接待人次</w:t>
      </w:r>
      <w:r>
        <w:rPr>
          <w:rFonts w:hint="eastAsia" w:ascii="仿宋_GB2312" w:hAnsi="仿宋_GB2312" w:eastAsia="仿宋_GB2312" w:cs="仿宋_GB2312"/>
          <w:color w:val="auto"/>
          <w:sz w:val="30"/>
          <w:lang w:val="zh-CN"/>
        </w:rPr>
        <w:t>0</w:t>
      </w:r>
      <w:r>
        <w:rPr>
          <w:rFonts w:hint="eastAsia" w:ascii="仿宋_GB2312" w:hAnsi="仿宋_GB2312" w:eastAsia="仿宋_GB2312" w:cs="仿宋_GB2312"/>
          <w:color w:val="auto"/>
          <w:sz w:val="30"/>
          <w:szCs w:val="30"/>
          <w:highlight w:val="none"/>
        </w:rPr>
        <w:t>人）。</w:t>
      </w:r>
    </w:p>
    <w:p w14:paraId="1DBC1B47">
      <w:pPr>
        <w:widowControl/>
        <w:snapToGrid w:val="0"/>
        <w:spacing w:before="100" w:after="100" w:line="360" w:lineRule="auto"/>
        <w:ind w:firstLine="600" w:firstLineChars="200"/>
        <w:jc w:val="both"/>
        <w:outlineLvl w:val="2"/>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lang w:eastAsia="zh-CN"/>
        </w:rPr>
        <w:t>（三）需要说明的事项</w:t>
      </w:r>
    </w:p>
    <w:p w14:paraId="7BD96E3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both"/>
        <w:textAlignment w:val="auto"/>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不存在需要说明的事项。</w:t>
      </w:r>
    </w:p>
    <w:p w14:paraId="09632210">
      <w:pPr>
        <w:widowControl/>
        <w:snapToGrid w:val="0"/>
        <w:spacing w:before="100" w:after="100" w:line="360" w:lineRule="auto"/>
        <w:ind w:firstLine="600" w:firstLineChars="200"/>
        <w:jc w:val="left"/>
        <w:rPr>
          <w:rFonts w:hint="eastAsia" w:ascii="仿宋_GB2312" w:eastAsia="仿宋_GB2312"/>
          <w:color w:val="auto"/>
          <w:sz w:val="30"/>
          <w:szCs w:val="30"/>
          <w:highlight w:val="none"/>
          <w:lang w:eastAsia="zh-CN"/>
        </w:rPr>
      </w:pPr>
    </w:p>
    <w:p w14:paraId="54D2B876">
      <w:pPr>
        <w:widowControl/>
        <w:snapToGrid w:val="0"/>
        <w:spacing w:before="100" w:after="100" w:line="360" w:lineRule="auto"/>
        <w:ind w:firstLine="640" w:firstLineChars="200"/>
        <w:jc w:val="left"/>
        <w:outlineLvl w:val="0"/>
        <w:rPr>
          <w:rFonts w:hint="eastAsia" w:ascii="仿宋_GB2312" w:eastAsia="仿宋_GB2312"/>
          <w:color w:val="auto"/>
          <w:sz w:val="32"/>
          <w:szCs w:val="32"/>
          <w:highlight w:val="none"/>
        </w:rPr>
      </w:pPr>
      <w:r>
        <w:rPr>
          <w:rFonts w:hint="eastAsia" w:ascii="黑体" w:hAnsi="黑体" w:eastAsia="黑体" w:cs="方正小标宋简体"/>
          <w:color w:val="auto"/>
          <w:sz w:val="32"/>
          <w:szCs w:val="32"/>
          <w:highlight w:val="none"/>
        </w:rPr>
        <w:t xml:space="preserve">第四部分  </w:t>
      </w:r>
      <w:r>
        <w:rPr>
          <w:rFonts w:hint="eastAsia" w:ascii="黑体" w:hAnsi="黑体" w:eastAsia="黑体"/>
          <w:color w:val="auto"/>
          <w:sz w:val="32"/>
          <w:szCs w:val="32"/>
          <w:highlight w:val="none"/>
        </w:rPr>
        <w:t>其他重要事项及相关口径情况说明</w:t>
      </w:r>
    </w:p>
    <w:p w14:paraId="05906CED">
      <w:pPr>
        <w:ind w:firstLine="600" w:firstLineChars="200"/>
        <w:jc w:val="left"/>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w:t>
      </w:r>
      <w:r>
        <w:rPr>
          <w:rFonts w:hint="eastAsia" w:ascii="黑体" w:hAnsi="黑体" w:eastAsia="黑体" w:cs="黑体"/>
          <w:color w:val="auto"/>
          <w:sz w:val="30"/>
          <w:szCs w:val="30"/>
          <w:highlight w:val="none"/>
          <w:lang w:eastAsia="zh-CN"/>
        </w:rPr>
        <w:t>、</w:t>
      </w:r>
      <w:r>
        <w:rPr>
          <w:rFonts w:hint="eastAsia" w:ascii="黑体" w:hAnsi="黑体" w:eastAsia="黑体" w:cs="黑体"/>
          <w:color w:val="auto"/>
          <w:sz w:val="30"/>
          <w:szCs w:val="30"/>
          <w:highlight w:val="none"/>
        </w:rPr>
        <w:t>机关运行经费支出情况</w:t>
      </w:r>
    </w:p>
    <w:p w14:paraId="2CA7FD51">
      <w:pPr>
        <w:ind w:firstLine="600" w:firstLineChars="200"/>
        <w:jc w:val="both"/>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lang w:val="zh-CN"/>
        </w:rPr>
        <w:t>石林彝族自治县鹿阜街道办事处</w:t>
      </w:r>
      <w:r>
        <w:rPr>
          <w:rFonts w:hint="eastAsia" w:ascii="仿宋_GB2312" w:hAnsi="仿宋_GB2312" w:eastAsia="仿宋_GB2312" w:cs="仿宋_GB2312"/>
          <w:color w:val="auto"/>
          <w:sz w:val="30"/>
          <w:szCs w:val="30"/>
          <w:highlight w:val="none"/>
          <w:lang w:val="en-US" w:eastAsia="zh-CN"/>
        </w:rPr>
        <w:t>2024</w:t>
      </w:r>
      <w:r>
        <w:rPr>
          <w:rFonts w:hint="eastAsia" w:ascii="仿宋_GB2312" w:hAnsi="仿宋_GB2312" w:eastAsia="仿宋_GB2312" w:cs="仿宋_GB2312"/>
          <w:color w:val="auto"/>
          <w:sz w:val="30"/>
          <w:szCs w:val="30"/>
          <w:highlight w:val="none"/>
        </w:rPr>
        <w:t>年机关运行经费支出</w:t>
      </w:r>
      <w:r>
        <w:rPr>
          <w:rFonts w:hint="eastAsia" w:ascii="仿宋_GB2312" w:hAnsi="仿宋_GB2312" w:eastAsia="仿宋_GB2312" w:cs="仿宋_GB2312"/>
          <w:color w:val="auto"/>
          <w:sz w:val="30"/>
          <w:lang w:val="en-US" w:eastAsia="zh-CN"/>
        </w:rPr>
        <w:t>1507370.00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比上年</w:t>
      </w:r>
      <w:r>
        <w:rPr>
          <w:rFonts w:hint="eastAsia" w:ascii="仿宋_GB2312" w:hAnsi="仿宋_GB2312" w:eastAsia="仿宋_GB2312" w:cs="仿宋_GB2312"/>
          <w:color w:val="auto"/>
          <w:sz w:val="30"/>
          <w:szCs w:val="30"/>
          <w:highlight w:val="none"/>
        </w:rPr>
        <w:t>减少</w:t>
      </w:r>
      <w:r>
        <w:rPr>
          <w:rFonts w:hint="eastAsia" w:ascii="仿宋_GB2312" w:hAnsi="仿宋_GB2312" w:eastAsia="仿宋_GB2312" w:cs="仿宋_GB2312"/>
          <w:color w:val="auto"/>
          <w:sz w:val="30"/>
          <w:lang w:val="en-US" w:eastAsia="zh-CN"/>
        </w:rPr>
        <w:t>119621.45</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，下降</w:t>
      </w:r>
      <w:r>
        <w:rPr>
          <w:rFonts w:hint="eastAsia" w:ascii="仿宋_GB2312" w:hAnsi="仿宋_GB2312" w:eastAsia="仿宋_GB2312" w:cs="仿宋_GB2312"/>
          <w:color w:val="auto"/>
          <w:sz w:val="30"/>
          <w:lang w:val="zh-CN"/>
        </w:rPr>
        <w:t>7.35</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主要原因为办公经费开支减少。部门机关</w:t>
      </w:r>
      <w:r>
        <w:rPr>
          <w:rFonts w:hint="eastAsia" w:ascii="仿宋_GB2312" w:hAnsi="仿宋_GB2312" w:eastAsia="仿宋_GB2312" w:cs="仿宋_GB2312"/>
          <w:color w:val="auto"/>
          <w:sz w:val="30"/>
          <w:szCs w:val="30"/>
          <w:highlight w:val="none"/>
        </w:rPr>
        <w:t>运行经费主要用于</w:t>
      </w:r>
      <w:r>
        <w:rPr>
          <w:rFonts w:hint="eastAsia" w:ascii="仿宋_GB2312" w:hAnsi="仿宋_GB2312" w:eastAsia="仿宋_GB2312" w:cs="仿宋_GB2312"/>
          <w:color w:val="auto"/>
          <w:sz w:val="30"/>
          <w:szCs w:val="30"/>
          <w:highlight w:val="none"/>
          <w:lang w:eastAsia="zh-CN"/>
        </w:rPr>
        <w:t>印刷费、咨询费、差旅费、劳务费等机关运行开支</w:t>
      </w:r>
      <w:r>
        <w:rPr>
          <w:rFonts w:hint="eastAsia" w:ascii="仿宋_GB2312" w:hAnsi="仿宋_GB2312" w:eastAsia="仿宋_GB2312" w:cs="仿宋_GB2312"/>
          <w:color w:val="auto"/>
          <w:sz w:val="30"/>
          <w:szCs w:val="30"/>
          <w:highlight w:val="none"/>
        </w:rPr>
        <w:t>。</w:t>
      </w:r>
    </w:p>
    <w:p w14:paraId="2F6B804D">
      <w:pPr>
        <w:widowControl/>
        <w:numPr>
          <w:ilvl w:val="0"/>
          <w:numId w:val="2"/>
        </w:numPr>
        <w:ind w:left="0" w:leftChars="0" w:firstLine="600" w:firstLineChars="200"/>
        <w:outlineLvl w:val="1"/>
        <w:rPr>
          <w:rFonts w:hint="eastAsia" w:ascii="黑体" w:hAnsi="黑体" w:eastAsia="黑体" w:cs="黑体"/>
          <w:color w:val="auto"/>
          <w:kern w:val="0"/>
          <w:sz w:val="30"/>
          <w:szCs w:val="30"/>
          <w:highlight w:val="none"/>
        </w:rPr>
      </w:pPr>
      <w:r>
        <w:rPr>
          <w:rFonts w:hint="eastAsia" w:ascii="黑体" w:hAnsi="黑体" w:eastAsia="黑体" w:cs="黑体"/>
          <w:color w:val="auto"/>
          <w:kern w:val="0"/>
          <w:sz w:val="30"/>
          <w:szCs w:val="30"/>
          <w:highlight w:val="none"/>
        </w:rPr>
        <w:t>国有资产占用情况</w:t>
      </w:r>
    </w:p>
    <w:p w14:paraId="54E7269D">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sz w:val="30"/>
          <w:szCs w:val="30"/>
          <w:highlight w:val="none"/>
          <w:lang w:eastAsia="zh-CN"/>
        </w:rPr>
        <w:t>截至2024年末，</w:t>
      </w:r>
      <w:r>
        <w:rPr>
          <w:rFonts w:hint="eastAsia" w:ascii="仿宋_GB2312" w:hAnsi="仿宋_GB2312" w:eastAsia="仿宋_GB2312" w:cs="仿宋_GB2312"/>
          <w:color w:val="auto"/>
          <w:sz w:val="30"/>
          <w:lang w:val="zh-CN"/>
        </w:rPr>
        <w:t>石林彝族自治县鹿阜街道办事处</w:t>
      </w:r>
      <w:r>
        <w:rPr>
          <w:rFonts w:hint="eastAsia" w:ascii="仿宋_GB2312" w:hAnsi="仿宋_GB2312" w:eastAsia="仿宋_GB2312" w:cs="仿宋_GB2312"/>
          <w:color w:val="auto"/>
          <w:sz w:val="30"/>
          <w:szCs w:val="30"/>
          <w:highlight w:val="none"/>
          <w:lang w:eastAsia="zh-CN"/>
        </w:rPr>
        <w:t>资产总额XX元，其中，流动资产16344250.19元，固定资产2512655.8元（净值），对外投资及有价证券</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元，在建工程1020000元，无形资产28790.2元（净值），其他资产</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元（净值）（具体内容详见附表）</w:t>
      </w:r>
      <w:r>
        <w:rPr>
          <w:rFonts w:hint="eastAsia" w:ascii="仿宋_GB2312" w:hAnsi="仿宋_GB2312" w:eastAsia="仿宋_GB2312" w:cs="仿宋_GB2312"/>
          <w:color w:val="auto"/>
          <w:kern w:val="0"/>
          <w:sz w:val="30"/>
          <w:szCs w:val="30"/>
          <w:highlight w:val="none"/>
        </w:rPr>
        <w:t>。与上年相比，本年资产总额增加3929562.34</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，其中固定资产减少281420.44</w:t>
      </w:r>
      <w:r>
        <w:rPr>
          <w:rFonts w:hint="eastAsia" w:ascii="仿宋_GB2312" w:hAnsi="仿宋_GB2312" w:eastAsia="仿宋_GB2312" w:cs="仿宋_GB2312"/>
          <w:color w:val="auto"/>
          <w:kern w:val="0"/>
          <w:sz w:val="30"/>
          <w:szCs w:val="30"/>
          <w:highlight w:val="none"/>
          <w:lang w:eastAsia="zh-CN"/>
        </w:rPr>
        <w:t>元</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sz w:val="30"/>
          <w:szCs w:val="30"/>
          <w:highlight w:val="none"/>
        </w:rPr>
        <w:t>处置房屋建筑物</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平方米，账面原值</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；处置车辆</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辆，账面原值355000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；报废报损资产</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项，账面原值</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，实现资产处置收入</w:t>
      </w:r>
      <w:r>
        <w:rPr>
          <w:rFonts w:hint="eastAsia" w:ascii="仿宋_GB2312" w:hAnsi="仿宋_GB2312" w:eastAsia="仿宋_GB2312" w:cs="仿宋_GB2312"/>
          <w:color w:val="auto"/>
          <w:sz w:val="30"/>
          <w:szCs w:val="30"/>
          <w:highlight w:val="none"/>
          <w:lang w:val="en-US" w:eastAsia="zh-CN"/>
        </w:rPr>
        <w:t>10350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；出租房屋</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平方米，账面原值</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，实现资产使用收入</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lang w:eastAsia="zh-CN"/>
        </w:rPr>
        <w:t>元</w:t>
      </w:r>
      <w:r>
        <w:rPr>
          <w:rFonts w:hint="eastAsia" w:ascii="仿宋_GB2312" w:hAnsi="仿宋_GB2312" w:eastAsia="仿宋_GB2312" w:cs="仿宋_GB2312"/>
          <w:color w:val="auto"/>
          <w:sz w:val="30"/>
          <w:szCs w:val="30"/>
          <w:highlight w:val="none"/>
        </w:rPr>
        <w:t>。</w:t>
      </w:r>
    </w:p>
    <w:p w14:paraId="5138B37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国有资产占有使用情况表</w:t>
      </w:r>
      <w:r>
        <w:rPr>
          <w:rFonts w:hint="eastAsia" w:ascii="仿宋_GB2312" w:hAnsi="仿宋_GB2312" w:eastAsia="仿宋_GB2312" w:cs="仿宋_GB2312"/>
          <w:color w:val="auto"/>
          <w:kern w:val="0"/>
          <w:sz w:val="30"/>
          <w:szCs w:val="30"/>
          <w:highlight w:val="none"/>
          <w:lang w:eastAsia="zh-CN"/>
        </w:rPr>
        <w:t>详见附表）</w:t>
      </w:r>
    </w:p>
    <w:tbl>
      <w:tblPr>
        <w:tblStyle w:val="5"/>
        <w:tblpPr w:leftFromText="180" w:rightFromText="180" w:topFromText="100" w:bottomFromText="100" w:vertAnchor="text" w:horzAnchor="page" w:tblpX="534" w:tblpY="490"/>
        <w:tblOverlap w:val="never"/>
        <w:tblW w:w="142" w:type="dxa"/>
        <w:tblInd w:w="-15" w:type="dxa"/>
        <w:tblLayout w:type="fixed"/>
        <w:tblCellMar>
          <w:top w:w="0" w:type="dxa"/>
          <w:left w:w="0" w:type="dxa"/>
          <w:bottom w:w="0" w:type="dxa"/>
          <w:right w:w="0" w:type="dxa"/>
        </w:tblCellMar>
      </w:tblPr>
      <w:tblGrid>
        <w:gridCol w:w="142"/>
      </w:tblGrid>
      <w:tr w14:paraId="607E59A1">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29E5B738">
            <w:pPr>
              <w:widowControl/>
              <w:jc w:val="left"/>
              <w:rPr>
                <w:rFonts w:ascii="宋体" w:hAnsi="宋体" w:cs="宋体"/>
                <w:color w:val="auto"/>
                <w:kern w:val="0"/>
                <w:sz w:val="17"/>
                <w:szCs w:val="17"/>
                <w:highlight w:val="none"/>
              </w:rPr>
            </w:pPr>
          </w:p>
        </w:tc>
      </w:tr>
      <w:tr w14:paraId="1DE10EA0">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32145B6C">
            <w:pPr>
              <w:widowControl/>
              <w:jc w:val="left"/>
              <w:rPr>
                <w:rFonts w:ascii="宋体" w:hAnsi="宋体" w:cs="宋体"/>
                <w:color w:val="auto"/>
                <w:kern w:val="0"/>
                <w:sz w:val="17"/>
                <w:szCs w:val="17"/>
                <w:highlight w:val="none"/>
              </w:rPr>
            </w:pPr>
          </w:p>
        </w:tc>
      </w:tr>
      <w:tr w14:paraId="3C3F03DC">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4678F4FA">
            <w:pPr>
              <w:widowControl/>
              <w:jc w:val="left"/>
              <w:rPr>
                <w:rFonts w:ascii="宋体" w:hAnsi="宋体" w:cs="宋体"/>
                <w:color w:val="auto"/>
                <w:kern w:val="0"/>
                <w:sz w:val="17"/>
                <w:szCs w:val="17"/>
                <w:highlight w:val="none"/>
              </w:rPr>
            </w:pPr>
          </w:p>
        </w:tc>
      </w:tr>
      <w:tr w14:paraId="4CC19E9C">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779D14C3">
            <w:pPr>
              <w:widowControl/>
              <w:jc w:val="left"/>
              <w:rPr>
                <w:rFonts w:ascii="宋体" w:hAnsi="宋体" w:cs="宋体"/>
                <w:color w:val="auto"/>
                <w:kern w:val="0"/>
                <w:sz w:val="17"/>
                <w:szCs w:val="17"/>
                <w:highlight w:val="none"/>
              </w:rPr>
            </w:pPr>
          </w:p>
        </w:tc>
      </w:tr>
      <w:tr w14:paraId="6F31C8C0">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11BF841E">
            <w:pPr>
              <w:widowControl/>
              <w:jc w:val="left"/>
              <w:rPr>
                <w:rFonts w:ascii="宋体" w:hAnsi="宋体" w:cs="宋体"/>
                <w:color w:val="auto"/>
                <w:kern w:val="0"/>
                <w:sz w:val="17"/>
                <w:szCs w:val="17"/>
                <w:highlight w:val="none"/>
              </w:rPr>
            </w:pPr>
          </w:p>
        </w:tc>
      </w:tr>
      <w:tr w14:paraId="47777774">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1A133B94">
            <w:pPr>
              <w:widowControl/>
              <w:jc w:val="left"/>
              <w:rPr>
                <w:rFonts w:ascii="宋体" w:hAnsi="宋体" w:cs="宋体"/>
                <w:color w:val="auto"/>
                <w:kern w:val="0"/>
                <w:sz w:val="17"/>
                <w:szCs w:val="17"/>
                <w:highlight w:val="none"/>
              </w:rPr>
            </w:pPr>
          </w:p>
        </w:tc>
      </w:tr>
      <w:tr w14:paraId="43F4F574">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58FA5ECA">
            <w:pPr>
              <w:widowControl/>
              <w:jc w:val="left"/>
              <w:rPr>
                <w:rFonts w:ascii="宋体" w:hAnsi="宋体" w:cs="宋体"/>
                <w:color w:val="auto"/>
                <w:kern w:val="0"/>
                <w:sz w:val="17"/>
                <w:szCs w:val="17"/>
                <w:highlight w:val="none"/>
              </w:rPr>
            </w:pPr>
          </w:p>
        </w:tc>
      </w:tr>
      <w:tr w14:paraId="1DF2B874">
        <w:tblPrEx>
          <w:tblCellMar>
            <w:top w:w="0" w:type="dxa"/>
            <w:left w:w="0" w:type="dxa"/>
            <w:bottom w:w="0" w:type="dxa"/>
            <w:right w:w="0" w:type="dxa"/>
          </w:tblCellMar>
        </w:tblPrEx>
        <w:trPr>
          <w:trHeight w:val="495" w:hRule="atLeast"/>
        </w:trPr>
        <w:tc>
          <w:tcPr>
            <w:tcW w:w="142" w:type="dxa"/>
            <w:noWrap w:val="0"/>
            <w:vAlign w:val="center"/>
          </w:tcPr>
          <w:p w14:paraId="604A6785">
            <w:pPr>
              <w:widowControl/>
              <w:jc w:val="left"/>
              <w:rPr>
                <w:rFonts w:ascii="Times New Roman" w:hAnsi="Times New Roman" w:eastAsia="Times New Roman"/>
                <w:color w:val="auto"/>
                <w:kern w:val="0"/>
                <w:sz w:val="20"/>
                <w:szCs w:val="20"/>
                <w:highlight w:val="none"/>
              </w:rPr>
            </w:pPr>
          </w:p>
        </w:tc>
      </w:tr>
    </w:tbl>
    <w:p w14:paraId="2F5A175E">
      <w:pPr>
        <w:widowControl/>
        <w:ind w:firstLine="600" w:firstLineChars="200"/>
        <w:outlineLvl w:val="1"/>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lang w:eastAsia="zh-CN"/>
        </w:rPr>
        <w:t>三、政</w:t>
      </w:r>
      <w:r>
        <w:rPr>
          <w:rFonts w:hint="eastAsia" w:ascii="黑体" w:hAnsi="黑体" w:eastAsia="黑体" w:cs="黑体"/>
          <w:color w:val="auto"/>
          <w:sz w:val="30"/>
          <w:szCs w:val="30"/>
          <w:highlight w:val="none"/>
        </w:rPr>
        <w:t>府采购支出情况</w:t>
      </w:r>
    </w:p>
    <w:p w14:paraId="125A5862">
      <w:pPr>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124146.97</w:t>
      </w:r>
      <w:r>
        <w:rPr>
          <w:rFonts w:hint="eastAsia" w:ascii="仿宋_GB2312" w:hAnsi="仿宋_GB2312" w:eastAsia="仿宋_GB2312" w:cs="仿宋_GB2312"/>
          <w:color w:val="auto"/>
          <w:sz w:val="30"/>
          <w:szCs w:val="30"/>
          <w:highlight w:val="none"/>
          <w:lang w:val="en-US" w:eastAsia="zh-CN"/>
        </w:rPr>
        <w:t>元，其中：政府采购货物支出</w:t>
      </w:r>
      <w:r>
        <w:rPr>
          <w:rFonts w:hint="eastAsia" w:ascii="仿宋_GB2312" w:hAnsi="仿宋_GB2312" w:eastAsia="仿宋_GB2312" w:cs="仿宋_GB2312"/>
          <w:color w:val="auto"/>
          <w:sz w:val="30"/>
          <w:lang w:val="zh-CN"/>
        </w:rPr>
        <w:t>66040.57</w:t>
      </w:r>
      <w:r>
        <w:rPr>
          <w:rFonts w:hint="eastAsia" w:ascii="仿宋_GB2312" w:hAnsi="仿宋_GB2312" w:eastAsia="仿宋_GB2312" w:cs="仿宋_GB2312"/>
          <w:color w:val="auto"/>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color w:val="auto"/>
          <w:sz w:val="30"/>
          <w:szCs w:val="30"/>
          <w:highlight w:val="none"/>
          <w:lang w:val="en-US" w:eastAsia="zh-CN"/>
        </w:rPr>
        <w:t>元；政府采购服务支出</w:t>
      </w:r>
      <w:r>
        <w:rPr>
          <w:rFonts w:hint="eastAsia" w:ascii="仿宋_GB2312" w:hAnsi="仿宋_GB2312" w:eastAsia="仿宋_GB2312" w:cs="仿宋_GB2312"/>
          <w:color w:val="auto"/>
          <w:sz w:val="30"/>
          <w:lang w:val="zh-CN"/>
        </w:rPr>
        <w:t>58106.40</w:t>
      </w:r>
      <w:r>
        <w:rPr>
          <w:rFonts w:hint="eastAsia" w:ascii="仿宋_GB2312" w:hAnsi="仿宋_GB2312" w:eastAsia="仿宋_GB2312" w:cs="仿宋_GB2312"/>
          <w:color w:val="auto"/>
          <w:sz w:val="30"/>
          <w:szCs w:val="30"/>
          <w:highlight w:val="none"/>
          <w:lang w:val="en-US" w:eastAsia="zh-CN"/>
        </w:rPr>
        <w:t>元。授予中小企业合同金额</w:t>
      </w:r>
      <w:r>
        <w:rPr>
          <w:rFonts w:hint="eastAsia" w:ascii="仿宋_GB2312" w:hAnsi="仿宋_GB2312" w:eastAsia="仿宋_GB2312" w:cs="仿宋_GB2312"/>
          <w:color w:val="auto"/>
          <w:sz w:val="30"/>
          <w:lang w:val="zh-CN"/>
        </w:rPr>
        <w:t>124146.97</w:t>
      </w:r>
      <w:r>
        <w:rPr>
          <w:rFonts w:hint="eastAsia" w:ascii="仿宋_GB2312" w:hAnsi="仿宋_GB2312" w:eastAsia="仿宋_GB2312" w:cs="仿宋_GB2312"/>
          <w:color w:val="auto"/>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124146.97</w:t>
      </w:r>
      <w:r>
        <w:rPr>
          <w:rFonts w:hint="eastAsia" w:ascii="仿宋_GB2312" w:hAnsi="仿宋_GB2312" w:eastAsia="仿宋_GB2312" w:cs="仿宋_GB2312"/>
          <w:color w:val="auto"/>
          <w:sz w:val="30"/>
          <w:szCs w:val="30"/>
          <w:highlight w:val="none"/>
          <w:lang w:val="en-US" w:eastAsia="zh-CN"/>
        </w:rPr>
        <w:t>元。</w:t>
      </w:r>
    </w:p>
    <w:p w14:paraId="7D5D70A3">
      <w:pPr>
        <w:widowControl/>
        <w:ind w:firstLine="600" w:firstLineChars="200"/>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四、部门绩效自评情况</w:t>
      </w:r>
    </w:p>
    <w:p w14:paraId="77FF88E9">
      <w:pPr>
        <w:widowControl/>
        <w:snapToGrid w:val="0"/>
        <w:spacing w:before="100" w:after="100" w:line="360" w:lineRule="auto"/>
        <w:ind w:firstLine="60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部门绩效自评情况详见附表。</w:t>
      </w:r>
    </w:p>
    <w:p w14:paraId="1C1136CE">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五、其他重要事项情况说明</w:t>
      </w:r>
    </w:p>
    <w:p w14:paraId="518503CB">
      <w:pPr>
        <w:widowControl/>
        <w:snapToGrid w:val="0"/>
        <w:spacing w:before="100" w:after="100" w:line="360" w:lineRule="auto"/>
        <w:ind w:firstLine="600" w:firstLineChars="200"/>
        <w:jc w:val="left"/>
        <w:outlineLvl w:val="1"/>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无</w:t>
      </w:r>
    </w:p>
    <w:p w14:paraId="337FCE03">
      <w:pPr>
        <w:widowControl/>
        <w:snapToGrid w:val="0"/>
        <w:spacing w:before="100" w:after="100" w:line="360" w:lineRule="auto"/>
        <w:ind w:firstLine="600" w:firstLineChars="200"/>
        <w:jc w:val="left"/>
        <w:outlineLvl w:val="1"/>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六、相关口径说明</w:t>
      </w:r>
    </w:p>
    <w:p w14:paraId="1176F9DB">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（一）</w:t>
      </w:r>
      <w:r>
        <w:rPr>
          <w:rFonts w:hint="eastAsia" w:ascii="仿宋_GB2312" w:hAnsi="黑体" w:eastAsia="仿宋_GB2312" w:cs="方正小标宋简体"/>
          <w:color w:val="auto"/>
          <w:sz w:val="30"/>
          <w:szCs w:val="30"/>
          <w:highlight w:val="none"/>
        </w:rPr>
        <w:t>基本支出中人员经费包括工资福利支出和对个人和家庭的补助，公用</w:t>
      </w:r>
      <w:r>
        <w:rPr>
          <w:rFonts w:hint="eastAsia" w:ascii="仿宋_GB2312" w:hAnsi="黑体" w:eastAsia="仿宋_GB2312" w:cs="方正小标宋简体"/>
          <w:color w:val="auto"/>
          <w:sz w:val="30"/>
          <w:szCs w:val="30"/>
          <w:highlight w:val="none"/>
          <w:lang w:eastAsia="zh-CN"/>
        </w:rPr>
        <w:t>经费</w:t>
      </w:r>
      <w:r>
        <w:rPr>
          <w:rFonts w:hint="eastAsia" w:ascii="仿宋_GB2312" w:hAnsi="黑体" w:eastAsia="仿宋_GB2312" w:cs="方正小标宋简体"/>
          <w:color w:val="auto"/>
          <w:sz w:val="30"/>
          <w:szCs w:val="30"/>
          <w:highlight w:val="none"/>
        </w:rPr>
        <w:t>包括商品和服务支出、资本性支出等人员经费以外的支出。</w:t>
      </w:r>
    </w:p>
    <w:p w14:paraId="7C6FE3C8">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（二）</w:t>
      </w:r>
      <w:r>
        <w:rPr>
          <w:rFonts w:hint="eastAsia" w:ascii="仿宋_GB2312" w:hAnsi="黑体" w:eastAsia="仿宋_GB2312" w:cs="方正小标宋简体"/>
          <w:color w:val="auto"/>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color w:val="auto"/>
          <w:sz w:val="30"/>
          <w:szCs w:val="30"/>
          <w:highlight w:val="none"/>
          <w:lang w:eastAsia="zh-CN"/>
        </w:rPr>
        <w:t>。</w:t>
      </w:r>
    </w:p>
    <w:p w14:paraId="73FAD780">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（三）</w:t>
      </w:r>
      <w:r>
        <w:rPr>
          <w:rFonts w:hint="eastAsia" w:ascii="仿宋_GB2312" w:hAnsi="黑体" w:eastAsia="仿宋_GB2312" w:cs="方正小标宋简体"/>
          <w:color w:val="auto"/>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color w:val="auto"/>
          <w:sz w:val="30"/>
          <w:szCs w:val="30"/>
          <w:highlight w:val="none"/>
          <w:lang w:eastAsia="zh-CN"/>
        </w:rPr>
        <w:t>、牌照费</w:t>
      </w:r>
      <w:r>
        <w:rPr>
          <w:rFonts w:hint="eastAsia" w:ascii="仿宋_GB2312" w:hAnsi="黑体" w:eastAsia="仿宋_GB2312" w:cs="方正小标宋简体"/>
          <w:color w:val="auto"/>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color w:val="auto"/>
          <w:sz w:val="30"/>
          <w:szCs w:val="30"/>
          <w:highlight w:val="none"/>
          <w:lang w:eastAsia="zh-CN"/>
        </w:rPr>
        <w:t>本文中公开的财政拨款“三公”经费相关数据是一般公共预算、政府性基金及国有资本经营预算财政拨款支出的相关经费，不含非财政拨款部分。</w:t>
      </w:r>
    </w:p>
    <w:p w14:paraId="1461B121">
      <w:pPr>
        <w:ind w:firstLine="600" w:firstLineChars="200"/>
        <w:jc w:val="left"/>
        <w:rPr>
          <w:rFonts w:hint="eastAsia" w:ascii="仿宋_GB2312" w:hAnsi="黑体" w:eastAsia="仿宋_GB2312" w:cs="方正小标宋简体"/>
          <w:color w:val="auto"/>
          <w:sz w:val="30"/>
          <w:szCs w:val="30"/>
          <w:highlight w:val="none"/>
        </w:rPr>
      </w:pPr>
      <w:r>
        <w:rPr>
          <w:rFonts w:hint="eastAsia" w:ascii="仿宋_GB2312" w:hAnsi="黑体" w:eastAsia="仿宋_GB2312" w:cs="方正小标宋简体"/>
          <w:color w:val="auto"/>
          <w:sz w:val="30"/>
          <w:szCs w:val="30"/>
          <w:highlight w:val="none"/>
          <w:lang w:eastAsia="zh-CN"/>
        </w:rPr>
        <w:t>（四）本文所称财政拨款</w:t>
      </w:r>
      <w:r>
        <w:rPr>
          <w:rFonts w:hint="eastAsia" w:ascii="仿宋_GB2312" w:hAnsi="黑体" w:eastAsia="仿宋_GB2312" w:cs="方正小标宋简体"/>
          <w:color w:val="auto"/>
          <w:sz w:val="30"/>
          <w:szCs w:val="30"/>
          <w:highlight w:val="none"/>
        </w:rPr>
        <w:t>“三公”经费决算数</w:t>
      </w:r>
      <w:r>
        <w:rPr>
          <w:rFonts w:hint="eastAsia" w:ascii="仿宋_GB2312" w:hAnsi="黑体" w:eastAsia="仿宋_GB2312" w:cs="方正小标宋简体"/>
          <w:color w:val="auto"/>
          <w:sz w:val="30"/>
          <w:szCs w:val="30"/>
          <w:highlight w:val="none"/>
          <w:lang w:eastAsia="zh-CN"/>
        </w:rPr>
        <w:t>是</w:t>
      </w:r>
      <w:r>
        <w:rPr>
          <w:rFonts w:hint="eastAsia" w:ascii="仿宋_GB2312" w:hAnsi="黑体" w:eastAsia="仿宋_GB2312" w:cs="方正小标宋简体"/>
          <w:color w:val="auto"/>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2BE9D6AA">
      <w:pPr>
        <w:jc w:val="center"/>
        <w:outlineLvl w:val="0"/>
        <w:rPr>
          <w:rFonts w:hint="eastAsia" w:ascii="黑体" w:hAnsi="黑体" w:eastAsia="黑体" w:cs="方正小标宋简体"/>
          <w:color w:val="auto"/>
          <w:sz w:val="32"/>
          <w:szCs w:val="32"/>
          <w:highlight w:val="none"/>
        </w:rPr>
      </w:pPr>
      <w:r>
        <w:rPr>
          <w:rFonts w:hint="eastAsia" w:ascii="黑体" w:hAnsi="黑体" w:eastAsia="黑体" w:cs="方正小标宋简体"/>
          <w:color w:val="auto"/>
          <w:sz w:val="32"/>
          <w:szCs w:val="32"/>
          <w:highlight w:val="none"/>
        </w:rPr>
        <w:t>第</w:t>
      </w:r>
      <w:r>
        <w:rPr>
          <w:rFonts w:hint="eastAsia" w:ascii="黑体" w:hAnsi="黑体" w:eastAsia="黑体" w:cs="方正小标宋简体"/>
          <w:color w:val="auto"/>
          <w:sz w:val="32"/>
          <w:szCs w:val="32"/>
          <w:highlight w:val="none"/>
          <w:lang w:eastAsia="zh-CN"/>
        </w:rPr>
        <w:t>五</w:t>
      </w:r>
      <w:r>
        <w:rPr>
          <w:rFonts w:hint="eastAsia" w:ascii="黑体" w:hAnsi="黑体" w:eastAsia="黑体" w:cs="方正小标宋简体"/>
          <w:color w:val="auto"/>
          <w:sz w:val="32"/>
          <w:szCs w:val="32"/>
          <w:highlight w:val="none"/>
        </w:rPr>
        <w:t>部分  名词解释</w:t>
      </w:r>
    </w:p>
    <w:p w14:paraId="05701FF4">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0DDBFF48">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5B3D6F9F">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一般公共预算：是对以税收为主体的财政收入，安排用于保障和改善民生、推动经济社会发展、维护国家安全、维持国家机构正常运转等方面的收支预算。</w:t>
      </w:r>
    </w:p>
    <w:p w14:paraId="419116D7">
      <w:pPr>
        <w:ind w:firstLine="600" w:firstLineChars="200"/>
        <w:jc w:val="left"/>
        <w:rPr>
          <w:rFonts w:hint="eastAsia" w:ascii="仿宋_GB2312" w:hAnsi="黑体" w:eastAsia="仿宋_GB2312" w:cs="方正小标宋简体"/>
          <w:color w:val="auto"/>
          <w:sz w:val="30"/>
          <w:szCs w:val="30"/>
          <w:highlight w:val="none"/>
          <w:lang w:eastAsia="zh-CN"/>
        </w:rPr>
      </w:pPr>
      <w:r>
        <w:rPr>
          <w:rFonts w:hint="eastAsia" w:ascii="仿宋_GB2312" w:hAnsi="黑体" w:eastAsia="仿宋_GB2312" w:cs="方正小标宋简体"/>
          <w:color w:val="auto"/>
          <w:sz w:val="30"/>
          <w:szCs w:val="30"/>
          <w:highlight w:val="none"/>
          <w:lang w:eastAsia="zh-CN"/>
        </w:rPr>
        <w:t>政府性基金预算：是国家通过向社会征收以及出让土地、发行彩票等方式取得收入，并专项用于支持特定基础设施建设和社会事业发展的财政收支预算，是政府预算体系的重要组成部分。</w:t>
      </w:r>
    </w:p>
    <w:p w14:paraId="5363C7E9">
      <w:pPr>
        <w:rPr>
          <w:color w:val="auto"/>
        </w:rPr>
      </w:pPr>
    </w:p>
    <w:p w14:paraId="155FD0CE">
      <w:pPr>
        <w:rPr>
          <w:rFonts w:ascii="Arial" w:hAnsi="Arial" w:eastAsia="Arial" w:cs="Arial"/>
          <w:b/>
          <w:sz w:val="36"/>
        </w:rPr>
      </w:pPr>
      <w:r>
        <w:rPr>
          <w:rFonts w:ascii="Arial" w:hAnsi="Arial" w:eastAsia="Arial" w:cs="Arial"/>
          <w:b/>
          <w:sz w:val="36"/>
        </w:rPr>
        <w:t>监督索引号53012670433501111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0F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FE1AD6">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l1uVLQAAAABQEAAA8AAAAAAAAAAQAgAAAAIgAAAGRycy9kb3ducmV2LnhtbFBLAQIUABQAAAAI&#10;AIdO4kCc/P/P9QEAAPQDAAAOAAAAAAAAAAEAIAAAAB8BAABkcnMvZTJvRG9jLnhtbFBLBQYAAAAA&#10;BgAGAFkBAACGBQAAAAA=&#10;">
              <v:fill on="f" focussize="0,0"/>
              <v:stroke on="f"/>
              <v:imagedata o:title=""/>
              <o:lock v:ext="edit" aspectratio="f"/>
              <v:textbox inset="0mm,0mm,0mm,0mm" style="mso-fit-shape-to-text:t;">
                <w:txbxContent>
                  <w:p w14:paraId="60FE1AD6">
                    <w:pPr>
                      <w:pStyle w:val="3"/>
                      <w:rPr>
                        <w:rStyle w:val="8"/>
                      </w:rPr>
                    </w:pPr>
                    <w:r>
                      <w:rPr>
                        <w:rStyle w:val="8"/>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4A65">
    <w:pPr>
      <w:pStyle w:val="3"/>
      <w:framePr w:wrap="around" w:vAnchor="text" w:hAnchor="margin" w:xAlign="center" w:y="1"/>
      <w:rPr>
        <w:rStyle w:val="8"/>
      </w:rPr>
    </w:pPr>
    <w:r>
      <w:rPr>
        <w:rStyle w:val="8"/>
      </w:rPr>
      <w:fldChar w:fldCharType="begin"/>
    </w:r>
    <w:r>
      <w:rPr>
        <w:rStyle w:val="8"/>
      </w:rPr>
      <w:instrText xml:space="preserve">PAGE  </w:instrText>
    </w:r>
    <w:r>
      <w:fldChar w:fldCharType="separate"/>
    </w:r>
    <w:r>
      <w:fldChar w:fldCharType="end"/>
    </w:r>
  </w:p>
  <w:p w14:paraId="69D1DC0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8BB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D036C"/>
    <w:rsid w:val="00316C39"/>
    <w:rsid w:val="00DA41F6"/>
    <w:rsid w:val="01B34B10"/>
    <w:rsid w:val="01C756FC"/>
    <w:rsid w:val="01D62B23"/>
    <w:rsid w:val="0243058E"/>
    <w:rsid w:val="02475A55"/>
    <w:rsid w:val="0349460F"/>
    <w:rsid w:val="03524A7F"/>
    <w:rsid w:val="03681DAF"/>
    <w:rsid w:val="0379418A"/>
    <w:rsid w:val="048D6312"/>
    <w:rsid w:val="04D96264"/>
    <w:rsid w:val="056A4B60"/>
    <w:rsid w:val="058E0707"/>
    <w:rsid w:val="05FA1EFC"/>
    <w:rsid w:val="069A278A"/>
    <w:rsid w:val="06F5237C"/>
    <w:rsid w:val="0767133C"/>
    <w:rsid w:val="07773140"/>
    <w:rsid w:val="07842C5A"/>
    <w:rsid w:val="0820686A"/>
    <w:rsid w:val="08460CD4"/>
    <w:rsid w:val="08FA786E"/>
    <w:rsid w:val="09AF0E27"/>
    <w:rsid w:val="0A995738"/>
    <w:rsid w:val="0AF8489D"/>
    <w:rsid w:val="0B3A1CBC"/>
    <w:rsid w:val="0B4C4A4D"/>
    <w:rsid w:val="0BB74AD4"/>
    <w:rsid w:val="0BE342BA"/>
    <w:rsid w:val="0BF66093"/>
    <w:rsid w:val="0C9819BA"/>
    <w:rsid w:val="0D7A2176"/>
    <w:rsid w:val="0DCB3DCA"/>
    <w:rsid w:val="0DD165EE"/>
    <w:rsid w:val="0DD60BB6"/>
    <w:rsid w:val="0F976C1A"/>
    <w:rsid w:val="0FF86D69"/>
    <w:rsid w:val="109A77A0"/>
    <w:rsid w:val="11117C74"/>
    <w:rsid w:val="11A51766"/>
    <w:rsid w:val="11A653BB"/>
    <w:rsid w:val="11E06CCE"/>
    <w:rsid w:val="1227760B"/>
    <w:rsid w:val="12343300"/>
    <w:rsid w:val="12580BC6"/>
    <w:rsid w:val="12787E7D"/>
    <w:rsid w:val="127D06E5"/>
    <w:rsid w:val="129919B5"/>
    <w:rsid w:val="12B5671B"/>
    <w:rsid w:val="12D4084A"/>
    <w:rsid w:val="12E1657C"/>
    <w:rsid w:val="13273BFE"/>
    <w:rsid w:val="136737D3"/>
    <w:rsid w:val="137E13AF"/>
    <w:rsid w:val="13A91615"/>
    <w:rsid w:val="13B50DBD"/>
    <w:rsid w:val="13D239D7"/>
    <w:rsid w:val="1408591F"/>
    <w:rsid w:val="140D5BFA"/>
    <w:rsid w:val="14AB4A6F"/>
    <w:rsid w:val="14BA3C9D"/>
    <w:rsid w:val="14C1407B"/>
    <w:rsid w:val="14E231A6"/>
    <w:rsid w:val="151B3CFE"/>
    <w:rsid w:val="154706DD"/>
    <w:rsid w:val="1557068D"/>
    <w:rsid w:val="158A3236"/>
    <w:rsid w:val="164046BD"/>
    <w:rsid w:val="16541C13"/>
    <w:rsid w:val="16BC4B81"/>
    <w:rsid w:val="170A259F"/>
    <w:rsid w:val="179D40F2"/>
    <w:rsid w:val="17DB5C4E"/>
    <w:rsid w:val="180B48D0"/>
    <w:rsid w:val="183567F1"/>
    <w:rsid w:val="18567D36"/>
    <w:rsid w:val="18887CFB"/>
    <w:rsid w:val="18E403D7"/>
    <w:rsid w:val="19815EB2"/>
    <w:rsid w:val="19D8137D"/>
    <w:rsid w:val="1A9979D7"/>
    <w:rsid w:val="1AAA4EBE"/>
    <w:rsid w:val="1AD6589E"/>
    <w:rsid w:val="1ADC6FE0"/>
    <w:rsid w:val="1B5D7976"/>
    <w:rsid w:val="1B8D3E55"/>
    <w:rsid w:val="1BFF5C68"/>
    <w:rsid w:val="1C1E37B9"/>
    <w:rsid w:val="1C216B37"/>
    <w:rsid w:val="1C874EBA"/>
    <w:rsid w:val="1C926DCA"/>
    <w:rsid w:val="1CB05796"/>
    <w:rsid w:val="1CBC2F0D"/>
    <w:rsid w:val="1CC5096F"/>
    <w:rsid w:val="1D4056CE"/>
    <w:rsid w:val="1D925881"/>
    <w:rsid w:val="1DD26107"/>
    <w:rsid w:val="1EAD25F0"/>
    <w:rsid w:val="1EEE7C3D"/>
    <w:rsid w:val="1F6A72C0"/>
    <w:rsid w:val="1FC24C5B"/>
    <w:rsid w:val="1FE921C0"/>
    <w:rsid w:val="20090EDE"/>
    <w:rsid w:val="20417B84"/>
    <w:rsid w:val="208B647D"/>
    <w:rsid w:val="209A1A4F"/>
    <w:rsid w:val="214135E0"/>
    <w:rsid w:val="214932D7"/>
    <w:rsid w:val="219F1F4E"/>
    <w:rsid w:val="21BC4126"/>
    <w:rsid w:val="22383977"/>
    <w:rsid w:val="2248557B"/>
    <w:rsid w:val="22F653D0"/>
    <w:rsid w:val="236A6917"/>
    <w:rsid w:val="24407C35"/>
    <w:rsid w:val="24430138"/>
    <w:rsid w:val="24661F8F"/>
    <w:rsid w:val="246E0D31"/>
    <w:rsid w:val="24771887"/>
    <w:rsid w:val="25222837"/>
    <w:rsid w:val="25293E2B"/>
    <w:rsid w:val="254E0259"/>
    <w:rsid w:val="258C102B"/>
    <w:rsid w:val="25CE40A0"/>
    <w:rsid w:val="25D36712"/>
    <w:rsid w:val="25D44040"/>
    <w:rsid w:val="261E3D50"/>
    <w:rsid w:val="26580869"/>
    <w:rsid w:val="26A12825"/>
    <w:rsid w:val="284648BE"/>
    <w:rsid w:val="28465E5D"/>
    <w:rsid w:val="287E4E18"/>
    <w:rsid w:val="28D9503F"/>
    <w:rsid w:val="29521B67"/>
    <w:rsid w:val="29925A74"/>
    <w:rsid w:val="29AA5CD7"/>
    <w:rsid w:val="29C3001E"/>
    <w:rsid w:val="29E02DD0"/>
    <w:rsid w:val="2A012D9C"/>
    <w:rsid w:val="2A073E8A"/>
    <w:rsid w:val="2A1922B1"/>
    <w:rsid w:val="2A4568A1"/>
    <w:rsid w:val="2A59347F"/>
    <w:rsid w:val="2A5D50B2"/>
    <w:rsid w:val="2AFC0F8F"/>
    <w:rsid w:val="2B5851D6"/>
    <w:rsid w:val="2B716766"/>
    <w:rsid w:val="2B867356"/>
    <w:rsid w:val="2B9610E3"/>
    <w:rsid w:val="2BEA4CAF"/>
    <w:rsid w:val="2BED1596"/>
    <w:rsid w:val="2CA17B8F"/>
    <w:rsid w:val="2CC407D3"/>
    <w:rsid w:val="2DDA152B"/>
    <w:rsid w:val="2DEC1F85"/>
    <w:rsid w:val="2E2E35F8"/>
    <w:rsid w:val="2E4C0CC1"/>
    <w:rsid w:val="2E810E21"/>
    <w:rsid w:val="2E832F93"/>
    <w:rsid w:val="2E922A1E"/>
    <w:rsid w:val="2F507A48"/>
    <w:rsid w:val="2FE13B86"/>
    <w:rsid w:val="308A43A2"/>
    <w:rsid w:val="31022111"/>
    <w:rsid w:val="3161621E"/>
    <w:rsid w:val="316F78F6"/>
    <w:rsid w:val="31A147D1"/>
    <w:rsid w:val="325F43A1"/>
    <w:rsid w:val="32D172A0"/>
    <w:rsid w:val="3351573D"/>
    <w:rsid w:val="33794C6A"/>
    <w:rsid w:val="33832D42"/>
    <w:rsid w:val="33F7736F"/>
    <w:rsid w:val="33FE3763"/>
    <w:rsid w:val="34746DED"/>
    <w:rsid w:val="34EE35A1"/>
    <w:rsid w:val="360946C1"/>
    <w:rsid w:val="3632128A"/>
    <w:rsid w:val="364645FE"/>
    <w:rsid w:val="367248C7"/>
    <w:rsid w:val="3684606F"/>
    <w:rsid w:val="369B6F82"/>
    <w:rsid w:val="36A2520D"/>
    <w:rsid w:val="37852517"/>
    <w:rsid w:val="38290E15"/>
    <w:rsid w:val="384A638C"/>
    <w:rsid w:val="385D4799"/>
    <w:rsid w:val="387F51C1"/>
    <w:rsid w:val="38992420"/>
    <w:rsid w:val="38E656FB"/>
    <w:rsid w:val="390C4C6B"/>
    <w:rsid w:val="39507E73"/>
    <w:rsid w:val="3A2062A5"/>
    <w:rsid w:val="3A2C2EC2"/>
    <w:rsid w:val="3A6B1011"/>
    <w:rsid w:val="3AB17D40"/>
    <w:rsid w:val="3AC7508A"/>
    <w:rsid w:val="3ACB2BED"/>
    <w:rsid w:val="3AED532F"/>
    <w:rsid w:val="3B3B2D7D"/>
    <w:rsid w:val="3B825720"/>
    <w:rsid w:val="3B872F35"/>
    <w:rsid w:val="3B9D7862"/>
    <w:rsid w:val="3BC76709"/>
    <w:rsid w:val="3BE362B5"/>
    <w:rsid w:val="3C246DCD"/>
    <w:rsid w:val="3CC02432"/>
    <w:rsid w:val="3CC35402"/>
    <w:rsid w:val="3CFC0724"/>
    <w:rsid w:val="3D1B19C7"/>
    <w:rsid w:val="3D3C038D"/>
    <w:rsid w:val="3D7F4667"/>
    <w:rsid w:val="3DDE495B"/>
    <w:rsid w:val="3DEE27A2"/>
    <w:rsid w:val="3E174164"/>
    <w:rsid w:val="3EA21EC0"/>
    <w:rsid w:val="3ED02737"/>
    <w:rsid w:val="3ED729D3"/>
    <w:rsid w:val="3F1B430F"/>
    <w:rsid w:val="3F6A4D30"/>
    <w:rsid w:val="40086A48"/>
    <w:rsid w:val="40161128"/>
    <w:rsid w:val="40170670"/>
    <w:rsid w:val="401E0DE1"/>
    <w:rsid w:val="413E132A"/>
    <w:rsid w:val="41A94B92"/>
    <w:rsid w:val="41C0228F"/>
    <w:rsid w:val="42065633"/>
    <w:rsid w:val="42086EF4"/>
    <w:rsid w:val="42936A69"/>
    <w:rsid w:val="42AC4CE7"/>
    <w:rsid w:val="42C031BA"/>
    <w:rsid w:val="42C30D35"/>
    <w:rsid w:val="431502C9"/>
    <w:rsid w:val="4318212D"/>
    <w:rsid w:val="43E644D6"/>
    <w:rsid w:val="4403477F"/>
    <w:rsid w:val="441F156A"/>
    <w:rsid w:val="443015B8"/>
    <w:rsid w:val="44B12157"/>
    <w:rsid w:val="45227767"/>
    <w:rsid w:val="452F5E96"/>
    <w:rsid w:val="45622688"/>
    <w:rsid w:val="457B36A5"/>
    <w:rsid w:val="45F83495"/>
    <w:rsid w:val="460275F8"/>
    <w:rsid w:val="460721F4"/>
    <w:rsid w:val="46CE614F"/>
    <w:rsid w:val="470F375B"/>
    <w:rsid w:val="47984FB7"/>
    <w:rsid w:val="47B05AF2"/>
    <w:rsid w:val="47D337A2"/>
    <w:rsid w:val="48452FDF"/>
    <w:rsid w:val="485F1241"/>
    <w:rsid w:val="490F0308"/>
    <w:rsid w:val="49FE0702"/>
    <w:rsid w:val="4A1D3B43"/>
    <w:rsid w:val="4A4B04A5"/>
    <w:rsid w:val="4A63710E"/>
    <w:rsid w:val="4A807CDB"/>
    <w:rsid w:val="4AAF2F9A"/>
    <w:rsid w:val="4B481693"/>
    <w:rsid w:val="4B567655"/>
    <w:rsid w:val="4B606969"/>
    <w:rsid w:val="4B7E2870"/>
    <w:rsid w:val="4BA278F4"/>
    <w:rsid w:val="4C185FDB"/>
    <w:rsid w:val="4C2F41EB"/>
    <w:rsid w:val="4C30015C"/>
    <w:rsid w:val="4C4406C7"/>
    <w:rsid w:val="4C934B9A"/>
    <w:rsid w:val="4CCA0A4B"/>
    <w:rsid w:val="4CDF4D3D"/>
    <w:rsid w:val="4CE24AA3"/>
    <w:rsid w:val="4D547F7E"/>
    <w:rsid w:val="4D861E01"/>
    <w:rsid w:val="4DDB042E"/>
    <w:rsid w:val="4DDC6B81"/>
    <w:rsid w:val="4E59773A"/>
    <w:rsid w:val="4E5F20B3"/>
    <w:rsid w:val="4EF8007E"/>
    <w:rsid w:val="4F0255E7"/>
    <w:rsid w:val="4F2A47F8"/>
    <w:rsid w:val="4F393563"/>
    <w:rsid w:val="4FC27275"/>
    <w:rsid w:val="4FC755D0"/>
    <w:rsid w:val="50054E6F"/>
    <w:rsid w:val="50D004F9"/>
    <w:rsid w:val="50F178B1"/>
    <w:rsid w:val="516C7467"/>
    <w:rsid w:val="517F4246"/>
    <w:rsid w:val="5295402D"/>
    <w:rsid w:val="52CA5DAD"/>
    <w:rsid w:val="53107EA5"/>
    <w:rsid w:val="53405B72"/>
    <w:rsid w:val="53582DAF"/>
    <w:rsid w:val="53933AA7"/>
    <w:rsid w:val="53975407"/>
    <w:rsid w:val="53E2021C"/>
    <w:rsid w:val="54181F1D"/>
    <w:rsid w:val="546A0F38"/>
    <w:rsid w:val="546A50AA"/>
    <w:rsid w:val="546F7616"/>
    <w:rsid w:val="548E3E1C"/>
    <w:rsid w:val="54FA74AC"/>
    <w:rsid w:val="54FB3229"/>
    <w:rsid w:val="551D1AC9"/>
    <w:rsid w:val="55576AB2"/>
    <w:rsid w:val="555E17C9"/>
    <w:rsid w:val="557F7221"/>
    <w:rsid w:val="55B57F70"/>
    <w:rsid w:val="55CF0DFB"/>
    <w:rsid w:val="56505E24"/>
    <w:rsid w:val="568869E9"/>
    <w:rsid w:val="5702789E"/>
    <w:rsid w:val="571618EE"/>
    <w:rsid w:val="57314AE6"/>
    <w:rsid w:val="57464013"/>
    <w:rsid w:val="57C001AB"/>
    <w:rsid w:val="5A6339B9"/>
    <w:rsid w:val="5B0C5FD8"/>
    <w:rsid w:val="5B2A5B4C"/>
    <w:rsid w:val="5B322386"/>
    <w:rsid w:val="5B337639"/>
    <w:rsid w:val="5BB618AA"/>
    <w:rsid w:val="5BBF5EF0"/>
    <w:rsid w:val="5C8E278D"/>
    <w:rsid w:val="5DA003F1"/>
    <w:rsid w:val="5DC442FC"/>
    <w:rsid w:val="5DD40C89"/>
    <w:rsid w:val="5E2909A3"/>
    <w:rsid w:val="5E2B0B7A"/>
    <w:rsid w:val="5E46770F"/>
    <w:rsid w:val="5EBA449B"/>
    <w:rsid w:val="5EC12398"/>
    <w:rsid w:val="5EC51A8F"/>
    <w:rsid w:val="5ED00A2F"/>
    <w:rsid w:val="5EDE1A25"/>
    <w:rsid w:val="600351EA"/>
    <w:rsid w:val="608E4907"/>
    <w:rsid w:val="60C82594"/>
    <w:rsid w:val="60C9236B"/>
    <w:rsid w:val="60E1638B"/>
    <w:rsid w:val="60F27C13"/>
    <w:rsid w:val="6114470D"/>
    <w:rsid w:val="61F10B3F"/>
    <w:rsid w:val="62790C89"/>
    <w:rsid w:val="62E34EC0"/>
    <w:rsid w:val="63430FA6"/>
    <w:rsid w:val="6416051C"/>
    <w:rsid w:val="642975D1"/>
    <w:rsid w:val="65506148"/>
    <w:rsid w:val="65F3431B"/>
    <w:rsid w:val="67C41522"/>
    <w:rsid w:val="6811776A"/>
    <w:rsid w:val="68200A5E"/>
    <w:rsid w:val="683577CD"/>
    <w:rsid w:val="685444A6"/>
    <w:rsid w:val="68BE046E"/>
    <w:rsid w:val="68DD39EE"/>
    <w:rsid w:val="698616C9"/>
    <w:rsid w:val="69D63CDA"/>
    <w:rsid w:val="6A097E59"/>
    <w:rsid w:val="6A3E6268"/>
    <w:rsid w:val="6A5364F1"/>
    <w:rsid w:val="6AB81395"/>
    <w:rsid w:val="6B9A4482"/>
    <w:rsid w:val="6C580487"/>
    <w:rsid w:val="6CB0280D"/>
    <w:rsid w:val="6D513FF0"/>
    <w:rsid w:val="6DC40A25"/>
    <w:rsid w:val="6E264D43"/>
    <w:rsid w:val="6E3401D8"/>
    <w:rsid w:val="6EA60EBE"/>
    <w:rsid w:val="6EF21448"/>
    <w:rsid w:val="6F6207AA"/>
    <w:rsid w:val="6F6F4078"/>
    <w:rsid w:val="6F7D36B1"/>
    <w:rsid w:val="6FB5286D"/>
    <w:rsid w:val="6FB92CB6"/>
    <w:rsid w:val="6FEA57EB"/>
    <w:rsid w:val="70170319"/>
    <w:rsid w:val="702122C0"/>
    <w:rsid w:val="708327B4"/>
    <w:rsid w:val="70963498"/>
    <w:rsid w:val="709A02F9"/>
    <w:rsid w:val="70B34A68"/>
    <w:rsid w:val="70BC6765"/>
    <w:rsid w:val="70FF0C29"/>
    <w:rsid w:val="71057D27"/>
    <w:rsid w:val="71161AC7"/>
    <w:rsid w:val="711735D1"/>
    <w:rsid w:val="713077B2"/>
    <w:rsid w:val="714F7D68"/>
    <w:rsid w:val="71695768"/>
    <w:rsid w:val="71E265F8"/>
    <w:rsid w:val="71E4617C"/>
    <w:rsid w:val="72303082"/>
    <w:rsid w:val="7260436B"/>
    <w:rsid w:val="72963C35"/>
    <w:rsid w:val="72BB66D6"/>
    <w:rsid w:val="72EB7823"/>
    <w:rsid w:val="7376291A"/>
    <w:rsid w:val="739509AF"/>
    <w:rsid w:val="73A34E7A"/>
    <w:rsid w:val="741E046F"/>
    <w:rsid w:val="745D00E6"/>
    <w:rsid w:val="747D4B98"/>
    <w:rsid w:val="74B6147A"/>
    <w:rsid w:val="74D32ABD"/>
    <w:rsid w:val="751F68A6"/>
    <w:rsid w:val="752E4C17"/>
    <w:rsid w:val="75444BFD"/>
    <w:rsid w:val="7592541C"/>
    <w:rsid w:val="75B554F6"/>
    <w:rsid w:val="76684D1D"/>
    <w:rsid w:val="76A4498C"/>
    <w:rsid w:val="76C80DF9"/>
    <w:rsid w:val="76D47421"/>
    <w:rsid w:val="77041CDB"/>
    <w:rsid w:val="772617FB"/>
    <w:rsid w:val="774C369D"/>
    <w:rsid w:val="77797D8E"/>
    <w:rsid w:val="77834FEE"/>
    <w:rsid w:val="778440DC"/>
    <w:rsid w:val="77E70B3A"/>
    <w:rsid w:val="77F11CF3"/>
    <w:rsid w:val="788F6314"/>
    <w:rsid w:val="78B16A79"/>
    <w:rsid w:val="78C95922"/>
    <w:rsid w:val="78F171BB"/>
    <w:rsid w:val="79253E73"/>
    <w:rsid w:val="797A773B"/>
    <w:rsid w:val="7A044017"/>
    <w:rsid w:val="7A236BD5"/>
    <w:rsid w:val="7A2825C1"/>
    <w:rsid w:val="7A383B33"/>
    <w:rsid w:val="7A5654A3"/>
    <w:rsid w:val="7A6466BE"/>
    <w:rsid w:val="7AB97ED2"/>
    <w:rsid w:val="7AE07EE5"/>
    <w:rsid w:val="7AEF309B"/>
    <w:rsid w:val="7B581242"/>
    <w:rsid w:val="7B6263BF"/>
    <w:rsid w:val="7BA876E4"/>
    <w:rsid w:val="7BD8210E"/>
    <w:rsid w:val="7BE20889"/>
    <w:rsid w:val="7BEF6F30"/>
    <w:rsid w:val="7BF9388B"/>
    <w:rsid w:val="7C0431F6"/>
    <w:rsid w:val="7C3C2DB5"/>
    <w:rsid w:val="7C8305DB"/>
    <w:rsid w:val="7CAA1118"/>
    <w:rsid w:val="7CB42493"/>
    <w:rsid w:val="7D0F3D5F"/>
    <w:rsid w:val="7D2D26C4"/>
    <w:rsid w:val="7D82717A"/>
    <w:rsid w:val="7DD94AEC"/>
    <w:rsid w:val="7E010BAD"/>
    <w:rsid w:val="7E0D7F4D"/>
    <w:rsid w:val="7EB76DF1"/>
    <w:rsid w:val="7F435B01"/>
    <w:rsid w:val="7F6B653C"/>
    <w:rsid w:val="7FD475F5"/>
    <w:rsid w:val="7FE703E1"/>
    <w:rsid w:val="7FE94E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paragraph" w:customStyle="1" w:styleId="9">
    <w:name w:val="正文-公1"/>
    <w:basedOn w:val="10"/>
    <w:next w:val="1"/>
    <w:qFormat/>
    <w:uiPriority w:val="0"/>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rPr>
  </w:style>
  <w:style w:type="paragraph" w:customStyle="1" w:styleId="11">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jq</cp:lastModifiedBy>
  <dcterms:modified xsi:type="dcterms:W3CDTF">2025-07-14T06:11:19Z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dde26-ef3d-4983-af83-369c687bf3f4}">
  <ds:schemaRefs/>
</ds:datastoreItem>
</file>

<file path=customXml/itemProps3.xml><?xml version="1.0" encoding="utf-8"?>
<ds:datastoreItem xmlns:ds="http://schemas.openxmlformats.org/officeDocument/2006/customXml" ds:itemID="{61d9991c-5ba3-40d8-b480-85796a126079}">
  <ds:schemaRefs/>
</ds:datastoreItem>
</file>

<file path=customXml/itemProps4.xml><?xml version="1.0" encoding="utf-8"?>
<ds:datastoreItem xmlns:ds="http://schemas.openxmlformats.org/officeDocument/2006/customXml" ds:itemID="{98b39744-7cdc-4dff-9dac-670c8c5de16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6869</Words>
  <Characters>7897</Characters>
  <Lines>0</Lines>
  <Paragraphs>0</Paragraphs>
  <TotalTime>2</TotalTime>
  <ScaleCrop>false</ScaleCrop>
  <LinksUpToDate>false</LinksUpToDate>
  <CharactersWithSpaces>7919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2025-06-26T01:23:00Z</dcterms:created>
  <dc:creator>jq</dc:creator>
  <cp:lastModifiedBy>shmily^</cp:lastModifiedBy>
  <dcterms:modified xsi:type="dcterms:W3CDTF">2025-08-14T08:53:02Z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DAFC52F499AA45BF9EFD9590139DC9DC_12</vt:lpwstr>
  </property>
  <property fmtid="{D5CDD505-2E9C-101B-9397-08002B2CF9AE}" pid="3" name="KSOProductBuildVer">
    <vt:lpwstr>2052-12.1.0.22483</vt:lpwstr>
  </property>
  <property fmtid="{D5CDD505-2E9C-101B-9397-08002B2CF9AE}" pid="4" name="KSOTemplateDocerSaveRecord">
    <vt:lpwstr>eyJoZGlkIjoiOGVkYTU2ZTkzYmFmMDNhNWFkZDk5ZjY1MWIzOWYyM2QiLCJ1c2VySWQiOiI0NDQwMjk3ODMifQ==</vt:lpwstr>
  </property>
</Properties>
</file>