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  <w:t>石林彝族自治县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  <w:t>2025年区片综合地价更新调整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  <w:t>（征求公众意见稿）</w:t>
      </w:r>
    </w:p>
    <w:p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 xml:space="preserve">表1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石林县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征收农用地区片综合地价更新调整结果表</w:t>
      </w:r>
    </w:p>
    <w:tbl>
      <w:tblPr>
        <w:tblStyle w:val="7"/>
        <w:tblW w:w="1396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38"/>
        <w:gridCol w:w="1977"/>
        <w:gridCol w:w="1097"/>
        <w:gridCol w:w="1161"/>
        <w:gridCol w:w="11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区片编号</w:t>
            </w:r>
          </w:p>
        </w:tc>
        <w:tc>
          <w:tcPr>
            <w:tcW w:w="7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区片范围描述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测算面积（公顷）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区片综合地价（元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7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区片标准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7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土地补偿费（40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%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安置补助费（60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%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7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鹿阜街道：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巴江社区、昌乐社区、东城社区、龙泉社区、东门社区、南门社区、西北社区、大屯社区、小乐台旧社区、大乐台旧社区、东海子社区、三板桥村、山冲村、宏图村、麦地庄村、堡子村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3965.94 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62200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24880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37320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II</w:t>
            </w:r>
          </w:p>
        </w:tc>
        <w:tc>
          <w:tcPr>
            <w:tcW w:w="7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鹿阜街道：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阿乌村、上蒲草村、路美邑村、北山村、鱼龙坝村；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石林街道：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北大村社区、小箐村、乐尔村、五棵树村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8057.31 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55200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22080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33120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III</w:t>
            </w:r>
          </w:p>
        </w:tc>
        <w:tc>
          <w:tcPr>
            <w:tcW w:w="7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鹿阜街道：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卜所村、阿怒山村；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石林街道：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和摩站村、占屯村；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板桥街道：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板桥社区；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长湖镇：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维则村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7715.88 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41200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16480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24720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IV</w:t>
            </w:r>
          </w:p>
        </w:tc>
        <w:tc>
          <w:tcPr>
            <w:tcW w:w="7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鹿阜街道：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新宅村；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石林街道：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天生关村、北小村村、月湖村、老挖村；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板桥街道：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龙潭村、小屯村、黄家庄村、叠水村、大叠水村、龙溪村、矣马伴村、青山村、小戈丈村、冒水洞村、者乌龙村；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西街口镇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：西街口村、雨布宜村、绿水塘村、紫处村；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长湖镇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：豆黑村、蓑衣山村、所各邑村、祖莫村；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圭山镇：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海邑村；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大可乡：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大可村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43096.90 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33400 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13360 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20040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V</w:t>
            </w:r>
          </w:p>
        </w:tc>
        <w:tc>
          <w:tcPr>
            <w:tcW w:w="7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鹿阜街道：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铺兵村、清水塘村、大哨村、小河村；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石林街道：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林口铺村、螺蛳塘村、松子园村、小密枝村、长跨村、水塘铺村；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西街口镇：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威黑村、宜奈村、新木凹村、芭茅村、糯衣村、格渣村；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长湖镇：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雨胜村、宜政村、舍色村、海宜村、乍龙村；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圭山镇：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额冲衣村、糯黑村、当甸村、尾乍黑村、小圭山村、和合村、普拉河村、矣维哨村、法块村、红路口村、水补衣村、小板田村、蝴蝶村；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大可乡：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中龙村、结胜村、南大村村、水尾村、岩子脚村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84720.33 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26400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10560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15840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合计/平均综合地价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147556.36 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31753 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12701 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 xml:space="preserve">19052 </w:t>
            </w:r>
          </w:p>
        </w:tc>
      </w:tr>
    </w:tbl>
    <w:p>
      <w:pPr>
        <w:widowControl/>
        <w:textAlignment w:val="center"/>
        <w:rPr>
          <w:rFonts w:ascii="Times New Roman" w:hAnsi="Times New Roman" w:eastAsia="仿宋_GB2312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Cs w:val="21"/>
          <w:lang w:bidi="ar"/>
        </w:rPr>
        <w:t>填表说明：</w:t>
      </w:r>
    </w:p>
    <w:p>
      <w:pPr>
        <w:widowControl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lang w:bidi="ar"/>
        </w:rPr>
        <w:t>、合计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/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lang w:bidi="ar"/>
        </w:rPr>
        <w:t>平均综合地价栏中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Cs w:val="21"/>
          <w:lang w:bidi="ar"/>
        </w:rPr>
        <w:t>测算单元和测算面积填写合计值，区片综合地价采用测算面积加权平均值；</w:t>
      </w:r>
    </w:p>
    <w:p>
      <w:pPr>
        <w:pStyle w:val="2"/>
        <w:kinsoku w:val="0"/>
        <w:overflowPunct w:val="0"/>
        <w:spacing w:before="0" w:line="360" w:lineRule="auto"/>
        <w:ind w:left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8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bidi="ar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bidi="ar"/>
        </w:rPr>
        <w:t>、测算面积指集体农用地面积；</w:t>
      </w:r>
    </w:p>
    <w:p>
      <w:pPr>
        <w:pStyle w:val="2"/>
        <w:kinsoku w:val="0"/>
        <w:overflowPunct w:val="0"/>
        <w:spacing w:before="0" w:line="360" w:lineRule="auto"/>
        <w:ind w:left="0"/>
        <w:rPr>
          <w:rFonts w:hint="default" w:ascii="Times New Roman" w:hAnsi="Times New Roman" w:cs="Times New Roman"/>
          <w:b/>
          <w:kern w:val="0"/>
          <w:szCs w:val="28"/>
        </w:rPr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 xml:space="preserve">表2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石林县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征收农用地区片综合地价更新调整地类调节系数表</w:t>
      </w:r>
    </w:p>
    <w:p>
      <w:pPr>
        <w:pStyle w:val="2"/>
        <w:kinsoku w:val="0"/>
        <w:overflowPunct w:val="0"/>
        <w:spacing w:before="0" w:line="360" w:lineRule="auto"/>
        <w:ind w:left="0"/>
        <w:jc w:val="right"/>
        <w:rPr>
          <w:rFonts w:hint="default" w:ascii="Times New Roman" w:hAnsi="Times New Roman" w:cs="Times New Roman"/>
          <w:b/>
          <w:kern w:val="0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bdr w:val="single" w:color="000000" w:sz="4" w:space="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393065</wp:posOffset>
            </wp:positionV>
            <wp:extent cx="1374775" cy="795020"/>
            <wp:effectExtent l="0" t="0" r="12065" b="12700"/>
            <wp:wrapNone/>
            <wp:docPr id="7" name="直接连接符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直接连接符_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kern w:val="0"/>
          <w:szCs w:val="28"/>
        </w:rPr>
        <w:t>单位：元/亩</w:t>
      </w:r>
    </w:p>
    <w:tbl>
      <w:tblPr>
        <w:tblStyle w:val="7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117"/>
        <w:gridCol w:w="1166"/>
        <w:gridCol w:w="1166"/>
        <w:gridCol w:w="1166"/>
        <w:gridCol w:w="1166"/>
        <w:gridCol w:w="1166"/>
        <w:gridCol w:w="1166"/>
        <w:gridCol w:w="1331"/>
        <w:gridCol w:w="1166"/>
        <w:gridCol w:w="1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960" w:hanging="960" w:hangingChars="4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8255</wp:posOffset>
                  </wp:positionV>
                  <wp:extent cx="1010285" cy="1410335"/>
                  <wp:effectExtent l="0" t="0" r="10795" b="6985"/>
                  <wp:wrapNone/>
                  <wp:docPr id="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地类名称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ind w:left="960" w:hanging="960" w:hangingChars="4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ind w:left="960" w:hanging="960" w:hangingChars="4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区片综      调节</w:t>
            </w:r>
          </w:p>
          <w:p>
            <w:pPr>
              <w:widowControl/>
              <w:ind w:left="960" w:hanging="960" w:hangingChars="4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合地价      系数</w:t>
            </w:r>
          </w:p>
        </w:tc>
        <w:tc>
          <w:tcPr>
            <w:tcW w:w="8327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农用地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集体建设用地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未利用地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27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27" w:type="dxa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49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园地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草地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其他农用地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水浇地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旱地</w:t>
            </w: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93300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82800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61800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V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备注：土地补偿费比例为40%，安置补助费比例为60%。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insoku w:val="0"/>
        <w:overflowPunct w:val="0"/>
        <w:spacing w:before="0" w:line="360" w:lineRule="auto"/>
        <w:ind w:left="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 xml:space="preserve">表3  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石林县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lang w:bidi="ar"/>
        </w:rPr>
        <w:t>征收农用地区片综合地价更新调整前后对比表</w:t>
      </w:r>
    </w:p>
    <w:tbl>
      <w:tblPr>
        <w:tblStyle w:val="7"/>
        <w:tblW w:w="15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883"/>
        <w:gridCol w:w="1755"/>
        <w:gridCol w:w="2461"/>
        <w:gridCol w:w="2883"/>
        <w:gridCol w:w="1755"/>
        <w:gridCol w:w="1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单位：元/亩，%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年区片综合地价</w:t>
            </w:r>
          </w:p>
        </w:tc>
        <w:tc>
          <w:tcPr>
            <w:tcW w:w="7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2025年区片综合地价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变化幅度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区片编号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区片土地面积（公顷）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区片综合地价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区片编号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区片土地面积（公顷）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区片综合地价</w:t>
            </w: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4001.49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62100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3965.94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8084.34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55100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8057.31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III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7701.96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III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7715.88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IV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43251.17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IV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43096.9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84814.94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26200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84720.33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合计/平均综合地价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147853.9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31576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合计/平均综合地价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147556.36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0.56 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填表说明：</w:t>
      </w: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1.区片土地面积指集体农用地面积；</w:t>
      </w:r>
    </w:p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2.涨幅=（2025年区片综合地价－2023年区片综合地价）/2023年区片综合地价×100%；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8D"/>
    <w:rsid w:val="000D3EBC"/>
    <w:rsid w:val="004B3BA2"/>
    <w:rsid w:val="008550DD"/>
    <w:rsid w:val="00A8263C"/>
    <w:rsid w:val="00CA780A"/>
    <w:rsid w:val="00ED233C"/>
    <w:rsid w:val="00F0208D"/>
    <w:rsid w:val="050E5D99"/>
    <w:rsid w:val="07877B9F"/>
    <w:rsid w:val="09F43FA7"/>
    <w:rsid w:val="0B0302C7"/>
    <w:rsid w:val="0B67619D"/>
    <w:rsid w:val="1517437D"/>
    <w:rsid w:val="176C5135"/>
    <w:rsid w:val="179B32B8"/>
    <w:rsid w:val="1E2C0E35"/>
    <w:rsid w:val="1F9C2523"/>
    <w:rsid w:val="20C17612"/>
    <w:rsid w:val="23211EB0"/>
    <w:rsid w:val="23827AA8"/>
    <w:rsid w:val="24D80578"/>
    <w:rsid w:val="28E36B6A"/>
    <w:rsid w:val="2F126439"/>
    <w:rsid w:val="2FC41028"/>
    <w:rsid w:val="31B732C3"/>
    <w:rsid w:val="32843AED"/>
    <w:rsid w:val="342030AF"/>
    <w:rsid w:val="39251CCA"/>
    <w:rsid w:val="3D382417"/>
    <w:rsid w:val="41362456"/>
    <w:rsid w:val="43712F99"/>
    <w:rsid w:val="441743AC"/>
    <w:rsid w:val="45AE2D7D"/>
    <w:rsid w:val="45FD647C"/>
    <w:rsid w:val="4A2B7F1C"/>
    <w:rsid w:val="4C3130A5"/>
    <w:rsid w:val="500B36E1"/>
    <w:rsid w:val="50B74C36"/>
    <w:rsid w:val="513E365C"/>
    <w:rsid w:val="51E93249"/>
    <w:rsid w:val="52C13D0A"/>
    <w:rsid w:val="564678B2"/>
    <w:rsid w:val="5CAC7D5B"/>
    <w:rsid w:val="5DEC4202"/>
    <w:rsid w:val="5EEE4304"/>
    <w:rsid w:val="5F416538"/>
    <w:rsid w:val="66431E04"/>
    <w:rsid w:val="6787315C"/>
    <w:rsid w:val="695809F7"/>
    <w:rsid w:val="6B253AFC"/>
    <w:rsid w:val="782C79EF"/>
    <w:rsid w:val="7A91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181"/>
      <w:ind w:left="107"/>
    </w:pPr>
    <w:rPr>
      <w:rFonts w:hint="eastAsia" w:ascii="仿宋_GB2312" w:hAnsi="仿宋_GB2312" w:eastAsia="仿宋_GB2312"/>
      <w:sz w:val="28"/>
    </w:rPr>
  </w:style>
  <w:style w:type="paragraph" w:styleId="3">
    <w:name w:val="Plain Text"/>
    <w:basedOn w:val="1"/>
    <w:next w:val="1"/>
    <w:unhideWhenUsed/>
    <w:qFormat/>
    <w:uiPriority w:val="99"/>
    <w:rPr>
      <w:rFonts w:ascii="宋体" w:hAnsi="宋体"/>
      <w:b/>
      <w:bCs/>
      <w:kern w:val="10"/>
    </w:r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表格"/>
    <w:basedOn w:val="1"/>
    <w:qFormat/>
    <w:uiPriority w:val="0"/>
    <w:pPr>
      <w:widowControl/>
      <w:jc w:val="center"/>
    </w:pPr>
    <w:rPr>
      <w:szCs w:val="21"/>
    </w:rPr>
  </w:style>
  <w:style w:type="character" w:customStyle="1" w:styleId="2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289</Words>
  <Characters>1653</Characters>
  <Lines>13</Lines>
  <Paragraphs>3</Paragraphs>
  <TotalTime>8</TotalTime>
  <ScaleCrop>false</ScaleCrop>
  <LinksUpToDate>false</LinksUpToDate>
  <CharactersWithSpaces>1939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2025-08-04T01:33:00Z</dcterms:created>
  <dc:creator>lenovo</dc:creator>
  <cp:lastModifiedBy>晏海娃</cp:lastModifiedBy>
  <cp:lastPrinted>2025-07-31T06:13:00Z</cp:lastPrinted>
  <dcterms:modified xsi:type="dcterms:W3CDTF">2025-08-05T01:22:00Z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TemplateDocerSaveRecord">
    <vt:lpwstr>eyJoZGlkIjoiM2I2NjlhYzQ5YTBlYjU5NGIwNjYwN2UxYzY2MDRhODMiLCJ1c2VySWQiOiIyMDgwMDIzNTUifQ==</vt:lpwstr>
  </property>
  <property fmtid="{D5CDD505-2E9C-101B-9397-08002B2CF9AE}" pid="4" name="ICV">
    <vt:lpwstr>1558B9A3328B4932998B9770021CF41E_13</vt:lpwstr>
  </property>
</Properties>
</file>