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  <w:r>
        <w:t>附件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32"/>
          <w:szCs w:val="28"/>
        </w:rPr>
        <w:t>云南省2024</w:t>
      </w:r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2"/>
          <w:szCs w:val="28"/>
        </w:rPr>
        <w:t>2026年农机购置与应用补贴机具种类范围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4"/>
        </w:rPr>
      </w:pPr>
      <w:r>
        <w:rPr>
          <w:rFonts w:hint="eastAsia" w:ascii="方正小标宋_GBK" w:hAnsi="方正小标宋_GBK" w:eastAsia="方正小标宋_GBK" w:cs="方正小标宋_GBK"/>
          <w:sz w:val="28"/>
          <w:szCs w:val="24"/>
        </w:rPr>
        <w:t>(21 大类 46 个小类 121个品目)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 耕整地机械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 耕地机械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1.1.1犁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1.1.2 旋耕机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1.1.3 微型耕耘机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1.1.4 耕整机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1.1.5深松机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1.1.6 挖坑（成穴）机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1.2 整地机械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1.2.1埋茬起浆机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1.2.2起垄机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1.2.3 铺膜机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2.种植施肥机械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2.1种子播前处理和育苗机械设备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2.1.1 种子催芽机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2.1.2 苗床用土粉碎机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2.1.3育秧（苗）播种设备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2.1.4 营养钵压制机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2.2 播种机械（可含施肥功能）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2.2.1 条播机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2.2.2 穴播机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2.2.3单粒（精密）播种机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2.2.4根（块）茎种子种机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2.3耕整地播种作业机械（可含施肥功能）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2.3.1 旋耕播种机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2.3.2 铺膜（带）播种机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2.3.3 秸秆还田整地播种机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2.4 栽植机械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2.4.1插秧机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2.4.2 抛秧机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2.4.3 移栽机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2.5 施肥机械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2.5.1 施肥机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2.5.2 侧深施肥装置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3.田间管理机械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3.1 中耕机械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3.1.1 中耕机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3.1.2 田园管理机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3.1.3 割草机（含果园无人割草机）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3.2 植保机械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3.2.1 喷雾机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3.2.2农用（植保）无人驾驶航空器（可含撒播等功能）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3.3 修剪防护管理机械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3.3.1修剪机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3.3.2 枝条切碎机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3.3.3 农用升降作业平台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4.灌溉机械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4.1 喷灌机械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4.1.1 喷灌机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4.2 微灌设备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4.2.1 微喷灌设备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5.1粮食作物收获机械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5.1.1 割晒机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5.1.2 玉米剥皮机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5.1.3 脱粒机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5.1.4 谷物联合收割机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5.1.5 玉米收获机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5.1.6 薯类收获机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5.2 油料作物收获机械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5.2.1 大豆收获机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5.2.2 油菜籽收获机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5.3 糖料作物收获机械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5.3.1甘蔗割铺（集条、集堆）机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5.3.2 甘蔗收集搬运机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5.3.3 甘蔗联合收获机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5.4 果菜茶烟草药收获机械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5.4.1 叶类采收机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5.4.2 果类收获机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5.4.3根（茎）类收获机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5.5 秸秆收集处理机械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5.5.1秸秆粉碎还田机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5.6 收获割台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5.6.1 大豆收获专用割台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5.6.2 玉米收获专用割台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6.设施种植机械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6.1 食用菌生产设备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6.1.1 菌料灭菌设备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6.1.2 菌料装瓶（袋）机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7、田间监测及作业监控设备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7.1田间作业监控设备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7.1.1辅助驾驶（系统）设备（含渔船用）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8.种植业废弃物处理设备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8.1 农田废弃物收集设备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8.1.1残膜回收机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8.2 农作物废弃物处理设备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8.2.1生物质气化设备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8.2.2 秸秆压块（粒、棒）机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9.饲料（草）收获加工运输设备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9.1饲料（草）收获机械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9.1.1割草（压扇）机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9.1.2打（压）捆机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9.1.3 草捆包膜机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9.1.4青（黄）饲料收获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9.1.5 打捆包膜机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9.2饲料（草）加工机械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9.2.1 铡草机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9.2.2 青贮切碎机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9.2.3 饲料（草）粉碎机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9.2.4 颗粒饲料压制机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9.2.5 饲料混合机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9.2.6 饲料膨化机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9.2.7 全混合日粮制备机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9.3饲料（草）搬运机械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9.3.1饲草捆收集机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10.畜禽养殖机械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10.1 畜禽养殖成套设备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10.1.1 蜜蜂养殖设备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10.2 畜禽繁育设备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10.2.1 孵化机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10.3 饲养设备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10.3.1喂（送）料机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11.畜禽产品采集储运设备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11.1 畜禽产品采集设备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11.1.1 挤奶机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11.1.2生鲜乳速冷设备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11.1.3 散装乳冷藏罐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11.2 畜禽产品储运设备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11.2.1 储奶罐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12.畜禽养殖废弃物及病死畜禽处理设备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 畜禽粪污资源化利用设备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12.1.1 清类机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12.1.2 畜禽粪污固液分离机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12.1.3 畜禽类便发酵处理设备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12.1.4 畜禽类便干燥设备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12.1.5 畜禽类便翻准设备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12.1.6 沼液沼渣拍排设备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12.2 病死畜禽储运及处理设备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12.2.1 病死畜禽处理设备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 水产养殖机械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13.1 水产养殖成套设备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13.1.1 网箱养殖装置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13.2 投饲机械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13.2.1投（饲）饵机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13.3 水质调控设备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13.3.1 增氧机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13.3.2 水质调控监控设备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14.种子初加工机械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14.1 种子初加工机械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14.1.1 种子清选机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14.1.2 种子包衣机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 粮油糖初加工机械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15.1 粮食初加工机械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15.1.1 粮食清选机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15.1.2谷物（粮食）干燥机（烘干机）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15.1.3 猥米机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15.1.4 粮食色选机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15.1.5 磨粉机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15.2 油料初加工机械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15.2.1 油菜籽干燥机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15.2.2 油料果（籽）脱（剥）壳机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16.果菜茶初加工机械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16.1果蔬初加工机械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16.1.1 果蔬分级机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16.1.2 果蔬干燥机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16.1.3脱蓬（脯）机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16.1.4 青果（豆） 脱壳机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16.1.5 干坚果脱壳机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16.1.6 果蔬冷藏保鲜设备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 茶叶初加工机械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16.2.1 茶叶做青机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16.2.2 茶叶杀青机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16.2.3 茶叶揉捻机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16.2.4 茶叶理条机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16.2.5茶叶炒（烘）于机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16.2.6 茶叶色选机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17.天然橡胶初加工机械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17.1天然橡胶初加工机械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17.1.1生胶成型设备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17.1.2 生胶打包机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18.农用动力机械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18.1 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18.1.1轮式拖拉机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18.1.2 手扶拖拉机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18.1.3 履带式拖拉机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19.农用搬运机械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19.1 农用运输机械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19.1.1 田间搬运机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19.1.2 轨道运输机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20.农用水泵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20.1 农用水泵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20.1.1 潜水电泵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20.1.2 地面泵（机组）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21.农田基本建设机械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21.1平地机械（限与拖拉机配套）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21.1.1平地机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21.2 清理机械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</w:pPr>
      <w:r>
        <w:t>21.2.1捡（清）石机</w:t>
      </w:r>
    </w:p>
    <w:p/>
    <w:sectPr>
      <w:footerReference r:id="rId5" w:type="default"/>
      <w:pgSz w:w="12240" w:h="15840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FB65CA"/>
    <w:rsid w:val="1B0F617B"/>
    <w:rsid w:val="298223DC"/>
    <w:rsid w:val="45685131"/>
    <w:rsid w:val="7EE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1446</Words>
  <Characters>2138</Characters>
  <Lines>0</Lines>
  <Paragraphs>0</Paragraphs>
  <TotalTime>17</TotalTime>
  <ScaleCrop>false</ScaleCrop>
  <LinksUpToDate>false</LinksUpToDate>
  <CharactersWithSpaces>2273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2025-05-26T02:58:11Z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4E3AA9D41EF440FD89EA402ECD8DC398_12</vt:lpwstr>
  </property>
</Properties>
</file>