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监督索引号53012670363400000</w:t>
      </w:r>
    </w:p>
    <w:p>
      <w:pPr>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石林彝族自治县人民政府办公室</w:t>
      </w:r>
    </w:p>
    <w:p>
      <w:pPr>
        <w:jc w:val="center"/>
        <w:rPr>
          <w:rFonts w:ascii="方正小标宋简体" w:eastAsia="方正小标宋简体"/>
          <w:sz w:val="36"/>
          <w:szCs w:val="36"/>
        </w:rPr>
      </w:pPr>
      <w:r>
        <w:rPr>
          <w:rFonts w:ascii="方正小标宋简体" w:hAnsi="方正小标宋简体" w:eastAsia="方正小标宋简体" w:cs="方正小标宋简体"/>
          <w:sz w:val="36"/>
          <w:szCs w:val="36"/>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cs="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cs="黑体"/>
          <w:sz w:val="30"/>
          <w:szCs w:val="30"/>
        </w:rPr>
        <w:t>第一部分</w:t>
      </w:r>
      <w:r>
        <w:rPr>
          <w:rFonts w:ascii="黑体" w:hAnsi="黑体" w:eastAsia="黑体" w:cs="黑体"/>
          <w:sz w:val="30"/>
          <w:szCs w:val="30"/>
        </w:rPr>
        <w:t xml:space="preserve"> </w:t>
      </w:r>
      <w:r>
        <w:rPr>
          <w:rFonts w:hint="eastAsia" w:ascii="黑体" w:hAnsi="黑体" w:eastAsia="黑体" w:cs="黑体"/>
          <w:sz w:val="30"/>
          <w:szCs w:val="30"/>
        </w:rPr>
        <w:t>石林彝族自治县人民政府办公室</w:t>
      </w:r>
      <w:r>
        <w:rPr>
          <w:rFonts w:ascii="黑体" w:hAnsi="黑体" w:eastAsia="黑体" w:cs="黑体"/>
          <w:sz w:val="30"/>
          <w:szCs w:val="30"/>
        </w:rPr>
        <w:t>2021</w:t>
      </w:r>
      <w:r>
        <w:rPr>
          <w:rFonts w:hint="eastAsia" w:ascii="黑体" w:hAnsi="黑体" w:eastAsia="黑体" w:cs="黑体"/>
          <w:sz w:val="30"/>
          <w:szCs w:val="30"/>
        </w:rPr>
        <w:t>年部门预算编制说明</w:t>
      </w:r>
    </w:p>
    <w:p>
      <w:pPr>
        <w:jc w:val="left"/>
        <w:rPr>
          <w:rFonts w:ascii="黑体" w:hAnsi="黑体" w:eastAsia="黑体"/>
          <w:sz w:val="30"/>
          <w:szCs w:val="30"/>
        </w:rPr>
      </w:pPr>
      <w:r>
        <w:rPr>
          <w:rFonts w:hint="eastAsia" w:ascii="黑体" w:hAnsi="黑体" w:eastAsia="黑体" w:cs="黑体"/>
          <w:sz w:val="30"/>
          <w:szCs w:val="30"/>
        </w:rPr>
        <w:t>第二部分石林彝族自治县人民政府办公室</w:t>
      </w:r>
      <w:r>
        <w:rPr>
          <w:rFonts w:ascii="黑体" w:hAnsi="黑体" w:eastAsia="黑体" w:cs="黑体"/>
          <w:sz w:val="30"/>
          <w:szCs w:val="30"/>
        </w:rPr>
        <w:t>2021</w:t>
      </w:r>
      <w:r>
        <w:rPr>
          <w:rFonts w:hint="eastAsia" w:ascii="黑体" w:hAnsi="黑体" w:eastAsia="黑体" w:cs="黑体"/>
          <w:sz w:val="30"/>
          <w:szCs w:val="30"/>
        </w:rPr>
        <w:t>年部门预算表</w:t>
      </w:r>
    </w:p>
    <w:p>
      <w:pPr>
        <w:jc w:val="left"/>
        <w:rPr>
          <w:rFonts w:eastAsia="仿宋_GB2312"/>
          <w:sz w:val="30"/>
          <w:szCs w:val="30"/>
        </w:rPr>
      </w:pPr>
      <w:r>
        <w:rPr>
          <w:rFonts w:hint="eastAsia" w:eastAsia="仿宋_GB2312" w:cs="仿宋_GB2312"/>
          <w:sz w:val="30"/>
          <w:szCs w:val="30"/>
        </w:rPr>
        <w:t>一、部门财务收支预算总表</w:t>
      </w:r>
    </w:p>
    <w:p>
      <w:pPr>
        <w:jc w:val="left"/>
        <w:rPr>
          <w:rFonts w:eastAsia="仿宋_GB2312"/>
          <w:sz w:val="30"/>
          <w:szCs w:val="30"/>
        </w:rPr>
      </w:pPr>
      <w:r>
        <w:rPr>
          <w:rFonts w:hint="eastAsia" w:eastAsia="仿宋_GB2312" w:cs="仿宋_GB2312"/>
          <w:sz w:val="30"/>
          <w:szCs w:val="30"/>
        </w:rPr>
        <w:t>二、部门收入预算表</w:t>
      </w:r>
    </w:p>
    <w:p>
      <w:pPr>
        <w:jc w:val="left"/>
        <w:rPr>
          <w:rFonts w:eastAsia="仿宋_GB2312"/>
          <w:sz w:val="30"/>
          <w:szCs w:val="30"/>
        </w:rPr>
      </w:pPr>
      <w:r>
        <w:rPr>
          <w:rFonts w:hint="eastAsia" w:eastAsia="仿宋_GB2312" w:cs="仿宋_GB2312"/>
          <w:sz w:val="30"/>
          <w:szCs w:val="30"/>
        </w:rPr>
        <w:t>三、部门支出预算表</w:t>
      </w:r>
    </w:p>
    <w:p>
      <w:pPr>
        <w:jc w:val="left"/>
        <w:rPr>
          <w:rFonts w:eastAsia="仿宋_GB2312"/>
          <w:sz w:val="30"/>
          <w:szCs w:val="30"/>
        </w:rPr>
      </w:pPr>
      <w:r>
        <w:rPr>
          <w:rFonts w:hint="eastAsia" w:eastAsia="仿宋_GB2312" w:cs="仿宋_GB2312"/>
          <w:sz w:val="30"/>
          <w:szCs w:val="30"/>
        </w:rPr>
        <w:t>四、部门财政拨款收支预算总表</w:t>
      </w:r>
    </w:p>
    <w:p>
      <w:pPr>
        <w:jc w:val="left"/>
        <w:rPr>
          <w:rFonts w:eastAsia="仿宋_GB2312"/>
          <w:sz w:val="30"/>
          <w:szCs w:val="30"/>
        </w:rPr>
      </w:pPr>
      <w:r>
        <w:rPr>
          <w:rFonts w:hint="eastAsia" w:eastAsia="仿宋_GB2312" w:cs="仿宋_GB2312"/>
          <w:sz w:val="30"/>
          <w:szCs w:val="30"/>
        </w:rPr>
        <w:t>五、财政拨款“三公”经费支出预算表</w:t>
      </w:r>
    </w:p>
    <w:p>
      <w:pPr>
        <w:jc w:val="left"/>
        <w:rPr>
          <w:rFonts w:eastAsia="仿宋_GB2312"/>
          <w:sz w:val="30"/>
          <w:szCs w:val="30"/>
        </w:rPr>
      </w:pPr>
      <w:r>
        <w:rPr>
          <w:rFonts w:hint="eastAsia" w:eastAsia="仿宋_GB2312" w:cs="仿宋_GB2312"/>
          <w:sz w:val="30"/>
          <w:szCs w:val="30"/>
        </w:rPr>
        <w:t>六、部门一般公共预算支出预算表（按功能科目分类）</w:t>
      </w:r>
    </w:p>
    <w:p>
      <w:pPr>
        <w:jc w:val="left"/>
        <w:rPr>
          <w:rFonts w:eastAsia="仿宋_GB2312"/>
          <w:sz w:val="30"/>
          <w:szCs w:val="30"/>
        </w:rPr>
      </w:pPr>
      <w:r>
        <w:rPr>
          <w:rFonts w:hint="eastAsia" w:eastAsia="仿宋_GB2312" w:cs="仿宋_GB2312"/>
          <w:sz w:val="30"/>
          <w:szCs w:val="30"/>
        </w:rPr>
        <w:t>七、部门一般公共预算“三公”经费支出预算表</w:t>
      </w:r>
    </w:p>
    <w:p>
      <w:pPr>
        <w:jc w:val="left"/>
        <w:rPr>
          <w:rFonts w:eastAsia="仿宋_GB2312"/>
          <w:sz w:val="30"/>
          <w:szCs w:val="30"/>
        </w:rPr>
      </w:pPr>
      <w:r>
        <w:rPr>
          <w:rFonts w:hint="eastAsia" w:eastAsia="仿宋_GB2312" w:cs="仿宋_GB2312"/>
          <w:sz w:val="30"/>
          <w:szCs w:val="30"/>
        </w:rPr>
        <w:t>八、部门基本支出预算表（人员类、运转类公用经费项目）</w:t>
      </w:r>
    </w:p>
    <w:p>
      <w:pPr>
        <w:jc w:val="left"/>
        <w:rPr>
          <w:rFonts w:eastAsia="仿宋_GB2312"/>
          <w:sz w:val="30"/>
          <w:szCs w:val="30"/>
        </w:rPr>
      </w:pPr>
      <w:r>
        <w:rPr>
          <w:rFonts w:hint="eastAsia" w:eastAsia="仿宋_GB2312" w:cs="仿宋_GB2312"/>
          <w:sz w:val="30"/>
          <w:szCs w:val="30"/>
        </w:rPr>
        <w:t>九、部门项目支出预算表（其他运转类、特定目标类项目）</w:t>
      </w:r>
    </w:p>
    <w:p>
      <w:pPr>
        <w:jc w:val="left"/>
        <w:rPr>
          <w:rFonts w:eastAsia="仿宋_GB2312"/>
          <w:sz w:val="30"/>
          <w:szCs w:val="30"/>
        </w:rPr>
      </w:pPr>
      <w:r>
        <w:rPr>
          <w:rFonts w:hint="eastAsia" w:eastAsia="仿宋_GB2312" w:cs="仿宋_GB2312"/>
          <w:sz w:val="30"/>
          <w:szCs w:val="30"/>
        </w:rPr>
        <w:t>十、部门政府性基金预算支出预算表（按功能科目分类）</w:t>
      </w:r>
    </w:p>
    <w:p>
      <w:pPr>
        <w:jc w:val="left"/>
        <w:rPr>
          <w:rFonts w:eastAsia="仿宋_GB2312"/>
          <w:sz w:val="30"/>
          <w:szCs w:val="30"/>
        </w:rPr>
      </w:pPr>
      <w:r>
        <w:rPr>
          <w:rFonts w:hint="eastAsia" w:eastAsia="仿宋_GB2312" w:cs="仿宋_GB2312"/>
          <w:sz w:val="30"/>
          <w:szCs w:val="30"/>
        </w:rPr>
        <w:t>十一、财政拨款支出预算表（按经济科目分类）</w:t>
      </w:r>
    </w:p>
    <w:p>
      <w:pPr>
        <w:jc w:val="left"/>
        <w:rPr>
          <w:rFonts w:eastAsia="仿宋_GB2312"/>
          <w:sz w:val="30"/>
          <w:szCs w:val="30"/>
        </w:rPr>
      </w:pPr>
      <w:r>
        <w:rPr>
          <w:rFonts w:hint="eastAsia" w:eastAsia="仿宋_GB2312" w:cs="仿宋_GB2312"/>
          <w:sz w:val="30"/>
          <w:szCs w:val="30"/>
        </w:rPr>
        <w:t>十二、县（区）本级项目支出绩效目标表</w:t>
      </w:r>
      <w:r>
        <w:rPr>
          <w:rFonts w:eastAsia="仿宋_GB2312"/>
          <w:sz w:val="30"/>
          <w:szCs w:val="30"/>
        </w:rPr>
        <w:t>-1</w:t>
      </w:r>
      <w:r>
        <w:rPr>
          <w:rFonts w:hint="eastAsia" w:eastAsia="仿宋_GB2312" w:cs="仿宋_GB2312"/>
          <w:sz w:val="30"/>
          <w:szCs w:val="30"/>
        </w:rPr>
        <w:t>（本次下达）</w:t>
      </w:r>
    </w:p>
    <w:p>
      <w:pPr>
        <w:jc w:val="left"/>
        <w:rPr>
          <w:rFonts w:eastAsia="仿宋_GB2312"/>
          <w:sz w:val="30"/>
          <w:szCs w:val="30"/>
        </w:rPr>
      </w:pPr>
      <w:r>
        <w:rPr>
          <w:rFonts w:hint="eastAsia" w:eastAsia="仿宋_GB2312" w:cs="仿宋_GB2312"/>
          <w:sz w:val="30"/>
          <w:szCs w:val="30"/>
        </w:rPr>
        <w:t>十三、县（区）本级项目支出绩效目标表</w:t>
      </w:r>
      <w:r>
        <w:rPr>
          <w:rFonts w:eastAsia="仿宋_GB2312"/>
          <w:sz w:val="30"/>
          <w:szCs w:val="30"/>
        </w:rPr>
        <w:t>-2</w:t>
      </w:r>
      <w:r>
        <w:rPr>
          <w:rFonts w:hint="eastAsia" w:eastAsia="仿宋_GB2312" w:cs="仿宋_GB2312"/>
          <w:sz w:val="30"/>
          <w:szCs w:val="30"/>
        </w:rPr>
        <w:t>（另文下达）</w:t>
      </w:r>
    </w:p>
    <w:p>
      <w:pPr>
        <w:jc w:val="left"/>
        <w:rPr>
          <w:rFonts w:eastAsia="仿宋_GB2312"/>
          <w:sz w:val="30"/>
          <w:szCs w:val="30"/>
        </w:rPr>
      </w:pPr>
      <w:r>
        <w:rPr>
          <w:rFonts w:hint="eastAsia" w:eastAsia="仿宋_GB2312" w:cs="仿宋_GB2312"/>
          <w:sz w:val="30"/>
          <w:szCs w:val="30"/>
        </w:rPr>
        <w:t>十四、对下转移支付预算表</w:t>
      </w:r>
    </w:p>
    <w:p>
      <w:pPr>
        <w:jc w:val="left"/>
        <w:rPr>
          <w:rFonts w:eastAsia="仿宋_GB2312"/>
          <w:sz w:val="30"/>
          <w:szCs w:val="30"/>
        </w:rPr>
      </w:pPr>
      <w:r>
        <w:rPr>
          <w:rFonts w:hint="eastAsia" w:eastAsia="仿宋_GB2312" w:cs="仿宋_GB2312"/>
          <w:sz w:val="30"/>
          <w:szCs w:val="30"/>
        </w:rPr>
        <w:t>十五、对下转移支付绩效目标表</w:t>
      </w:r>
    </w:p>
    <w:p>
      <w:pPr>
        <w:jc w:val="left"/>
        <w:rPr>
          <w:rFonts w:eastAsia="仿宋_GB2312"/>
          <w:sz w:val="30"/>
          <w:szCs w:val="30"/>
        </w:rPr>
      </w:pPr>
      <w:r>
        <w:rPr>
          <w:rFonts w:hint="eastAsia" w:eastAsia="仿宋_GB2312" w:cs="仿宋_GB2312"/>
          <w:sz w:val="30"/>
          <w:szCs w:val="30"/>
        </w:rPr>
        <w:t>十六、部门新增资产配置表</w:t>
      </w:r>
    </w:p>
    <w:p>
      <w:pPr>
        <w:jc w:val="left"/>
        <w:rPr>
          <w:rFonts w:eastAsia="仿宋_GB2312"/>
          <w:sz w:val="30"/>
          <w:szCs w:val="30"/>
        </w:rPr>
      </w:pPr>
      <w:r>
        <w:rPr>
          <w:rFonts w:hint="eastAsia" w:eastAsia="仿宋_GB2312" w:cs="仿宋_GB2312"/>
          <w:sz w:val="30"/>
          <w:szCs w:val="30"/>
        </w:rPr>
        <w:t>十七、部门政府采购预算表</w:t>
      </w:r>
    </w:p>
    <w:p>
      <w:pPr>
        <w:jc w:val="left"/>
        <w:rPr>
          <w:rFonts w:eastAsia="仿宋_GB2312"/>
          <w:sz w:val="30"/>
          <w:szCs w:val="30"/>
        </w:rPr>
      </w:pPr>
      <w:r>
        <w:rPr>
          <w:rFonts w:hint="eastAsia" w:eastAsia="仿宋_GB2312" w:cs="仿宋_GB2312"/>
          <w:sz w:val="30"/>
          <w:szCs w:val="30"/>
        </w:rPr>
        <w:t>十八、部门政府购买服务预算表</w:t>
      </w:r>
    </w:p>
    <w:p>
      <w:pPr>
        <w:jc w:val="left"/>
        <w:rPr>
          <w:rFonts w:eastAsia="仿宋_GB2312"/>
          <w:sz w:val="30"/>
          <w:szCs w:val="30"/>
        </w:rPr>
      </w:pPr>
      <w:r>
        <w:rPr>
          <w:rFonts w:hint="eastAsia" w:eastAsia="仿宋_GB2312" w:cs="仿宋_GB2312"/>
          <w:sz w:val="30"/>
          <w:szCs w:val="30"/>
        </w:rPr>
        <w:t>十九、部门整体支出绩效目标表</w:t>
      </w:r>
    </w:p>
    <w:p>
      <w:pPr>
        <w:jc w:val="left"/>
        <w:rPr>
          <w:rFonts w:eastAsia="仿宋_GB2312"/>
          <w:sz w:val="30"/>
          <w:szCs w:val="30"/>
        </w:rPr>
      </w:pPr>
      <w:r>
        <w:rPr>
          <w:rFonts w:hint="eastAsia" w:eastAsia="仿宋_GB2312" w:cs="仿宋_GB2312"/>
          <w:sz w:val="30"/>
          <w:szCs w:val="30"/>
        </w:rPr>
        <w:t>二十、部门单位基本信息表</w:t>
      </w:r>
    </w:p>
    <w:p>
      <w:pPr>
        <w:jc w:val="left"/>
        <w:rPr>
          <w:rFonts w:eastAsia="仿宋_GB2312"/>
          <w:sz w:val="30"/>
          <w:szCs w:val="30"/>
        </w:rPr>
      </w:pPr>
      <w:r>
        <w:rPr>
          <w:rFonts w:hint="eastAsia" w:eastAsia="仿宋_GB2312" w:cs="仿宋_GB2312"/>
          <w:sz w:val="30"/>
          <w:szCs w:val="30"/>
        </w:rPr>
        <w:t>二十一、行政事业单位资产情况表</w:t>
      </w:r>
    </w:p>
    <w:p>
      <w:pPr>
        <w:widowControl/>
        <w:jc w:val="center"/>
        <w:rPr>
          <w:rFonts w:ascii="方正小标宋简体" w:eastAsia="方正小标宋简体"/>
          <w:kern w:val="0"/>
          <w:sz w:val="36"/>
          <w:szCs w:val="36"/>
        </w:rPr>
      </w:pPr>
      <w:r>
        <w:rPr>
          <w:rFonts w:hint="eastAsia" w:ascii="方正小标宋简体" w:eastAsia="方正小标宋简体" w:cs="方正小标宋简体"/>
          <w:kern w:val="0"/>
          <w:sz w:val="36"/>
          <w:szCs w:val="36"/>
        </w:rPr>
        <w:t>石林彝族自治县人民政府办公室</w:t>
      </w:r>
    </w:p>
    <w:p>
      <w:pPr>
        <w:widowControl/>
        <w:jc w:val="center"/>
        <w:rPr>
          <w:rFonts w:ascii="方正小标宋简体" w:eastAsia="方正小标宋简体"/>
          <w:kern w:val="0"/>
          <w:sz w:val="36"/>
          <w:szCs w:val="36"/>
        </w:rPr>
      </w:pPr>
      <w:r>
        <w:rPr>
          <w:rFonts w:ascii="方正小标宋简体" w:eastAsia="方正小标宋简体" w:cs="方正小标宋简体"/>
          <w:kern w:val="0"/>
          <w:sz w:val="36"/>
          <w:szCs w:val="36"/>
        </w:rPr>
        <w:t>2021</w:t>
      </w:r>
      <w:r>
        <w:rPr>
          <w:rFonts w:hint="eastAsia" w:ascii="方正小标宋简体" w:eastAsia="方正小标宋简体" w:cs="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cs="黑体"/>
          <w:kern w:val="0"/>
          <w:sz w:val="30"/>
          <w:szCs w:val="30"/>
        </w:rPr>
        <w:t>一、基本职能及主要工作</w:t>
      </w:r>
    </w:p>
    <w:p>
      <w:pPr>
        <w:widowControl/>
        <w:ind w:firstLine="300" w:firstLineChars="100"/>
        <w:jc w:val="left"/>
        <w:rPr>
          <w:rFonts w:ascii="楷体_GB2312" w:eastAsia="楷体_GB2312"/>
          <w:b/>
          <w:bCs/>
          <w:kern w:val="0"/>
          <w:sz w:val="30"/>
          <w:szCs w:val="30"/>
        </w:rPr>
      </w:pPr>
      <w:r>
        <w:rPr>
          <w:rFonts w:hint="eastAsia" w:ascii="楷体_GB2312" w:eastAsia="楷体_GB2312" w:cs="楷体_GB2312"/>
          <w:kern w:val="0"/>
          <w:sz w:val="30"/>
          <w:szCs w:val="30"/>
        </w:rPr>
        <w:t>（一）部门主要职责</w:t>
      </w:r>
    </w:p>
    <w:p>
      <w:pPr>
        <w:widowControl/>
        <w:ind w:firstLine="600" w:firstLineChars="200"/>
        <w:jc w:val="left"/>
        <w:rPr>
          <w:rFonts w:eastAsia="仿宋_GB2312"/>
          <w:sz w:val="30"/>
          <w:szCs w:val="30"/>
        </w:rPr>
      </w:pPr>
      <w:r>
        <w:rPr>
          <w:rFonts w:hint="eastAsia" w:eastAsia="仿宋_GB2312" w:cs="仿宋_GB2312"/>
          <w:sz w:val="30"/>
          <w:szCs w:val="30"/>
        </w:rPr>
        <w:t>石林彝族自治县人民政府办公室职责</w:t>
      </w:r>
      <w:r>
        <w:rPr>
          <w:rFonts w:eastAsia="仿宋_GB2312"/>
          <w:sz w:val="30"/>
          <w:szCs w:val="30"/>
        </w:rPr>
        <w:t xml:space="preserve">: </w:t>
      </w:r>
      <w:r>
        <w:rPr>
          <w:rFonts w:hint="eastAsia" w:eastAsia="仿宋_GB2312" w:cs="仿宋_GB2312"/>
          <w:sz w:val="30"/>
          <w:szCs w:val="30"/>
        </w:rPr>
        <w:t>围绕县委、县人民政府中心工作，积极发挥桥梁纽带和参谋助手作用，积极协调县政府领导处理好日常事务。充分履行服务领导、服务基层、服务群众的职能，强化工作落实，狠抓细节管理，努力提升工作质量和水平，协调部门、各乡镇（街道办）完成各项目标任务。一是承办市政府文件和指示在本县贯彻落实的行文工作，承办县政府向市政府报告、请示的拟稿和审核工作，以及市委、市政府及其他部门和县委、县人大常委会、县政协转由县政府办理的事项。二是负责县政府会议的准备工作，协助县政府领导组织实施会议决定事项；负责县政府重要文稿和领导重要讲话稿的起草；组织起草或审核以县政府、县政府办公室名义发布的公文；组织或参与县委、县政府大型会议的文件草拟；组织或协同有关部门草拟县政府有关重要文件。做好各类信息的收集、整理、上报和县政府《政务信息》编印工作；根据县政府各阶段的中心工作和领导安排，确定调研内容，组织开展专题调查研究，撰写调研报告，为领导决策提供参考。三是研究乡镇（街道）、县政府各部门及其他机构请示（商洽）县政府的事项，提出办理意见，报请县政府领导审批；协助处理乡镇（街道）、县政府各部门向县政府反映的重要问题。四是督促检查各乡镇（街道）、县政府各部门贯彻落实县政府公文、会议决定事项及县政府领导重要批示的情况，督促落实政府自身建设推进情况，并及时向领导报告。五是负责县政府应急处置工作，负责县政府正常运转的行政后勤服务及部分公务接待；承办督促落实上级或本级热线工作；负责县政府对外事务工作。六是负责全县地方史志工作的规划、实施和行政管理。七是负责全县信访慰问维稳工作。</w:t>
      </w:r>
    </w:p>
    <w:p>
      <w:pPr>
        <w:widowControl/>
        <w:ind w:firstLine="300" w:firstLineChars="100"/>
        <w:jc w:val="left"/>
        <w:rPr>
          <w:rFonts w:ascii="楷体_GB2312" w:eastAsia="楷体_GB2312"/>
          <w:kern w:val="0"/>
          <w:sz w:val="30"/>
          <w:szCs w:val="30"/>
        </w:rPr>
      </w:pPr>
      <w:r>
        <w:rPr>
          <w:rFonts w:hint="eastAsia" w:ascii="楷体_GB2312" w:eastAsia="楷体_GB2312" w:cs="楷体_GB2312"/>
          <w:kern w:val="0"/>
          <w:sz w:val="30"/>
          <w:szCs w:val="30"/>
        </w:rPr>
        <w:t>（二）机构设置情况</w:t>
      </w:r>
    </w:p>
    <w:p>
      <w:pPr>
        <w:widowControl/>
        <w:ind w:firstLine="600" w:firstLineChars="200"/>
        <w:jc w:val="left"/>
        <w:rPr>
          <w:rFonts w:eastAsia="仿宋_GB2312"/>
          <w:sz w:val="30"/>
          <w:szCs w:val="30"/>
        </w:rPr>
      </w:pPr>
      <w:r>
        <w:rPr>
          <w:rFonts w:hint="eastAsia" w:eastAsia="仿宋_GB2312" w:cs="仿宋_GB2312"/>
          <w:sz w:val="30"/>
          <w:szCs w:val="30"/>
        </w:rPr>
        <w:t>我部门编制</w:t>
      </w:r>
      <w:r>
        <w:rPr>
          <w:rFonts w:eastAsia="仿宋_GB2312"/>
          <w:sz w:val="30"/>
          <w:szCs w:val="30"/>
        </w:rPr>
        <w:t>2021</w:t>
      </w:r>
      <w:r>
        <w:rPr>
          <w:rFonts w:hint="eastAsia" w:eastAsia="仿宋_GB2312" w:cs="仿宋_GB2312"/>
          <w:sz w:val="30"/>
          <w:szCs w:val="30"/>
        </w:rPr>
        <w:t>年部门预算单位共</w:t>
      </w:r>
      <w:r>
        <w:rPr>
          <w:rFonts w:eastAsia="仿宋_GB2312"/>
          <w:sz w:val="30"/>
          <w:szCs w:val="30"/>
        </w:rPr>
        <w:t>1</w:t>
      </w:r>
      <w:r>
        <w:rPr>
          <w:rFonts w:hint="eastAsia" w:eastAsia="仿宋_GB2312" w:cs="仿宋_GB2312"/>
          <w:sz w:val="30"/>
          <w:szCs w:val="30"/>
        </w:rPr>
        <w:t>个</w:t>
      </w:r>
      <w:bookmarkStart w:id="0" w:name="OLE_LINK5"/>
      <w:r>
        <w:rPr>
          <w:rFonts w:hint="eastAsia" w:eastAsia="仿宋_GB2312" w:cs="仿宋_GB2312"/>
          <w:sz w:val="30"/>
          <w:szCs w:val="30"/>
        </w:rPr>
        <w:t>，下设有县政府办公室、县史志办、县机关事务管理中心、县信访局</w:t>
      </w:r>
      <w:r>
        <w:rPr>
          <w:rFonts w:eastAsia="仿宋_GB2312"/>
          <w:sz w:val="30"/>
          <w:szCs w:val="30"/>
        </w:rPr>
        <w:t>4</w:t>
      </w:r>
      <w:r>
        <w:rPr>
          <w:rFonts w:hint="eastAsia" w:eastAsia="仿宋_GB2312" w:cs="仿宋_GB2312"/>
          <w:sz w:val="30"/>
          <w:szCs w:val="30"/>
        </w:rPr>
        <w:t>个业务单位。</w:t>
      </w:r>
      <w:bookmarkEnd w:id="0"/>
      <w:r>
        <w:rPr>
          <w:rFonts w:hint="eastAsia" w:eastAsia="仿宋_GB2312" w:cs="仿宋_GB2312"/>
          <w:sz w:val="30"/>
          <w:szCs w:val="30"/>
        </w:rPr>
        <w:t>其中：其中：财政全供给业务单位</w:t>
      </w:r>
      <w:r>
        <w:rPr>
          <w:rFonts w:eastAsia="仿宋_GB2312"/>
          <w:sz w:val="30"/>
          <w:szCs w:val="30"/>
        </w:rPr>
        <w:t>4</w:t>
      </w:r>
      <w:r>
        <w:rPr>
          <w:rFonts w:hint="eastAsia" w:eastAsia="仿宋_GB2312" w:cs="仿宋_GB2312"/>
          <w:sz w:val="30"/>
          <w:szCs w:val="30"/>
        </w:rPr>
        <w:t>个；部分供给业务单位</w:t>
      </w:r>
      <w:r>
        <w:rPr>
          <w:rFonts w:eastAsia="仿宋_GB2312"/>
          <w:sz w:val="30"/>
          <w:szCs w:val="30"/>
        </w:rPr>
        <w:t>0</w:t>
      </w:r>
      <w:r>
        <w:rPr>
          <w:rFonts w:hint="eastAsia" w:eastAsia="仿宋_GB2312" w:cs="仿宋_GB2312"/>
          <w:sz w:val="30"/>
          <w:szCs w:val="30"/>
        </w:rPr>
        <w:t>个；特殊供给业务单位</w:t>
      </w:r>
      <w:r>
        <w:rPr>
          <w:rFonts w:eastAsia="仿宋_GB2312"/>
          <w:sz w:val="30"/>
          <w:szCs w:val="30"/>
        </w:rPr>
        <w:t>0</w:t>
      </w:r>
      <w:r>
        <w:rPr>
          <w:rFonts w:hint="eastAsia" w:eastAsia="仿宋_GB2312" w:cs="仿宋_GB2312"/>
          <w:sz w:val="30"/>
          <w:szCs w:val="30"/>
        </w:rPr>
        <w:t>个；自收自支业务单位</w:t>
      </w:r>
      <w:r>
        <w:rPr>
          <w:rFonts w:eastAsia="仿宋_GB2312"/>
          <w:sz w:val="30"/>
          <w:szCs w:val="30"/>
        </w:rPr>
        <w:t>0</w:t>
      </w:r>
      <w:r>
        <w:rPr>
          <w:rFonts w:hint="eastAsia" w:eastAsia="仿宋_GB2312" w:cs="仿宋_GB2312"/>
          <w:sz w:val="30"/>
          <w:szCs w:val="30"/>
        </w:rPr>
        <w:t>个。财政全供给单位中行政业务单位</w:t>
      </w:r>
      <w:r>
        <w:rPr>
          <w:rFonts w:eastAsia="仿宋_GB2312"/>
          <w:sz w:val="30"/>
          <w:szCs w:val="30"/>
        </w:rPr>
        <w:t>2</w:t>
      </w:r>
      <w:r>
        <w:rPr>
          <w:rFonts w:hint="eastAsia" w:eastAsia="仿宋_GB2312" w:cs="仿宋_GB2312"/>
          <w:sz w:val="30"/>
          <w:szCs w:val="30"/>
        </w:rPr>
        <w:t>个；参公管理事业业务单位</w:t>
      </w:r>
      <w:r>
        <w:rPr>
          <w:rFonts w:eastAsia="仿宋_GB2312"/>
          <w:sz w:val="30"/>
          <w:szCs w:val="30"/>
        </w:rPr>
        <w:t>1</w:t>
      </w:r>
      <w:r>
        <w:rPr>
          <w:rFonts w:hint="eastAsia" w:eastAsia="仿宋_GB2312" w:cs="仿宋_GB2312"/>
          <w:sz w:val="30"/>
          <w:szCs w:val="30"/>
        </w:rPr>
        <w:t>个；非参公管理事业业务单位</w:t>
      </w:r>
      <w:r>
        <w:rPr>
          <w:rFonts w:eastAsia="仿宋_GB2312"/>
          <w:sz w:val="30"/>
          <w:szCs w:val="30"/>
        </w:rPr>
        <w:t>1</w:t>
      </w:r>
      <w:r>
        <w:rPr>
          <w:rFonts w:hint="eastAsia" w:eastAsia="仿宋_GB2312" w:cs="仿宋_GB2312"/>
          <w:sz w:val="30"/>
          <w:szCs w:val="30"/>
        </w:rPr>
        <w:t>个。</w:t>
      </w:r>
    </w:p>
    <w:p>
      <w:pPr>
        <w:widowControl/>
        <w:ind w:firstLine="300" w:firstLineChars="100"/>
        <w:jc w:val="left"/>
        <w:rPr>
          <w:rFonts w:ascii="楷体_GB2312" w:eastAsia="楷体_GB2312"/>
          <w:kern w:val="0"/>
          <w:sz w:val="30"/>
          <w:szCs w:val="30"/>
        </w:rPr>
      </w:pPr>
      <w:r>
        <w:rPr>
          <w:rFonts w:hint="eastAsia" w:ascii="楷体_GB2312" w:eastAsia="楷体_GB2312" w:cs="楷体_GB2312"/>
          <w:kern w:val="0"/>
          <w:sz w:val="30"/>
          <w:szCs w:val="30"/>
        </w:rPr>
        <w:t>（三）重点工作概述</w:t>
      </w:r>
    </w:p>
    <w:p>
      <w:pPr>
        <w:widowControl/>
        <w:ind w:firstLine="600" w:firstLineChars="200"/>
        <w:jc w:val="left"/>
        <w:rPr>
          <w:rFonts w:eastAsia="仿宋_GB2312"/>
          <w:sz w:val="30"/>
          <w:szCs w:val="30"/>
        </w:rPr>
      </w:pPr>
      <w:r>
        <w:rPr>
          <w:rFonts w:hint="eastAsia" w:eastAsia="仿宋_GB2312" w:cs="仿宋_GB2312"/>
          <w:sz w:val="30"/>
          <w:szCs w:val="30"/>
        </w:rPr>
        <w:t>围绕县委、县人民政府中心工作，积极发挥桥梁纽带和参谋助手作用，积极协调县政府领导处理好日常事务。充分履行服务领导、服务基层、服务群众的职能，强化工作落实，狠抓细节管理，努力提升工作质量和水平，协调部门、各乡镇（街道办）完成各项目标任务。做好县政府县长热线工作；协调做好日常应急管理工作；协调做好县政府对外事务工作；进一步提高机关事务管理水平，进一步发挥参谋助手和运转枢纽作用和完成县委</w:t>
      </w:r>
      <w:r>
        <w:rPr>
          <w:rFonts w:hint="eastAsia" w:eastAsia="仿宋_GB2312" w:cs="仿宋_GB2312"/>
          <w:sz w:val="30"/>
          <w:szCs w:val="30"/>
          <w:lang w:eastAsia="zh-CN"/>
        </w:rPr>
        <w:t>、</w:t>
      </w:r>
      <w:r>
        <w:rPr>
          <w:rFonts w:hint="eastAsia" w:eastAsia="仿宋_GB2312" w:cs="仿宋_GB2312"/>
          <w:sz w:val="30"/>
          <w:szCs w:val="30"/>
          <w:lang w:val="en-US" w:eastAsia="zh-CN"/>
        </w:rPr>
        <w:t>县人民</w:t>
      </w:r>
      <w:bookmarkStart w:id="5" w:name="_GoBack"/>
      <w:bookmarkEnd w:id="5"/>
      <w:r>
        <w:rPr>
          <w:rFonts w:hint="eastAsia" w:eastAsia="仿宋_GB2312" w:cs="仿宋_GB2312"/>
          <w:sz w:val="30"/>
          <w:szCs w:val="30"/>
        </w:rPr>
        <w:t>政府交办的任务；收集整理出版</w:t>
      </w:r>
      <w:r>
        <w:rPr>
          <w:rFonts w:eastAsia="仿宋_GB2312"/>
          <w:sz w:val="30"/>
          <w:szCs w:val="30"/>
        </w:rPr>
        <w:t>2020</w:t>
      </w:r>
      <w:r>
        <w:rPr>
          <w:rFonts w:hint="eastAsia" w:eastAsia="仿宋_GB2312" w:cs="仿宋_GB2312"/>
          <w:sz w:val="30"/>
          <w:szCs w:val="30"/>
        </w:rPr>
        <w:t>年县情资料，指导各乡镇（街道）修志工作，做好地方志资源开发；妥善解决群众反映的信访问题，保证机构正常运转，避免浪费。</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二、预算单位基本情况</w:t>
      </w:r>
    </w:p>
    <w:p>
      <w:pPr>
        <w:widowControl/>
        <w:ind w:firstLine="600" w:firstLineChars="200"/>
        <w:jc w:val="left"/>
        <w:rPr>
          <w:rFonts w:eastAsia="仿宋_GB2312"/>
          <w:sz w:val="30"/>
          <w:szCs w:val="30"/>
        </w:rPr>
      </w:pPr>
      <w:r>
        <w:rPr>
          <w:rFonts w:hint="eastAsia" w:eastAsia="仿宋_GB2312" w:cs="仿宋_GB2312"/>
          <w:sz w:val="30"/>
          <w:szCs w:val="30"/>
        </w:rPr>
        <w:t>石林彝族自治县人民政府办公室编制</w:t>
      </w:r>
      <w:r>
        <w:rPr>
          <w:rFonts w:eastAsia="仿宋_GB2312"/>
          <w:sz w:val="30"/>
          <w:szCs w:val="30"/>
        </w:rPr>
        <w:t>2021</w:t>
      </w:r>
      <w:r>
        <w:rPr>
          <w:rFonts w:hint="eastAsia" w:eastAsia="仿宋_GB2312" w:cs="仿宋_GB2312"/>
          <w:sz w:val="30"/>
          <w:szCs w:val="30"/>
        </w:rPr>
        <w:t>年部门预算单位共</w:t>
      </w:r>
      <w:r>
        <w:rPr>
          <w:rFonts w:eastAsia="仿宋_GB2312"/>
          <w:sz w:val="30"/>
          <w:szCs w:val="30"/>
        </w:rPr>
        <w:t>1</w:t>
      </w:r>
      <w:r>
        <w:rPr>
          <w:rFonts w:hint="eastAsia" w:eastAsia="仿宋_GB2312" w:cs="仿宋_GB2312"/>
          <w:sz w:val="30"/>
          <w:szCs w:val="30"/>
        </w:rPr>
        <w:t>个</w:t>
      </w:r>
      <w:r>
        <w:rPr>
          <w:rFonts w:eastAsia="仿宋_GB2312"/>
          <w:sz w:val="30"/>
          <w:szCs w:val="30"/>
        </w:rPr>
        <w:t xml:space="preserve">, </w:t>
      </w:r>
      <w:r>
        <w:rPr>
          <w:rFonts w:hint="eastAsia" w:eastAsia="仿宋_GB2312" w:cs="仿宋_GB2312"/>
          <w:sz w:val="30"/>
          <w:szCs w:val="30"/>
        </w:rPr>
        <w:t>下设有县政府办公室、县史志办、县机关事务管理中心、县信访局</w:t>
      </w:r>
      <w:r>
        <w:rPr>
          <w:rFonts w:eastAsia="仿宋_GB2312"/>
          <w:sz w:val="30"/>
          <w:szCs w:val="30"/>
        </w:rPr>
        <w:t>4</w:t>
      </w:r>
      <w:r>
        <w:rPr>
          <w:rFonts w:hint="eastAsia" w:eastAsia="仿宋_GB2312" w:cs="仿宋_GB2312"/>
          <w:sz w:val="30"/>
          <w:szCs w:val="30"/>
        </w:rPr>
        <w:t>个业务单位。其中：财政全供给业务单位</w:t>
      </w:r>
      <w:r>
        <w:rPr>
          <w:rFonts w:eastAsia="仿宋_GB2312"/>
          <w:sz w:val="30"/>
          <w:szCs w:val="30"/>
        </w:rPr>
        <w:t>4</w:t>
      </w:r>
      <w:r>
        <w:rPr>
          <w:rFonts w:hint="eastAsia" w:eastAsia="仿宋_GB2312" w:cs="仿宋_GB2312"/>
          <w:sz w:val="30"/>
          <w:szCs w:val="30"/>
        </w:rPr>
        <w:t>个；部分供给业务单位</w:t>
      </w:r>
      <w:r>
        <w:rPr>
          <w:rFonts w:eastAsia="仿宋_GB2312"/>
          <w:sz w:val="30"/>
          <w:szCs w:val="30"/>
        </w:rPr>
        <w:t>0</w:t>
      </w:r>
      <w:r>
        <w:rPr>
          <w:rFonts w:hint="eastAsia" w:eastAsia="仿宋_GB2312" w:cs="仿宋_GB2312"/>
          <w:sz w:val="30"/>
          <w:szCs w:val="30"/>
        </w:rPr>
        <w:t>个；特殊供给单位业务</w:t>
      </w:r>
      <w:r>
        <w:rPr>
          <w:rFonts w:eastAsia="仿宋_GB2312"/>
          <w:sz w:val="30"/>
          <w:szCs w:val="30"/>
        </w:rPr>
        <w:t>0</w:t>
      </w:r>
      <w:r>
        <w:rPr>
          <w:rFonts w:hint="eastAsia" w:eastAsia="仿宋_GB2312" w:cs="仿宋_GB2312"/>
          <w:sz w:val="30"/>
          <w:szCs w:val="30"/>
        </w:rPr>
        <w:t>个；自收自支单位业务</w:t>
      </w:r>
      <w:r>
        <w:rPr>
          <w:rFonts w:eastAsia="仿宋_GB2312"/>
          <w:sz w:val="30"/>
          <w:szCs w:val="30"/>
        </w:rPr>
        <w:t>0</w:t>
      </w:r>
      <w:r>
        <w:rPr>
          <w:rFonts w:hint="eastAsia" w:eastAsia="仿宋_GB2312" w:cs="仿宋_GB2312"/>
          <w:sz w:val="30"/>
          <w:szCs w:val="30"/>
        </w:rPr>
        <w:t>个。财政全供给单位中行政业务单位</w:t>
      </w:r>
      <w:r>
        <w:rPr>
          <w:rFonts w:eastAsia="仿宋_GB2312"/>
          <w:sz w:val="30"/>
          <w:szCs w:val="30"/>
        </w:rPr>
        <w:t>2</w:t>
      </w:r>
      <w:r>
        <w:rPr>
          <w:rFonts w:hint="eastAsia" w:eastAsia="仿宋_GB2312" w:cs="仿宋_GB2312"/>
          <w:sz w:val="30"/>
          <w:szCs w:val="30"/>
        </w:rPr>
        <w:t>个；参公管理事业业务单位</w:t>
      </w:r>
      <w:r>
        <w:rPr>
          <w:rFonts w:eastAsia="仿宋_GB2312"/>
          <w:sz w:val="30"/>
          <w:szCs w:val="30"/>
        </w:rPr>
        <w:t>1</w:t>
      </w:r>
      <w:r>
        <w:rPr>
          <w:rFonts w:hint="eastAsia" w:eastAsia="仿宋_GB2312" w:cs="仿宋_GB2312"/>
          <w:sz w:val="30"/>
          <w:szCs w:val="30"/>
        </w:rPr>
        <w:t>个；非参公管理事业业务单位</w:t>
      </w:r>
      <w:r>
        <w:rPr>
          <w:rFonts w:eastAsia="仿宋_GB2312"/>
          <w:sz w:val="30"/>
          <w:szCs w:val="30"/>
        </w:rPr>
        <w:t>1</w:t>
      </w:r>
      <w:r>
        <w:rPr>
          <w:rFonts w:hint="eastAsia" w:eastAsia="仿宋_GB2312" w:cs="仿宋_GB2312"/>
          <w:sz w:val="30"/>
          <w:szCs w:val="30"/>
        </w:rPr>
        <w:t>个。截止</w:t>
      </w:r>
      <w:r>
        <w:rPr>
          <w:rFonts w:eastAsia="仿宋_GB2312"/>
          <w:sz w:val="30"/>
          <w:szCs w:val="30"/>
        </w:rPr>
        <w:t>2020</w:t>
      </w:r>
      <w:r>
        <w:rPr>
          <w:rFonts w:hint="eastAsia" w:eastAsia="仿宋_GB2312" w:cs="仿宋_GB2312"/>
          <w:sz w:val="30"/>
          <w:szCs w:val="30"/>
        </w:rPr>
        <w:t>年</w:t>
      </w:r>
      <w:r>
        <w:rPr>
          <w:rFonts w:eastAsia="仿宋_GB2312"/>
          <w:sz w:val="30"/>
          <w:szCs w:val="30"/>
        </w:rPr>
        <w:t>12</w:t>
      </w:r>
      <w:r>
        <w:rPr>
          <w:rFonts w:hint="eastAsia" w:eastAsia="仿宋_GB2312" w:cs="仿宋_GB2312"/>
          <w:sz w:val="30"/>
          <w:szCs w:val="30"/>
        </w:rPr>
        <w:t>月统计，部门基本情况如下：</w:t>
      </w:r>
    </w:p>
    <w:p>
      <w:pPr>
        <w:widowControl/>
        <w:ind w:firstLine="600" w:firstLineChars="200"/>
        <w:jc w:val="left"/>
        <w:rPr>
          <w:rFonts w:eastAsia="仿宋_GB2312"/>
          <w:sz w:val="30"/>
          <w:szCs w:val="30"/>
        </w:rPr>
      </w:pPr>
      <w:r>
        <w:rPr>
          <w:rFonts w:hint="eastAsia" w:eastAsia="仿宋_GB2312" w:cs="仿宋_GB2312"/>
          <w:sz w:val="30"/>
          <w:szCs w:val="30"/>
        </w:rPr>
        <w:t>在职人员编制</w:t>
      </w:r>
      <w:r>
        <w:rPr>
          <w:rFonts w:eastAsia="仿宋_GB2312"/>
          <w:sz w:val="30"/>
          <w:szCs w:val="30"/>
        </w:rPr>
        <w:t>65</w:t>
      </w:r>
      <w:r>
        <w:rPr>
          <w:rFonts w:hint="eastAsia" w:eastAsia="仿宋_GB2312" w:cs="仿宋_GB2312"/>
          <w:sz w:val="30"/>
          <w:szCs w:val="30"/>
        </w:rPr>
        <w:t>人，其中：行政编制</w:t>
      </w:r>
      <w:r>
        <w:rPr>
          <w:rFonts w:eastAsia="仿宋_GB2312"/>
          <w:sz w:val="30"/>
          <w:szCs w:val="30"/>
        </w:rPr>
        <w:t>52</w:t>
      </w:r>
      <w:r>
        <w:rPr>
          <w:rFonts w:hint="eastAsia" w:eastAsia="仿宋_GB2312" w:cs="仿宋_GB2312"/>
          <w:sz w:val="30"/>
          <w:szCs w:val="30"/>
        </w:rPr>
        <w:t>人，事业编制</w:t>
      </w:r>
      <w:r>
        <w:rPr>
          <w:rFonts w:eastAsia="仿宋_GB2312"/>
          <w:sz w:val="30"/>
          <w:szCs w:val="30"/>
        </w:rPr>
        <w:t>13</w:t>
      </w:r>
      <w:r>
        <w:rPr>
          <w:rFonts w:hint="eastAsia" w:eastAsia="仿宋_GB2312" w:cs="仿宋_GB2312"/>
          <w:sz w:val="30"/>
          <w:szCs w:val="30"/>
        </w:rPr>
        <w:t>人。在职实有</w:t>
      </w:r>
      <w:r>
        <w:rPr>
          <w:rFonts w:eastAsia="仿宋_GB2312"/>
          <w:sz w:val="30"/>
          <w:szCs w:val="30"/>
        </w:rPr>
        <w:t>64</w:t>
      </w:r>
      <w:r>
        <w:rPr>
          <w:rFonts w:hint="eastAsia" w:eastAsia="仿宋_GB2312" w:cs="仿宋_GB2312"/>
          <w:sz w:val="30"/>
          <w:szCs w:val="30"/>
        </w:rPr>
        <w:t>人，其中：财政全供养</w:t>
      </w:r>
      <w:r>
        <w:rPr>
          <w:rFonts w:eastAsia="仿宋_GB2312"/>
          <w:sz w:val="30"/>
          <w:szCs w:val="30"/>
        </w:rPr>
        <w:t xml:space="preserve"> 64</w:t>
      </w:r>
      <w:r>
        <w:rPr>
          <w:rFonts w:hint="eastAsia" w:eastAsia="仿宋_GB2312" w:cs="仿宋_GB2312"/>
          <w:sz w:val="30"/>
          <w:szCs w:val="30"/>
        </w:rPr>
        <w:t>人，财政部分供养</w:t>
      </w:r>
      <w:r>
        <w:rPr>
          <w:rFonts w:eastAsia="仿宋_GB2312"/>
          <w:sz w:val="30"/>
          <w:szCs w:val="30"/>
        </w:rPr>
        <w:t>0</w:t>
      </w:r>
      <w:r>
        <w:rPr>
          <w:rFonts w:hint="eastAsia" w:eastAsia="仿宋_GB2312" w:cs="仿宋_GB2312"/>
          <w:sz w:val="30"/>
          <w:szCs w:val="30"/>
        </w:rPr>
        <w:t>人，非财政供养</w:t>
      </w:r>
      <w:r>
        <w:rPr>
          <w:rFonts w:eastAsia="仿宋_GB2312"/>
          <w:sz w:val="30"/>
          <w:szCs w:val="30"/>
        </w:rPr>
        <w:t>0</w:t>
      </w:r>
      <w:r>
        <w:rPr>
          <w:rFonts w:hint="eastAsia" w:eastAsia="仿宋_GB2312" w:cs="仿宋_GB2312"/>
          <w:sz w:val="30"/>
          <w:szCs w:val="30"/>
        </w:rPr>
        <w:t>人。</w:t>
      </w:r>
    </w:p>
    <w:p>
      <w:pPr>
        <w:widowControl/>
        <w:ind w:firstLine="600" w:firstLineChars="200"/>
        <w:jc w:val="left"/>
        <w:rPr>
          <w:rFonts w:eastAsia="仿宋_GB2312"/>
          <w:sz w:val="30"/>
          <w:szCs w:val="30"/>
        </w:rPr>
      </w:pPr>
      <w:r>
        <w:rPr>
          <w:rFonts w:hint="eastAsia" w:eastAsia="仿宋_GB2312" w:cs="仿宋_GB2312"/>
          <w:sz w:val="30"/>
          <w:szCs w:val="30"/>
        </w:rPr>
        <w:t>离退休人员</w:t>
      </w:r>
      <w:r>
        <w:rPr>
          <w:rFonts w:eastAsia="仿宋_GB2312"/>
          <w:sz w:val="30"/>
          <w:szCs w:val="30"/>
        </w:rPr>
        <w:t xml:space="preserve"> 45</w:t>
      </w:r>
      <w:r>
        <w:rPr>
          <w:rFonts w:hint="eastAsia" w:eastAsia="仿宋_GB2312" w:cs="仿宋_GB2312"/>
          <w:sz w:val="30"/>
          <w:szCs w:val="30"/>
        </w:rPr>
        <w:t>人，其中：离休</w:t>
      </w:r>
      <w:r>
        <w:rPr>
          <w:rFonts w:eastAsia="仿宋_GB2312"/>
          <w:sz w:val="30"/>
          <w:szCs w:val="30"/>
        </w:rPr>
        <w:t xml:space="preserve"> 2</w:t>
      </w:r>
      <w:r>
        <w:rPr>
          <w:rFonts w:hint="eastAsia" w:eastAsia="仿宋_GB2312" w:cs="仿宋_GB2312"/>
          <w:sz w:val="30"/>
          <w:szCs w:val="30"/>
        </w:rPr>
        <w:t>人，退休</w:t>
      </w:r>
      <w:r>
        <w:rPr>
          <w:rFonts w:eastAsia="仿宋_GB2312"/>
          <w:sz w:val="30"/>
          <w:szCs w:val="30"/>
        </w:rPr>
        <w:t xml:space="preserve"> 43</w:t>
      </w:r>
      <w:r>
        <w:rPr>
          <w:rFonts w:hint="eastAsia" w:eastAsia="仿宋_GB2312" w:cs="仿宋_GB2312"/>
          <w:sz w:val="30"/>
          <w:szCs w:val="30"/>
        </w:rPr>
        <w:t>人。</w:t>
      </w:r>
    </w:p>
    <w:p>
      <w:pPr>
        <w:widowControl/>
        <w:ind w:firstLine="600" w:firstLineChars="200"/>
        <w:jc w:val="left"/>
        <w:rPr>
          <w:rFonts w:eastAsia="仿宋_GB2312"/>
          <w:sz w:val="30"/>
          <w:szCs w:val="30"/>
        </w:rPr>
      </w:pPr>
      <w:r>
        <w:rPr>
          <w:rFonts w:hint="eastAsia" w:eastAsia="仿宋_GB2312" w:cs="仿宋_GB2312"/>
          <w:sz w:val="30"/>
          <w:szCs w:val="30"/>
        </w:rPr>
        <w:t>车辆编制</w:t>
      </w:r>
      <w:r>
        <w:rPr>
          <w:rFonts w:eastAsia="仿宋_GB2312"/>
          <w:sz w:val="30"/>
          <w:szCs w:val="30"/>
        </w:rPr>
        <w:t>36</w:t>
      </w:r>
      <w:r>
        <w:rPr>
          <w:rFonts w:hint="eastAsia" w:eastAsia="仿宋_GB2312" w:cs="仿宋_GB2312"/>
          <w:sz w:val="30"/>
          <w:szCs w:val="30"/>
        </w:rPr>
        <w:t>辆，实有车辆</w:t>
      </w:r>
      <w:r>
        <w:rPr>
          <w:rFonts w:eastAsia="仿宋_GB2312"/>
          <w:sz w:val="30"/>
          <w:szCs w:val="30"/>
        </w:rPr>
        <w:t>36</w:t>
      </w:r>
      <w:r>
        <w:rPr>
          <w:rFonts w:hint="eastAsia" w:eastAsia="仿宋_GB2312" w:cs="仿宋_GB2312"/>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（一）部门财务收入情况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年部门财务总收入</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万元，其中：一般公共预算</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万元，政府性基金预算</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万元，国有资本经营预算</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万元，财政专户管理资金</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万元，事业单位事业收入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万元，事业单位经营收入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万元，上级补助收入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万元，附属单位上缴收入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万元，其他收入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万元，上年结转结余</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一般公共预算收入与上年对比增加</w:t>
      </w:r>
      <w:r>
        <w:rPr>
          <w:rFonts w:ascii="仿宋_GB2312" w:hAnsi="仿宋_GB2312" w:eastAsia="仿宋_GB2312" w:cs="仿宋_GB2312"/>
          <w:kern w:val="0"/>
          <w:sz w:val="30"/>
          <w:szCs w:val="30"/>
        </w:rPr>
        <w:t>116.43</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0"/>
          <w:szCs w:val="30"/>
        </w:rPr>
        <w:t>主要原因分析：行政中心报告厅提升改造项目增加</w:t>
      </w:r>
      <w:r>
        <w:rPr>
          <w:rFonts w:ascii="仿宋_GB2312" w:hAnsi="仿宋_GB2312" w:eastAsia="仿宋_GB2312" w:cs="仿宋_GB2312"/>
          <w:kern w:val="0"/>
          <w:sz w:val="30"/>
          <w:szCs w:val="30"/>
        </w:rPr>
        <w:t>94</w:t>
      </w:r>
      <w:r>
        <w:rPr>
          <w:rFonts w:hint="eastAsia" w:ascii="仿宋_GB2312" w:hAnsi="仿宋_GB2312" w:eastAsia="仿宋_GB2312" w:cs="仿宋_GB2312"/>
          <w:kern w:val="0"/>
          <w:sz w:val="30"/>
          <w:szCs w:val="30"/>
        </w:rPr>
        <w:t>万元、信息化建设增加</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万元、县招待所人员保险费增加</w:t>
      </w:r>
      <w:r>
        <w:rPr>
          <w:rFonts w:ascii="仿宋_GB2312" w:hAnsi="仿宋_GB2312" w:eastAsia="仿宋_GB2312" w:cs="仿宋_GB2312"/>
          <w:kern w:val="0"/>
          <w:sz w:val="30"/>
          <w:szCs w:val="30"/>
        </w:rPr>
        <w:t>130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（二）财政拨款收入情况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年部门财政拨款收入</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万元，其中</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本年收入</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万元，上年结转结余收入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万元。本年收入中，一般公共预算财政拨款</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万元，政府性基金财政拨款</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万元，国有资本经营预算财政拨款</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万元，财政专户管理资金拨款</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部门财政拨款收入与上年对比增加</w:t>
      </w:r>
      <w:r>
        <w:rPr>
          <w:rFonts w:ascii="仿宋_GB2312" w:hAnsi="仿宋_GB2312" w:eastAsia="仿宋_GB2312" w:cs="仿宋_GB2312"/>
          <w:kern w:val="0"/>
          <w:sz w:val="30"/>
          <w:szCs w:val="30"/>
        </w:rPr>
        <w:t>116.43</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0"/>
          <w:szCs w:val="30"/>
        </w:rPr>
        <w:t>主要原因分析：行政中心报告厅提升改造项目增加</w:t>
      </w:r>
      <w:r>
        <w:rPr>
          <w:rFonts w:ascii="仿宋_GB2312" w:hAnsi="仿宋_GB2312" w:eastAsia="仿宋_GB2312" w:cs="仿宋_GB2312"/>
          <w:kern w:val="0"/>
          <w:sz w:val="30"/>
          <w:szCs w:val="30"/>
        </w:rPr>
        <w:t>94</w:t>
      </w:r>
      <w:r>
        <w:rPr>
          <w:rFonts w:hint="eastAsia" w:ascii="仿宋_GB2312" w:hAnsi="仿宋_GB2312" w:eastAsia="仿宋_GB2312" w:cs="仿宋_GB2312"/>
          <w:kern w:val="0"/>
          <w:sz w:val="30"/>
          <w:szCs w:val="30"/>
        </w:rPr>
        <w:t>万元、信息化建设增加</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万元、县招待所人员保险费增加</w:t>
      </w:r>
      <w:r>
        <w:rPr>
          <w:rFonts w:ascii="仿宋_GB2312" w:hAnsi="仿宋_GB2312" w:eastAsia="仿宋_GB2312" w:cs="仿宋_GB2312"/>
          <w:kern w:val="0"/>
          <w:sz w:val="30"/>
          <w:szCs w:val="30"/>
        </w:rPr>
        <w:t>130</w:t>
      </w:r>
      <w:r>
        <w:rPr>
          <w:rFonts w:hint="eastAsia" w:ascii="仿宋_GB2312" w:hAnsi="仿宋_GB2312" w:eastAsia="仿宋_GB2312" w:cs="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四、预算单位支出情况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年部门预算总支出</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万元。财政拨款安排支出</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万元，其中：基本支出</w:t>
      </w:r>
      <w:bookmarkStart w:id="1" w:name="OLE_LINK4"/>
      <w:bookmarkStart w:id="2" w:name="OLE_LINK2"/>
      <w:r>
        <w:rPr>
          <w:rFonts w:ascii="仿宋_GB2312" w:hAnsi="仿宋_GB2312" w:eastAsia="仿宋_GB2312" w:cs="仿宋_GB2312"/>
          <w:kern w:val="0"/>
          <w:sz w:val="30"/>
          <w:szCs w:val="30"/>
        </w:rPr>
        <w:t>1338.73</w:t>
      </w:r>
      <w:bookmarkEnd w:id="1"/>
      <w:bookmarkEnd w:id="2"/>
      <w:r>
        <w:rPr>
          <w:rFonts w:hint="eastAsia" w:ascii="仿宋_GB2312" w:hAnsi="仿宋_GB2312" w:eastAsia="仿宋_GB2312" w:cs="仿宋_GB2312"/>
          <w:kern w:val="0"/>
          <w:sz w:val="30"/>
          <w:szCs w:val="30"/>
        </w:rPr>
        <w:t>万元，与上年对比减少</w:t>
      </w:r>
      <w:r>
        <w:rPr>
          <w:rFonts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rPr>
        <w:t>万元，主要原因分析：劳务费项目单独外包，基本支出减少</w:t>
      </w:r>
      <w:r>
        <w:rPr>
          <w:rFonts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rPr>
        <w:t>万元</w:t>
      </w:r>
      <w:r>
        <w:rPr>
          <w:rFonts w:hint="eastAsia" w:eastAsia="仿宋_GB2312" w:cs="仿宋_GB2312"/>
          <w:sz w:val="30"/>
          <w:szCs w:val="30"/>
        </w:rPr>
        <w:t>；</w:t>
      </w:r>
      <w:r>
        <w:rPr>
          <w:rFonts w:hint="eastAsia" w:ascii="仿宋_GB2312" w:hAnsi="仿宋_GB2312" w:eastAsia="仿宋_GB2312" w:cs="仿宋_GB2312"/>
          <w:kern w:val="0"/>
          <w:sz w:val="30"/>
          <w:szCs w:val="30"/>
        </w:rPr>
        <w:t>项目支出</w:t>
      </w:r>
      <w:r>
        <w:rPr>
          <w:rFonts w:ascii="仿宋_GB2312" w:hAnsi="仿宋_GB2312" w:eastAsia="仿宋_GB2312" w:cs="仿宋_GB2312"/>
          <w:kern w:val="0"/>
          <w:sz w:val="30"/>
          <w:szCs w:val="30"/>
        </w:rPr>
        <w:t>812</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182.23</w:t>
      </w:r>
      <w:r>
        <w:rPr>
          <w:rFonts w:hint="eastAsia" w:ascii="仿宋_GB2312" w:hAnsi="仿宋_GB2312" w:eastAsia="仿宋_GB2312" w:cs="仿宋_GB2312"/>
          <w:kern w:val="0"/>
          <w:sz w:val="30"/>
          <w:szCs w:val="30"/>
        </w:rPr>
        <w:t>万元，增加主要原因分析：行政中心报告厅提升改造项目增加</w:t>
      </w:r>
      <w:r>
        <w:rPr>
          <w:rFonts w:ascii="仿宋_GB2312" w:hAnsi="仿宋_GB2312" w:eastAsia="仿宋_GB2312" w:cs="仿宋_GB2312"/>
          <w:kern w:val="0"/>
          <w:sz w:val="30"/>
          <w:szCs w:val="30"/>
        </w:rPr>
        <w:t>94</w:t>
      </w:r>
      <w:r>
        <w:rPr>
          <w:rFonts w:hint="eastAsia" w:ascii="仿宋_GB2312" w:hAnsi="仿宋_GB2312" w:eastAsia="仿宋_GB2312" w:cs="仿宋_GB2312"/>
          <w:kern w:val="0"/>
          <w:sz w:val="30"/>
          <w:szCs w:val="30"/>
        </w:rPr>
        <w:t>万元、信息化建设增加</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万元、县招待所人员保险费增加</w:t>
      </w:r>
      <w:r>
        <w:rPr>
          <w:rFonts w:ascii="仿宋_GB2312" w:hAnsi="仿宋_GB2312" w:eastAsia="仿宋_GB2312" w:cs="仿宋_GB2312"/>
          <w:kern w:val="0"/>
          <w:sz w:val="30"/>
          <w:szCs w:val="30"/>
        </w:rPr>
        <w:t>130</w:t>
      </w:r>
      <w:r>
        <w:rPr>
          <w:rFonts w:hint="eastAsia" w:ascii="仿宋_GB2312" w:hAnsi="仿宋_GB2312" w:eastAsia="仿宋_GB2312" w:cs="仿宋_GB2312"/>
          <w:kern w:val="0"/>
          <w:sz w:val="30"/>
          <w:szCs w:val="30"/>
        </w:rPr>
        <w:t>万元。</w:t>
      </w:r>
    </w:p>
    <w:p>
      <w:pPr>
        <w:widowControl/>
        <w:numPr>
          <w:ilvl w:val="0"/>
          <w:numId w:val="1"/>
        </w:numPr>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财政拨款安排支出按功能科目分类情况</w:t>
      </w:r>
    </w:p>
    <w:p>
      <w:pPr>
        <w:widowControl/>
        <w:spacing w:line="360" w:lineRule="auto"/>
        <w:ind w:firstLine="600" w:firstLineChars="200"/>
        <w:rPr>
          <w:rFonts w:ascii="仿宋_GB2312" w:hAnsi="仿宋_GB2312" w:eastAsia="仿宋_GB2312"/>
          <w:kern w:val="0"/>
          <w:sz w:val="30"/>
          <w:szCs w:val="30"/>
        </w:rPr>
      </w:pPr>
      <w:r>
        <w:rPr>
          <w:rFonts w:hint="eastAsia" w:ascii="仿宋_GB2312" w:hAnsi="仿宋_GB2312" w:eastAsia="仿宋_GB2312" w:cs="仿宋_GB2312"/>
          <w:kern w:val="0"/>
          <w:sz w:val="30"/>
          <w:szCs w:val="30"/>
        </w:rPr>
        <w:t>财政拨款按支出功能科目分类如下：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2010301-</w:t>
      </w:r>
      <w:r>
        <w:rPr>
          <w:rFonts w:hint="eastAsia" w:ascii="仿宋_GB2312" w:hAnsi="仿宋_GB2312" w:eastAsia="仿宋_GB2312" w:cs="仿宋_GB2312"/>
          <w:kern w:val="0"/>
          <w:sz w:val="30"/>
          <w:szCs w:val="30"/>
        </w:rPr>
        <w:t>行政运行支出</w:t>
      </w:r>
      <w:r>
        <w:rPr>
          <w:rFonts w:ascii="仿宋_GB2312" w:hAnsi="仿宋_GB2312" w:eastAsia="仿宋_GB2312" w:cs="仿宋_GB2312"/>
          <w:kern w:val="0"/>
          <w:sz w:val="30"/>
          <w:szCs w:val="30"/>
        </w:rPr>
        <w:t>992.49</w:t>
      </w:r>
      <w:r>
        <w:rPr>
          <w:rFonts w:hint="eastAsia" w:ascii="仿宋_GB2312" w:hAnsi="仿宋_GB2312" w:eastAsia="仿宋_GB2312" w:cs="仿宋_GB2312"/>
          <w:kern w:val="0"/>
          <w:sz w:val="30"/>
          <w:szCs w:val="30"/>
        </w:rPr>
        <w:t>万元，主要用于政府部门保障机构正常运行、开展日常工作的基本支出。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2010302-</w:t>
      </w:r>
      <w:r>
        <w:rPr>
          <w:rFonts w:hint="eastAsia" w:ascii="仿宋_GB2312" w:hAnsi="仿宋_GB2312" w:eastAsia="仿宋_GB2312" w:cs="仿宋_GB2312"/>
          <w:kern w:val="0"/>
          <w:sz w:val="30"/>
          <w:szCs w:val="30"/>
        </w:rPr>
        <w:t>般行政管理事务支出</w:t>
      </w:r>
      <w:r>
        <w:rPr>
          <w:rFonts w:ascii="仿宋_GB2312" w:hAnsi="仿宋_GB2312" w:eastAsia="仿宋_GB2312" w:cs="仿宋_GB2312"/>
          <w:kern w:val="0"/>
          <w:sz w:val="30"/>
          <w:szCs w:val="30"/>
        </w:rPr>
        <w:t>290</w:t>
      </w:r>
      <w:r>
        <w:rPr>
          <w:rFonts w:hint="eastAsia" w:ascii="仿宋_GB2312" w:hAnsi="仿宋_GB2312" w:eastAsia="仿宋_GB2312" w:cs="仿宋_GB2312"/>
          <w:kern w:val="0"/>
          <w:sz w:val="30"/>
          <w:szCs w:val="30"/>
        </w:rPr>
        <w:t>万元，主要用于县行政中心物业管理劳务和食堂劳务外包专项支出。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2010308-</w:t>
      </w:r>
      <w:r>
        <w:rPr>
          <w:rFonts w:hint="eastAsia" w:ascii="仿宋_GB2312" w:hAnsi="仿宋_GB2312" w:eastAsia="仿宋_GB2312" w:cs="仿宋_GB2312"/>
          <w:kern w:val="0"/>
          <w:sz w:val="30"/>
          <w:szCs w:val="30"/>
        </w:rPr>
        <w:t>信访事务支出</w:t>
      </w:r>
      <w:r>
        <w:rPr>
          <w:rFonts w:ascii="仿宋_GB2312" w:hAnsi="仿宋_GB2312" w:eastAsia="仿宋_GB2312" w:cs="仿宋_GB2312"/>
          <w:kern w:val="0"/>
          <w:sz w:val="30"/>
          <w:szCs w:val="30"/>
        </w:rPr>
        <w:t>10</w:t>
      </w:r>
      <w:r>
        <w:rPr>
          <w:rFonts w:hint="eastAsia" w:ascii="仿宋_GB2312" w:hAnsi="仿宋_GB2312" w:eastAsia="仿宋_GB2312" w:cs="仿宋_GB2312"/>
          <w:kern w:val="0"/>
          <w:sz w:val="30"/>
          <w:szCs w:val="30"/>
        </w:rPr>
        <w:t>万元，主要用于县信访局处理信访事件，维护社会稳定的专项支出。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2010350-</w:t>
      </w:r>
      <w:r>
        <w:rPr>
          <w:rFonts w:hint="eastAsia" w:ascii="仿宋_GB2312" w:hAnsi="仿宋_GB2312" w:eastAsia="仿宋_GB2312" w:cs="仿宋_GB2312"/>
          <w:kern w:val="0"/>
          <w:sz w:val="30"/>
          <w:szCs w:val="30"/>
        </w:rPr>
        <w:t>事业运行支出</w:t>
      </w:r>
      <w:r>
        <w:rPr>
          <w:rFonts w:ascii="仿宋_GB2312" w:hAnsi="仿宋_GB2312" w:eastAsia="仿宋_GB2312" w:cs="仿宋_GB2312"/>
          <w:kern w:val="0"/>
          <w:sz w:val="30"/>
          <w:szCs w:val="30"/>
        </w:rPr>
        <w:t>165.41</w:t>
      </w:r>
      <w:r>
        <w:rPr>
          <w:rFonts w:hint="eastAsia" w:ascii="仿宋_GB2312" w:hAnsi="仿宋_GB2312" w:eastAsia="仿宋_GB2312" w:cs="仿宋_GB2312"/>
          <w:kern w:val="0"/>
          <w:sz w:val="30"/>
          <w:szCs w:val="30"/>
        </w:rPr>
        <w:t>万元，主要用于县机关事务管理中心保障机构正常运行、开展日常工作的基本支出。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2010399-</w:t>
      </w:r>
      <w:r>
        <w:rPr>
          <w:rFonts w:hint="eastAsia" w:ascii="仿宋_GB2312" w:hAnsi="仿宋_GB2312" w:eastAsia="仿宋_GB2312" w:cs="仿宋_GB2312"/>
          <w:kern w:val="0"/>
          <w:sz w:val="30"/>
          <w:szCs w:val="30"/>
        </w:rPr>
        <w:t>其他政府办公厅（室）及相关机构事务支出</w:t>
      </w:r>
      <w:r>
        <w:rPr>
          <w:rFonts w:ascii="仿宋_GB2312" w:hAnsi="仿宋_GB2312" w:eastAsia="仿宋_GB2312" w:cs="仿宋_GB2312"/>
          <w:kern w:val="0"/>
          <w:sz w:val="30"/>
          <w:szCs w:val="30"/>
        </w:rPr>
        <w:t>512</w:t>
      </w:r>
      <w:r>
        <w:rPr>
          <w:rFonts w:hint="eastAsia" w:ascii="仿宋_GB2312" w:hAnsi="仿宋_GB2312" w:eastAsia="仿宋_GB2312" w:cs="仿宋_GB2312"/>
          <w:kern w:val="0"/>
          <w:sz w:val="30"/>
          <w:szCs w:val="30"/>
        </w:rPr>
        <w:t>万元，主要用于政府部门开展会议、督查、外事、公务用车、《石林年鉴》、机关事务管理等方面的专项支出。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2080505-</w:t>
      </w:r>
      <w:r>
        <w:rPr>
          <w:rFonts w:hint="eastAsia" w:ascii="仿宋_GB2312" w:hAnsi="仿宋_GB2312" w:eastAsia="仿宋_GB2312" w:cs="仿宋_GB2312"/>
          <w:kern w:val="0"/>
          <w:sz w:val="30"/>
          <w:szCs w:val="30"/>
        </w:rPr>
        <w:t>机关事业单位单位基本养老保险缴费支出</w:t>
      </w:r>
      <w:r>
        <w:rPr>
          <w:rFonts w:ascii="仿宋_GB2312" w:hAnsi="仿宋_GB2312" w:eastAsia="仿宋_GB2312" w:cs="仿宋_GB2312"/>
          <w:kern w:val="0"/>
          <w:sz w:val="30"/>
          <w:szCs w:val="30"/>
        </w:rPr>
        <w:t>103.60</w:t>
      </w:r>
      <w:r>
        <w:rPr>
          <w:rFonts w:hint="eastAsia" w:ascii="仿宋_GB2312" w:hAnsi="仿宋_GB2312" w:eastAsia="仿宋_GB2312" w:cs="仿宋_GB2312"/>
          <w:kern w:val="0"/>
          <w:sz w:val="30"/>
          <w:szCs w:val="30"/>
        </w:rPr>
        <w:t>万元，主要用于缴纳基本养老保险费支出。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2210201-</w:t>
      </w:r>
      <w:r>
        <w:rPr>
          <w:rFonts w:hint="eastAsia" w:ascii="仿宋_GB2312" w:hAnsi="仿宋_GB2312" w:eastAsia="仿宋_GB2312" w:cs="仿宋_GB2312"/>
          <w:kern w:val="0"/>
          <w:sz w:val="30"/>
          <w:szCs w:val="30"/>
        </w:rPr>
        <w:t>住房公积金支出</w:t>
      </w:r>
      <w:r>
        <w:rPr>
          <w:rFonts w:ascii="仿宋_GB2312" w:hAnsi="仿宋_GB2312" w:eastAsia="仿宋_GB2312" w:cs="仿宋_GB2312"/>
          <w:kern w:val="0"/>
          <w:sz w:val="30"/>
          <w:szCs w:val="30"/>
        </w:rPr>
        <w:t>77.23</w:t>
      </w:r>
      <w:r>
        <w:rPr>
          <w:rFonts w:hint="eastAsia" w:ascii="仿宋_GB2312" w:hAnsi="仿宋_GB2312" w:eastAsia="仿宋_GB2312" w:cs="仿宋_GB2312"/>
          <w:kern w:val="0"/>
          <w:sz w:val="30"/>
          <w:szCs w:val="30"/>
        </w:rPr>
        <w:t>万元，主要用于缴纳职工住房公积金支出。</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（二）财政拨款安排支出按经济科目分类情况</w:t>
      </w:r>
    </w:p>
    <w:p>
      <w:pPr>
        <w:pStyle w:val="2"/>
        <w:ind w:firstLine="600" w:firstLineChars="200"/>
        <w:rPr>
          <w:rFonts w:cs="Times New Roman"/>
        </w:rPr>
      </w:pPr>
      <w:r>
        <w:rPr>
          <w:rFonts w:hint="eastAsia" w:ascii="仿宋_GB2312" w:hAnsi="仿宋_GB2312" w:eastAsia="仿宋_GB2312" w:cs="仿宋_GB2312"/>
          <w:kern w:val="0"/>
          <w:sz w:val="30"/>
          <w:szCs w:val="30"/>
        </w:rPr>
        <w:t>财政拨款按经济科目分组（其中：基本支出</w:t>
      </w:r>
      <w:r>
        <w:rPr>
          <w:rFonts w:ascii="仿宋_GB2312" w:hAnsi="仿宋_GB2312" w:eastAsia="仿宋_GB2312" w:cs="仿宋_GB2312"/>
          <w:kern w:val="0"/>
          <w:sz w:val="30"/>
          <w:szCs w:val="30"/>
        </w:rPr>
        <w:t>1338.73</w:t>
      </w:r>
      <w:r>
        <w:rPr>
          <w:rFonts w:hint="eastAsia" w:ascii="仿宋_GB2312" w:hAnsi="仿宋_GB2312" w:eastAsia="仿宋_GB2312" w:cs="仿宋_GB2312"/>
          <w:kern w:val="0"/>
          <w:sz w:val="30"/>
          <w:szCs w:val="30"/>
        </w:rPr>
        <w:t>万元，项目支出</w:t>
      </w:r>
      <w:r>
        <w:rPr>
          <w:rFonts w:ascii="仿宋_GB2312" w:hAnsi="仿宋_GB2312" w:eastAsia="仿宋_GB2312" w:cs="仿宋_GB2312"/>
          <w:kern w:val="0"/>
          <w:sz w:val="30"/>
          <w:szCs w:val="30"/>
        </w:rPr>
        <w:t>812</w:t>
      </w:r>
      <w:r>
        <w:rPr>
          <w:rFonts w:hint="eastAsia" w:ascii="仿宋_GB2312" w:hAnsi="仿宋_GB2312" w:eastAsia="仿宋_GB2312" w:cs="仿宋_GB2312"/>
          <w:kern w:val="0"/>
          <w:sz w:val="30"/>
          <w:szCs w:val="30"/>
        </w:rPr>
        <w:t>万元），具体分组如下：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1.301-</w:t>
      </w:r>
      <w:r>
        <w:rPr>
          <w:rFonts w:hint="eastAsia" w:ascii="仿宋_GB2312" w:hAnsi="仿宋_GB2312" w:eastAsia="仿宋_GB2312" w:cs="仿宋_GB2312"/>
          <w:kern w:val="0"/>
          <w:sz w:val="30"/>
          <w:szCs w:val="30"/>
        </w:rPr>
        <w:t>工资福利支出</w:t>
      </w:r>
      <w:r>
        <w:rPr>
          <w:rFonts w:ascii="仿宋_GB2312" w:hAnsi="仿宋_GB2312" w:eastAsia="仿宋_GB2312" w:cs="仿宋_GB2312"/>
          <w:kern w:val="0"/>
          <w:sz w:val="30"/>
          <w:szCs w:val="30"/>
        </w:rPr>
        <w:t>930.64</w:t>
      </w:r>
      <w:r>
        <w:rPr>
          <w:rFonts w:hint="eastAsia" w:ascii="仿宋_GB2312" w:hAnsi="仿宋_GB2312" w:eastAsia="仿宋_GB2312" w:cs="仿宋_GB2312"/>
          <w:kern w:val="0"/>
          <w:sz w:val="30"/>
          <w:szCs w:val="30"/>
        </w:rPr>
        <w:t>万元；明细如下：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30101-</w:t>
      </w:r>
      <w:r>
        <w:rPr>
          <w:rFonts w:hint="eastAsia" w:ascii="仿宋_GB2312" w:hAnsi="仿宋_GB2312" w:eastAsia="仿宋_GB2312" w:cs="仿宋_GB2312"/>
          <w:kern w:val="0"/>
          <w:sz w:val="30"/>
          <w:szCs w:val="30"/>
        </w:rPr>
        <w:t>基本工资</w:t>
      </w:r>
      <w:r>
        <w:rPr>
          <w:rFonts w:ascii="仿宋_GB2312" w:hAnsi="仿宋_GB2312" w:eastAsia="仿宋_GB2312" w:cs="仿宋_GB2312"/>
          <w:kern w:val="0"/>
          <w:sz w:val="30"/>
          <w:szCs w:val="30"/>
        </w:rPr>
        <w:t>238.53</w:t>
      </w:r>
      <w:r>
        <w:rPr>
          <w:rFonts w:hint="eastAsia" w:ascii="仿宋_GB2312" w:hAnsi="仿宋_GB2312" w:eastAsia="仿宋_GB2312" w:cs="仿宋_GB2312"/>
          <w:kern w:val="0"/>
          <w:sz w:val="30"/>
          <w:szCs w:val="30"/>
        </w:rPr>
        <w:t>万元，主要用于在职人员按规定发放的基本工资；</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30102-</w:t>
      </w:r>
      <w:r>
        <w:rPr>
          <w:rFonts w:hint="eastAsia" w:ascii="仿宋_GB2312" w:hAnsi="仿宋_GB2312" w:eastAsia="仿宋_GB2312" w:cs="仿宋_GB2312"/>
          <w:kern w:val="0"/>
          <w:sz w:val="30"/>
          <w:szCs w:val="30"/>
        </w:rPr>
        <w:t>津贴补贴</w:t>
      </w:r>
      <w:r>
        <w:rPr>
          <w:rFonts w:ascii="仿宋_GB2312" w:hAnsi="仿宋_GB2312" w:eastAsia="仿宋_GB2312" w:cs="仿宋_GB2312"/>
          <w:kern w:val="0"/>
          <w:sz w:val="30"/>
          <w:szCs w:val="30"/>
        </w:rPr>
        <w:t>379.12</w:t>
      </w:r>
      <w:r>
        <w:rPr>
          <w:rFonts w:hint="eastAsia" w:ascii="仿宋_GB2312" w:hAnsi="仿宋_GB2312" w:eastAsia="仿宋_GB2312" w:cs="仿宋_GB2312"/>
          <w:kern w:val="0"/>
          <w:sz w:val="30"/>
          <w:szCs w:val="30"/>
        </w:rPr>
        <w:t>万元，主要用于在职人员按规定发放的津贴、补贴；</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30103-</w:t>
      </w:r>
      <w:r>
        <w:rPr>
          <w:rFonts w:hint="eastAsia" w:ascii="仿宋_GB2312" w:hAnsi="仿宋_GB2312" w:eastAsia="仿宋_GB2312" w:cs="仿宋_GB2312"/>
          <w:kern w:val="0"/>
          <w:sz w:val="30"/>
          <w:szCs w:val="30"/>
        </w:rPr>
        <w:t>奖金</w:t>
      </w:r>
      <w:r>
        <w:rPr>
          <w:rFonts w:ascii="仿宋_GB2312" w:hAnsi="仿宋_GB2312" w:eastAsia="仿宋_GB2312" w:cs="仿宋_GB2312"/>
          <w:kern w:val="0"/>
          <w:sz w:val="30"/>
          <w:szCs w:val="30"/>
        </w:rPr>
        <w:t>19.88</w:t>
      </w:r>
      <w:r>
        <w:rPr>
          <w:rFonts w:hint="eastAsia" w:ascii="仿宋_GB2312" w:hAnsi="仿宋_GB2312" w:eastAsia="仿宋_GB2312" w:cs="仿宋_GB2312"/>
          <w:kern w:val="0"/>
          <w:sz w:val="30"/>
          <w:szCs w:val="30"/>
        </w:rPr>
        <w:t>万元，主要用于按规定发放的奖金；</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30107-</w:t>
      </w:r>
      <w:r>
        <w:rPr>
          <w:rFonts w:hint="eastAsia" w:ascii="仿宋_GB2312" w:hAnsi="仿宋_GB2312" w:eastAsia="仿宋_GB2312" w:cs="仿宋_GB2312"/>
          <w:kern w:val="0"/>
          <w:sz w:val="30"/>
          <w:szCs w:val="30"/>
        </w:rPr>
        <w:t>绩效工资</w:t>
      </w:r>
      <w:r>
        <w:rPr>
          <w:rFonts w:ascii="仿宋_GB2312" w:hAnsi="仿宋_GB2312" w:eastAsia="仿宋_GB2312" w:cs="仿宋_GB2312"/>
          <w:kern w:val="0"/>
          <w:sz w:val="30"/>
          <w:szCs w:val="30"/>
        </w:rPr>
        <w:t>32.06</w:t>
      </w:r>
      <w:r>
        <w:rPr>
          <w:rFonts w:hint="eastAsia" w:ascii="仿宋_GB2312" w:hAnsi="仿宋_GB2312" w:eastAsia="仿宋_GB2312" w:cs="仿宋_GB2312"/>
          <w:kern w:val="0"/>
          <w:sz w:val="30"/>
          <w:szCs w:val="30"/>
        </w:rPr>
        <w:t>万元，主要用于事业单位工作人员按规定发放的绩效工资；</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30108-</w:t>
      </w:r>
      <w:r>
        <w:rPr>
          <w:rFonts w:hint="eastAsia" w:ascii="仿宋_GB2312" w:hAnsi="仿宋_GB2312" w:eastAsia="仿宋_GB2312" w:cs="仿宋_GB2312"/>
          <w:kern w:val="0"/>
          <w:sz w:val="30"/>
          <w:szCs w:val="30"/>
        </w:rPr>
        <w:t>机关事业单位基本养老保险缴费</w:t>
      </w:r>
      <w:r>
        <w:rPr>
          <w:rFonts w:ascii="仿宋_GB2312" w:hAnsi="仿宋_GB2312" w:eastAsia="仿宋_GB2312" w:cs="仿宋_GB2312"/>
          <w:kern w:val="0"/>
          <w:sz w:val="30"/>
          <w:szCs w:val="30"/>
        </w:rPr>
        <w:t>103.6</w:t>
      </w:r>
      <w:r>
        <w:rPr>
          <w:rFonts w:hint="eastAsia" w:ascii="仿宋_GB2312" w:hAnsi="仿宋_GB2312" w:eastAsia="仿宋_GB2312" w:cs="仿宋_GB2312"/>
          <w:kern w:val="0"/>
          <w:sz w:val="30"/>
          <w:szCs w:val="30"/>
        </w:rPr>
        <w:t>万元，主要用于缴纳职工的基本养老保险；</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30110-</w:t>
      </w:r>
      <w:r>
        <w:rPr>
          <w:rFonts w:hint="eastAsia" w:ascii="仿宋_GB2312" w:hAnsi="仿宋_GB2312" w:eastAsia="仿宋_GB2312" w:cs="仿宋_GB2312"/>
          <w:kern w:val="0"/>
          <w:sz w:val="30"/>
          <w:szCs w:val="30"/>
        </w:rPr>
        <w:t>职工基本医疗保险缴费</w:t>
      </w:r>
      <w:r>
        <w:rPr>
          <w:rFonts w:ascii="仿宋_GB2312" w:hAnsi="仿宋_GB2312" w:eastAsia="仿宋_GB2312" w:cs="仿宋_GB2312"/>
          <w:kern w:val="0"/>
          <w:sz w:val="30"/>
          <w:szCs w:val="30"/>
        </w:rPr>
        <w:t>49.5</w:t>
      </w:r>
      <w:r>
        <w:rPr>
          <w:rFonts w:hint="eastAsia" w:ascii="仿宋_GB2312" w:hAnsi="仿宋_GB2312" w:eastAsia="仿宋_GB2312" w:cs="仿宋_GB2312"/>
          <w:kern w:val="0"/>
          <w:sz w:val="30"/>
          <w:szCs w:val="30"/>
        </w:rPr>
        <w:t>万元，主要用于缴纳职工费基本医疗保险；</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30111-</w:t>
      </w:r>
      <w:r>
        <w:rPr>
          <w:rFonts w:hint="eastAsia" w:ascii="仿宋_GB2312" w:hAnsi="仿宋_GB2312" w:eastAsia="仿宋_GB2312" w:cs="仿宋_GB2312"/>
          <w:kern w:val="0"/>
          <w:sz w:val="30"/>
          <w:szCs w:val="30"/>
        </w:rPr>
        <w:t>公务员医疗补助缴费</w:t>
      </w:r>
      <w:r>
        <w:rPr>
          <w:rFonts w:ascii="仿宋_GB2312" w:hAnsi="仿宋_GB2312" w:eastAsia="仿宋_GB2312" w:cs="仿宋_GB2312"/>
          <w:kern w:val="0"/>
          <w:sz w:val="30"/>
          <w:szCs w:val="30"/>
        </w:rPr>
        <w:t>25</w:t>
      </w:r>
      <w:r>
        <w:rPr>
          <w:rFonts w:hint="eastAsia" w:ascii="仿宋_GB2312" w:hAnsi="仿宋_GB2312" w:eastAsia="仿宋_GB2312" w:cs="仿宋_GB2312"/>
          <w:kern w:val="0"/>
          <w:sz w:val="30"/>
          <w:szCs w:val="30"/>
        </w:rPr>
        <w:t>万元，主要用于缴纳公务员医疗补助费；</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30112-</w:t>
      </w:r>
      <w:r>
        <w:rPr>
          <w:rFonts w:hint="eastAsia" w:ascii="仿宋_GB2312" w:hAnsi="仿宋_GB2312" w:eastAsia="仿宋_GB2312" w:cs="仿宋_GB2312"/>
          <w:kern w:val="0"/>
          <w:sz w:val="30"/>
          <w:szCs w:val="30"/>
        </w:rPr>
        <w:t>其他社会保障缴费</w:t>
      </w:r>
      <w:r>
        <w:rPr>
          <w:rFonts w:ascii="仿宋_GB2312" w:hAnsi="仿宋_GB2312" w:eastAsia="仿宋_GB2312" w:cs="仿宋_GB2312"/>
          <w:kern w:val="0"/>
          <w:sz w:val="30"/>
          <w:szCs w:val="30"/>
        </w:rPr>
        <w:t>5.72</w:t>
      </w:r>
      <w:r>
        <w:rPr>
          <w:rFonts w:hint="eastAsia" w:ascii="仿宋_GB2312" w:hAnsi="仿宋_GB2312" w:eastAsia="仿宋_GB2312" w:cs="仿宋_GB2312"/>
          <w:kern w:val="0"/>
          <w:sz w:val="30"/>
          <w:szCs w:val="30"/>
        </w:rPr>
        <w:t>万元，主要用于缴纳职工的失业、工伤、生育等社会保险费；</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30113-</w:t>
      </w:r>
      <w:r>
        <w:rPr>
          <w:rFonts w:hint="eastAsia" w:ascii="仿宋_GB2312" w:hAnsi="仿宋_GB2312" w:eastAsia="仿宋_GB2312" w:cs="仿宋_GB2312"/>
          <w:kern w:val="0"/>
          <w:sz w:val="30"/>
          <w:szCs w:val="30"/>
        </w:rPr>
        <w:t>住房公积金</w:t>
      </w:r>
      <w:r>
        <w:rPr>
          <w:rFonts w:ascii="仿宋_GB2312" w:hAnsi="仿宋_GB2312" w:eastAsia="仿宋_GB2312" w:cs="仿宋_GB2312"/>
          <w:kern w:val="0"/>
          <w:sz w:val="30"/>
          <w:szCs w:val="30"/>
        </w:rPr>
        <w:t>77.23</w:t>
      </w:r>
      <w:r>
        <w:rPr>
          <w:rFonts w:hint="eastAsia" w:ascii="仿宋_GB2312" w:hAnsi="仿宋_GB2312" w:eastAsia="仿宋_GB2312" w:cs="仿宋_GB2312"/>
          <w:kern w:val="0"/>
          <w:sz w:val="30"/>
          <w:szCs w:val="30"/>
        </w:rPr>
        <w:t>万元，主要用于缴纳职工的住房公积金。</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2.302-</w:t>
      </w:r>
      <w:r>
        <w:rPr>
          <w:rFonts w:hint="eastAsia" w:ascii="仿宋_GB2312" w:hAnsi="仿宋_GB2312" w:eastAsia="仿宋_GB2312" w:cs="仿宋_GB2312"/>
          <w:kern w:val="0"/>
          <w:sz w:val="30"/>
          <w:szCs w:val="30"/>
        </w:rPr>
        <w:t>商品和服务支出</w:t>
      </w:r>
      <w:r>
        <w:rPr>
          <w:rFonts w:ascii="仿宋_GB2312" w:hAnsi="仿宋_GB2312" w:eastAsia="仿宋_GB2312" w:cs="仿宋_GB2312"/>
          <w:kern w:val="0"/>
          <w:sz w:val="30"/>
          <w:szCs w:val="30"/>
        </w:rPr>
        <w:t>979.58</w:t>
      </w:r>
      <w:r>
        <w:rPr>
          <w:rFonts w:hint="eastAsia" w:ascii="仿宋_GB2312" w:hAnsi="仿宋_GB2312" w:eastAsia="仿宋_GB2312" w:cs="仿宋_GB2312"/>
          <w:kern w:val="0"/>
          <w:sz w:val="30"/>
          <w:szCs w:val="30"/>
        </w:rPr>
        <w:t>万元。主要用于单位购买商品和服务，不包括用于购置资产、战略性和应急性物资储备等资本性支出。</w:t>
      </w:r>
    </w:p>
    <w:p>
      <w:pPr>
        <w:widowControl/>
        <w:numPr>
          <w:ilvl w:val="0"/>
          <w:numId w:val="2"/>
        </w:numPr>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基本支出</w:t>
      </w:r>
      <w:r>
        <w:rPr>
          <w:rFonts w:ascii="仿宋_GB2312" w:hAnsi="仿宋_GB2312" w:eastAsia="仿宋_GB2312" w:cs="仿宋_GB2312"/>
          <w:kern w:val="0"/>
          <w:sz w:val="30"/>
          <w:szCs w:val="30"/>
        </w:rPr>
        <w:t>321.58</w:t>
      </w:r>
      <w:r>
        <w:rPr>
          <w:rFonts w:hint="eastAsia" w:ascii="仿宋_GB2312" w:hAnsi="仿宋_GB2312" w:eastAsia="仿宋_GB2312" w:cs="仿宋_GB2312"/>
          <w:kern w:val="0"/>
          <w:sz w:val="30"/>
          <w:szCs w:val="30"/>
        </w:rPr>
        <w:t>万元，</w:t>
      </w:r>
      <w:bookmarkStart w:id="3" w:name="OLE_LINK3"/>
      <w:r>
        <w:rPr>
          <w:rFonts w:hint="eastAsia" w:ascii="仿宋_GB2312" w:hAnsi="仿宋_GB2312" w:eastAsia="仿宋_GB2312" w:cs="仿宋_GB2312"/>
          <w:kern w:val="0"/>
          <w:sz w:val="30"/>
          <w:szCs w:val="30"/>
        </w:rPr>
        <w:t>明细如下：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30201-</w:t>
      </w:r>
      <w:r>
        <w:rPr>
          <w:rFonts w:hint="eastAsia" w:ascii="仿宋_GB2312" w:hAnsi="仿宋_GB2312" w:eastAsia="仿宋_GB2312" w:cs="仿宋_GB2312"/>
          <w:kern w:val="0"/>
          <w:sz w:val="30"/>
          <w:szCs w:val="30"/>
        </w:rPr>
        <w:t>办公费</w:t>
      </w:r>
      <w:r>
        <w:rPr>
          <w:rFonts w:ascii="仿宋_GB2312" w:hAnsi="仿宋_GB2312" w:eastAsia="仿宋_GB2312" w:cs="仿宋_GB2312"/>
          <w:kern w:val="0"/>
          <w:sz w:val="30"/>
          <w:szCs w:val="30"/>
        </w:rPr>
        <w:t>12.6</w:t>
      </w:r>
      <w:r>
        <w:rPr>
          <w:rFonts w:hint="eastAsia" w:ascii="仿宋_GB2312" w:hAnsi="仿宋_GB2312" w:eastAsia="仿宋_GB2312" w:cs="仿宋_GB2312"/>
          <w:kern w:val="0"/>
          <w:sz w:val="30"/>
          <w:szCs w:val="30"/>
        </w:rPr>
        <w:t>万元，主要用于购买日常办公用品、书报杂志等；</w:t>
      </w:r>
      <w:bookmarkEnd w:id="3"/>
    </w:p>
    <w:p>
      <w:pPr>
        <w:widowControl/>
        <w:ind w:left="596" w:leftChars="284"/>
        <w:jc w:val="left"/>
        <w:rPr>
          <w:rFonts w:ascii="仿宋_GB2312" w:hAnsi="仿宋_GB2312" w:eastAsia="仿宋_GB2312"/>
          <w:kern w:val="0"/>
          <w:sz w:val="30"/>
          <w:szCs w:val="30"/>
        </w:rPr>
      </w:pPr>
      <w:r>
        <w:rPr>
          <w:rFonts w:ascii="仿宋_GB2312" w:hAnsi="仿宋_GB2312" w:eastAsia="仿宋_GB2312" w:cs="仿宋_GB2312"/>
          <w:kern w:val="0"/>
          <w:sz w:val="30"/>
          <w:szCs w:val="30"/>
        </w:rPr>
        <w:t>30205-</w:t>
      </w:r>
      <w:r>
        <w:rPr>
          <w:rFonts w:hint="eastAsia" w:ascii="仿宋_GB2312" w:hAnsi="仿宋_GB2312" w:eastAsia="仿宋_GB2312" w:cs="仿宋_GB2312"/>
          <w:kern w:val="0"/>
          <w:sz w:val="30"/>
          <w:szCs w:val="30"/>
        </w:rPr>
        <w:t>水费</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万元，主要用于县行政中心的水费支出；</w:t>
      </w:r>
      <w:r>
        <w:rPr>
          <w:rFonts w:ascii="仿宋_GB2312" w:hAnsi="仿宋_GB2312" w:eastAsia="仿宋_GB2312" w:cs="仿宋_GB2312"/>
          <w:kern w:val="0"/>
          <w:sz w:val="30"/>
          <w:szCs w:val="30"/>
        </w:rPr>
        <w:t>30206-</w:t>
      </w:r>
      <w:r>
        <w:rPr>
          <w:rFonts w:hint="eastAsia" w:ascii="仿宋_GB2312" w:hAnsi="仿宋_GB2312" w:eastAsia="仿宋_GB2312" w:cs="仿宋_GB2312"/>
          <w:kern w:val="0"/>
          <w:sz w:val="30"/>
          <w:szCs w:val="30"/>
        </w:rPr>
        <w:t>电费</w:t>
      </w:r>
      <w:r>
        <w:rPr>
          <w:rFonts w:ascii="仿宋_GB2312" w:hAnsi="仿宋_GB2312" w:eastAsia="仿宋_GB2312" w:cs="仿宋_GB2312"/>
          <w:kern w:val="0"/>
          <w:sz w:val="30"/>
          <w:szCs w:val="30"/>
        </w:rPr>
        <w:t>9.6</w:t>
      </w:r>
      <w:r>
        <w:rPr>
          <w:rFonts w:hint="eastAsia" w:ascii="仿宋_GB2312" w:hAnsi="仿宋_GB2312" w:eastAsia="仿宋_GB2312" w:cs="仿宋_GB2312"/>
          <w:kern w:val="0"/>
          <w:sz w:val="30"/>
          <w:szCs w:val="30"/>
        </w:rPr>
        <w:t>万元，主要用于县行政中心的电费支出；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30207-</w:t>
      </w:r>
      <w:r>
        <w:rPr>
          <w:rFonts w:hint="eastAsia" w:ascii="仿宋_GB2312" w:hAnsi="仿宋_GB2312" w:eastAsia="仿宋_GB2312" w:cs="仿宋_GB2312"/>
          <w:kern w:val="0"/>
          <w:sz w:val="30"/>
          <w:szCs w:val="30"/>
        </w:rPr>
        <w:t>邮电费</w:t>
      </w:r>
      <w:r>
        <w:rPr>
          <w:rFonts w:ascii="仿宋_GB2312" w:hAnsi="仿宋_GB2312" w:eastAsia="仿宋_GB2312" w:cs="仿宋_GB2312"/>
          <w:kern w:val="0"/>
          <w:sz w:val="30"/>
          <w:szCs w:val="30"/>
        </w:rPr>
        <w:t>1.28</w:t>
      </w:r>
      <w:r>
        <w:rPr>
          <w:rFonts w:hint="eastAsia" w:ascii="仿宋_GB2312" w:hAnsi="仿宋_GB2312" w:eastAsia="仿宋_GB2312" w:cs="仿宋_GB2312"/>
          <w:kern w:val="0"/>
          <w:sz w:val="30"/>
          <w:szCs w:val="30"/>
        </w:rPr>
        <w:t>万元，主要用于单位支出的信函、包裹、货物等物品的邮寄费及电话费等；</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30211-</w:t>
      </w:r>
      <w:r>
        <w:rPr>
          <w:rFonts w:hint="eastAsia" w:ascii="仿宋_GB2312" w:hAnsi="仿宋_GB2312" w:eastAsia="仿宋_GB2312" w:cs="仿宋_GB2312"/>
          <w:kern w:val="0"/>
          <w:sz w:val="30"/>
          <w:szCs w:val="30"/>
        </w:rPr>
        <w:t>差旅费</w:t>
      </w:r>
      <w:r>
        <w:rPr>
          <w:rFonts w:ascii="仿宋_GB2312" w:hAnsi="仿宋_GB2312" w:eastAsia="仿宋_GB2312" w:cs="仿宋_GB2312"/>
          <w:kern w:val="0"/>
          <w:sz w:val="30"/>
          <w:szCs w:val="30"/>
        </w:rPr>
        <w:t>5.08</w:t>
      </w:r>
      <w:r>
        <w:rPr>
          <w:rFonts w:hint="eastAsia" w:ascii="仿宋_GB2312" w:hAnsi="仿宋_GB2312" w:eastAsia="仿宋_GB2312" w:cs="仿宋_GB2312"/>
          <w:kern w:val="0"/>
          <w:sz w:val="30"/>
          <w:szCs w:val="30"/>
        </w:rPr>
        <w:t>万元，主要用于单位工作人员国（境）内出差发生的城市间交通费、住宿费、伙食补助费和市内交通费支出；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30217-</w:t>
      </w:r>
      <w:r>
        <w:rPr>
          <w:rFonts w:hint="eastAsia" w:ascii="仿宋_GB2312" w:hAnsi="仿宋_GB2312" w:eastAsia="仿宋_GB2312" w:cs="仿宋_GB2312"/>
          <w:kern w:val="0"/>
          <w:sz w:val="30"/>
          <w:szCs w:val="30"/>
        </w:rPr>
        <w:t>公务接待费</w:t>
      </w:r>
      <w:r>
        <w:rPr>
          <w:rFonts w:ascii="仿宋_GB2312" w:hAnsi="仿宋_GB2312" w:eastAsia="仿宋_GB2312" w:cs="仿宋_GB2312"/>
          <w:kern w:val="0"/>
          <w:sz w:val="30"/>
          <w:szCs w:val="30"/>
        </w:rPr>
        <w:t>3.16</w:t>
      </w:r>
      <w:r>
        <w:rPr>
          <w:rFonts w:hint="eastAsia" w:ascii="仿宋_GB2312" w:hAnsi="仿宋_GB2312" w:eastAsia="仿宋_GB2312" w:cs="仿宋_GB2312"/>
          <w:kern w:val="0"/>
          <w:sz w:val="30"/>
          <w:szCs w:val="30"/>
        </w:rPr>
        <w:t>万元，主要用于单位按规定开支的各类公务接待费用支出；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30226-</w:t>
      </w:r>
      <w:r>
        <w:rPr>
          <w:rFonts w:hint="eastAsia" w:ascii="仿宋_GB2312" w:hAnsi="仿宋_GB2312" w:eastAsia="仿宋_GB2312" w:cs="仿宋_GB2312"/>
          <w:kern w:val="0"/>
          <w:sz w:val="30"/>
          <w:szCs w:val="30"/>
        </w:rPr>
        <w:t>劳务费</w:t>
      </w:r>
      <w:r>
        <w:rPr>
          <w:rFonts w:ascii="仿宋_GB2312" w:hAnsi="仿宋_GB2312" w:eastAsia="仿宋_GB2312" w:cs="仿宋_GB2312"/>
          <w:kern w:val="0"/>
          <w:sz w:val="30"/>
          <w:szCs w:val="30"/>
        </w:rPr>
        <w:t>57.35</w:t>
      </w:r>
      <w:r>
        <w:rPr>
          <w:rFonts w:hint="eastAsia" w:ascii="仿宋_GB2312" w:hAnsi="仿宋_GB2312" w:eastAsia="仿宋_GB2312" w:cs="仿宋_GB2312"/>
          <w:kern w:val="0"/>
          <w:sz w:val="30"/>
          <w:szCs w:val="30"/>
        </w:rPr>
        <w:t>万元，主要用于单位的辅助用工工资等支出；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30228-</w:t>
      </w:r>
      <w:r>
        <w:rPr>
          <w:rFonts w:hint="eastAsia" w:ascii="仿宋_GB2312" w:hAnsi="仿宋_GB2312" w:eastAsia="仿宋_GB2312" w:cs="仿宋_GB2312"/>
          <w:kern w:val="0"/>
          <w:sz w:val="30"/>
          <w:szCs w:val="30"/>
        </w:rPr>
        <w:t>工会经费</w:t>
      </w:r>
      <w:r>
        <w:rPr>
          <w:rFonts w:ascii="仿宋_GB2312" w:hAnsi="仿宋_GB2312" w:eastAsia="仿宋_GB2312" w:cs="仿宋_GB2312"/>
          <w:kern w:val="0"/>
          <w:sz w:val="30"/>
          <w:szCs w:val="30"/>
        </w:rPr>
        <w:t>7.3</w:t>
      </w:r>
      <w:r>
        <w:rPr>
          <w:rFonts w:hint="eastAsia" w:ascii="仿宋_GB2312" w:hAnsi="仿宋_GB2312" w:eastAsia="仿宋_GB2312" w:cs="仿宋_GB2312"/>
          <w:kern w:val="0"/>
          <w:sz w:val="30"/>
          <w:szCs w:val="30"/>
        </w:rPr>
        <w:t>万元，主要用于单位按规定提取的工会经费；</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30229-</w:t>
      </w:r>
      <w:r>
        <w:rPr>
          <w:rFonts w:hint="eastAsia" w:ascii="仿宋_GB2312" w:hAnsi="仿宋_GB2312" w:eastAsia="仿宋_GB2312" w:cs="仿宋_GB2312"/>
          <w:kern w:val="0"/>
          <w:sz w:val="30"/>
          <w:szCs w:val="30"/>
        </w:rPr>
        <w:t>福利费</w:t>
      </w:r>
      <w:r>
        <w:rPr>
          <w:rFonts w:ascii="仿宋_GB2312" w:hAnsi="仿宋_GB2312" w:eastAsia="仿宋_GB2312" w:cs="仿宋_GB2312"/>
          <w:kern w:val="0"/>
          <w:sz w:val="30"/>
          <w:szCs w:val="30"/>
        </w:rPr>
        <w:t>7.04</w:t>
      </w:r>
      <w:r>
        <w:rPr>
          <w:rFonts w:hint="eastAsia" w:ascii="仿宋_GB2312" w:hAnsi="仿宋_GB2312" w:eastAsia="仿宋_GB2312" w:cs="仿宋_GB2312"/>
          <w:kern w:val="0"/>
          <w:sz w:val="30"/>
          <w:szCs w:val="30"/>
        </w:rPr>
        <w:t>万元，主要用于单位按规定提取的职工福利费</w:t>
      </w:r>
      <w:bookmarkStart w:id="4" w:name="OLE_LINK1"/>
      <w:r>
        <w:rPr>
          <w:rFonts w:hint="eastAsia" w:ascii="仿宋_GB2312" w:hAnsi="仿宋_GB2312" w:eastAsia="仿宋_GB2312" w:cs="仿宋_GB2312"/>
          <w:kern w:val="0"/>
          <w:sz w:val="30"/>
          <w:szCs w:val="30"/>
        </w:rPr>
        <w:t>；</w:t>
      </w:r>
      <w:bookmarkEnd w:id="4"/>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30231-</w:t>
      </w:r>
      <w:r>
        <w:rPr>
          <w:rFonts w:hint="eastAsia" w:ascii="仿宋_GB2312" w:hAnsi="仿宋_GB2312" w:eastAsia="仿宋_GB2312" w:cs="仿宋_GB2312"/>
          <w:kern w:val="0"/>
          <w:sz w:val="30"/>
          <w:szCs w:val="30"/>
        </w:rPr>
        <w:t>公务用车运行维护费</w:t>
      </w:r>
      <w:r>
        <w:rPr>
          <w:rFonts w:ascii="仿宋_GB2312" w:hAnsi="仿宋_GB2312" w:eastAsia="仿宋_GB2312" w:cs="仿宋_GB2312"/>
          <w:kern w:val="0"/>
          <w:sz w:val="30"/>
          <w:szCs w:val="30"/>
        </w:rPr>
        <w:t>103</w:t>
      </w:r>
      <w:r>
        <w:rPr>
          <w:rFonts w:hint="eastAsia" w:ascii="仿宋_GB2312" w:hAnsi="仿宋_GB2312" w:eastAsia="仿宋_GB2312" w:cs="仿宋_GB2312"/>
          <w:kern w:val="0"/>
          <w:sz w:val="30"/>
          <w:szCs w:val="30"/>
        </w:rPr>
        <w:t>万元，主要用于按规定保留的公务用车及统一管理的全县公务用车燃料费、维修费、保险费等支出；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30239-</w:t>
      </w:r>
      <w:r>
        <w:rPr>
          <w:rFonts w:hint="eastAsia" w:ascii="仿宋_GB2312" w:hAnsi="仿宋_GB2312" w:eastAsia="仿宋_GB2312" w:cs="仿宋_GB2312"/>
          <w:kern w:val="0"/>
          <w:sz w:val="30"/>
          <w:szCs w:val="30"/>
        </w:rPr>
        <w:t>其他交通费用</w:t>
      </w:r>
      <w:r>
        <w:rPr>
          <w:rFonts w:ascii="仿宋_GB2312" w:hAnsi="仿宋_GB2312" w:eastAsia="仿宋_GB2312" w:cs="仿宋_GB2312"/>
          <w:kern w:val="0"/>
          <w:sz w:val="30"/>
          <w:szCs w:val="30"/>
        </w:rPr>
        <w:t>52.34</w:t>
      </w:r>
      <w:r>
        <w:rPr>
          <w:rFonts w:hint="eastAsia" w:ascii="仿宋_GB2312" w:hAnsi="仿宋_GB2312" w:eastAsia="仿宋_GB2312" w:cs="仿宋_GB2312"/>
          <w:kern w:val="0"/>
          <w:sz w:val="30"/>
          <w:szCs w:val="30"/>
        </w:rPr>
        <w:t>万元，主要用于单位公务交通补贴、租车费用等支出；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30299-</w:t>
      </w:r>
      <w:r>
        <w:rPr>
          <w:rFonts w:hint="eastAsia" w:ascii="仿宋_GB2312" w:hAnsi="仿宋_GB2312" w:eastAsia="仿宋_GB2312" w:cs="仿宋_GB2312"/>
          <w:kern w:val="0"/>
          <w:sz w:val="30"/>
          <w:szCs w:val="30"/>
        </w:rPr>
        <w:t>其他商品和服务支出</w:t>
      </w:r>
      <w:r>
        <w:rPr>
          <w:rFonts w:ascii="仿宋_GB2312" w:hAnsi="仿宋_GB2312" w:eastAsia="仿宋_GB2312" w:cs="仿宋_GB2312"/>
          <w:kern w:val="0"/>
          <w:sz w:val="30"/>
          <w:szCs w:val="30"/>
        </w:rPr>
        <w:t>57.83</w:t>
      </w:r>
      <w:r>
        <w:rPr>
          <w:rFonts w:hint="eastAsia" w:ascii="仿宋_GB2312" w:hAnsi="仿宋_GB2312" w:eastAsia="仿宋_GB2312" w:cs="仿宋_GB2312"/>
          <w:kern w:val="0"/>
          <w:sz w:val="30"/>
          <w:szCs w:val="30"/>
        </w:rPr>
        <w:t>万元，主要用于上述科目未包含的日常公用支出。</w:t>
      </w:r>
    </w:p>
    <w:p>
      <w:pPr>
        <w:widowControl/>
        <w:numPr>
          <w:ilvl w:val="0"/>
          <w:numId w:val="2"/>
        </w:numPr>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项目支出</w:t>
      </w:r>
      <w:r>
        <w:rPr>
          <w:rFonts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rPr>
        <w:t>万元，明细如下：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30201-</w:t>
      </w:r>
      <w:r>
        <w:rPr>
          <w:rFonts w:hint="eastAsia" w:ascii="仿宋_GB2312" w:hAnsi="仿宋_GB2312" w:eastAsia="仿宋_GB2312" w:cs="仿宋_GB2312"/>
          <w:kern w:val="0"/>
          <w:sz w:val="30"/>
          <w:szCs w:val="30"/>
        </w:rPr>
        <w:t>办公费</w:t>
      </w:r>
      <w:r>
        <w:rPr>
          <w:rFonts w:ascii="仿宋_GB2312" w:hAnsi="仿宋_GB2312" w:eastAsia="仿宋_GB2312" w:cs="仿宋_GB2312"/>
          <w:kern w:val="0"/>
          <w:sz w:val="30"/>
          <w:szCs w:val="30"/>
        </w:rPr>
        <w:t>335</w:t>
      </w:r>
      <w:r>
        <w:rPr>
          <w:rFonts w:hint="eastAsia" w:ascii="仿宋_GB2312" w:hAnsi="仿宋_GB2312" w:eastAsia="仿宋_GB2312" w:cs="仿宋_GB2312"/>
          <w:kern w:val="0"/>
          <w:sz w:val="30"/>
          <w:szCs w:val="30"/>
        </w:rPr>
        <w:t>万元，主要用于保证机构正常运转所需日常支出等；</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30202-</w:t>
      </w:r>
      <w:r>
        <w:rPr>
          <w:rFonts w:hint="eastAsia" w:ascii="仿宋_GB2312" w:hAnsi="仿宋_GB2312" w:eastAsia="仿宋_GB2312" w:cs="仿宋_GB2312"/>
          <w:kern w:val="0"/>
          <w:sz w:val="30"/>
          <w:szCs w:val="30"/>
        </w:rPr>
        <w:t>印刷费</w:t>
      </w:r>
      <w:r>
        <w:rPr>
          <w:rFonts w:ascii="仿宋_GB2312" w:hAnsi="仿宋_GB2312" w:eastAsia="仿宋_GB2312" w:cs="仿宋_GB2312"/>
          <w:kern w:val="0"/>
          <w:sz w:val="30"/>
          <w:szCs w:val="30"/>
        </w:rPr>
        <w:t>13</w:t>
      </w:r>
      <w:r>
        <w:rPr>
          <w:rFonts w:hint="eastAsia" w:ascii="仿宋_GB2312" w:hAnsi="仿宋_GB2312" w:eastAsia="仿宋_GB2312" w:cs="仿宋_GB2312"/>
          <w:kern w:val="0"/>
          <w:sz w:val="30"/>
          <w:szCs w:val="30"/>
        </w:rPr>
        <w:t>万元，主要用</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年年鉴出版费等；</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30215-</w:t>
      </w:r>
      <w:r>
        <w:rPr>
          <w:rFonts w:hint="eastAsia" w:ascii="仿宋_GB2312" w:hAnsi="仿宋_GB2312" w:eastAsia="仿宋_GB2312" w:cs="仿宋_GB2312"/>
          <w:kern w:val="0"/>
          <w:sz w:val="30"/>
          <w:szCs w:val="30"/>
        </w:rPr>
        <w:t>会议费</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万元，主要用于单位在会议期间按规定开支的住宿费、会场租金、交通费、文件印刷费等支出；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30226-</w:t>
      </w:r>
      <w:r>
        <w:rPr>
          <w:rFonts w:hint="eastAsia" w:ascii="仿宋_GB2312" w:hAnsi="仿宋_GB2312" w:eastAsia="仿宋_GB2312" w:cs="仿宋_GB2312"/>
          <w:kern w:val="0"/>
          <w:sz w:val="30"/>
          <w:szCs w:val="30"/>
        </w:rPr>
        <w:t>劳务费</w:t>
      </w:r>
      <w:r>
        <w:rPr>
          <w:rFonts w:ascii="仿宋_GB2312" w:hAnsi="仿宋_GB2312" w:eastAsia="仿宋_GB2312" w:cs="仿宋_GB2312"/>
          <w:kern w:val="0"/>
          <w:sz w:val="30"/>
          <w:szCs w:val="30"/>
        </w:rPr>
        <w:t>290</w:t>
      </w:r>
      <w:r>
        <w:rPr>
          <w:rFonts w:hint="eastAsia" w:ascii="仿宋_GB2312" w:hAnsi="仿宋_GB2312" w:eastAsia="仿宋_GB2312" w:cs="仿宋_GB2312"/>
          <w:kern w:val="0"/>
          <w:sz w:val="30"/>
          <w:szCs w:val="30"/>
        </w:rPr>
        <w:t>万元，主要用于单位委托外单位办理业务而支付的委托业务费支出。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3.303</w:t>
      </w:r>
      <w:r>
        <w:rPr>
          <w:rFonts w:hint="eastAsia" w:ascii="仿宋_GB2312" w:hAnsi="仿宋_GB2312" w:eastAsia="仿宋_GB2312" w:cs="仿宋_GB2312"/>
          <w:kern w:val="0"/>
          <w:sz w:val="30"/>
          <w:szCs w:val="30"/>
        </w:rPr>
        <w:t>对个人和家庭的补助</w:t>
      </w:r>
      <w:r>
        <w:rPr>
          <w:rFonts w:ascii="仿宋_GB2312" w:hAnsi="仿宋_GB2312" w:eastAsia="仿宋_GB2312" w:cs="仿宋_GB2312"/>
          <w:kern w:val="0"/>
          <w:sz w:val="30"/>
          <w:szCs w:val="30"/>
        </w:rPr>
        <w:t>86.52</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86.52</w:t>
      </w:r>
      <w:r>
        <w:rPr>
          <w:rFonts w:hint="eastAsia" w:ascii="仿宋_GB2312" w:hAnsi="仿宋_GB2312" w:eastAsia="仿宋_GB2312" w:cs="仿宋_GB2312"/>
          <w:kern w:val="0"/>
          <w:sz w:val="30"/>
          <w:szCs w:val="30"/>
        </w:rPr>
        <w:t>万元，项目支出</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万元），主要反映离退休人员生活补助及医疗统筹支出。明细如下：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30305-</w:t>
      </w:r>
      <w:r>
        <w:rPr>
          <w:rFonts w:hint="eastAsia" w:ascii="仿宋_GB2312" w:hAnsi="仿宋_GB2312" w:eastAsia="仿宋_GB2312" w:cs="仿宋_GB2312"/>
          <w:kern w:val="0"/>
          <w:sz w:val="30"/>
          <w:szCs w:val="30"/>
        </w:rPr>
        <w:t>生活补助</w:t>
      </w:r>
      <w:r>
        <w:rPr>
          <w:rFonts w:ascii="仿宋_GB2312" w:hAnsi="仿宋_GB2312" w:eastAsia="仿宋_GB2312" w:cs="仿宋_GB2312"/>
          <w:kern w:val="0"/>
          <w:sz w:val="30"/>
          <w:szCs w:val="30"/>
        </w:rPr>
        <w:t>69.50</w:t>
      </w:r>
      <w:r>
        <w:rPr>
          <w:rFonts w:hint="eastAsia" w:ascii="仿宋_GB2312" w:hAnsi="仿宋_GB2312" w:eastAsia="仿宋_GB2312" w:cs="仿宋_GB2312"/>
          <w:kern w:val="0"/>
          <w:sz w:val="30"/>
          <w:szCs w:val="30"/>
        </w:rPr>
        <w:t>万元，主要用于发放离退休人员生活补贴及遗属生活补助；</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30307-</w:t>
      </w:r>
      <w:r>
        <w:rPr>
          <w:rFonts w:hint="eastAsia" w:ascii="仿宋_GB2312" w:hAnsi="仿宋_GB2312" w:eastAsia="仿宋_GB2312" w:cs="仿宋_GB2312"/>
          <w:kern w:val="0"/>
          <w:sz w:val="30"/>
          <w:szCs w:val="30"/>
        </w:rPr>
        <w:t>医疗费补助</w:t>
      </w:r>
      <w:r>
        <w:rPr>
          <w:rFonts w:ascii="仿宋_GB2312" w:hAnsi="仿宋_GB2312" w:eastAsia="仿宋_GB2312" w:cs="仿宋_GB2312"/>
          <w:kern w:val="0"/>
          <w:sz w:val="30"/>
          <w:szCs w:val="30"/>
        </w:rPr>
        <w:t>16.98</w:t>
      </w:r>
      <w:r>
        <w:rPr>
          <w:rFonts w:hint="eastAsia" w:ascii="仿宋_GB2312" w:hAnsi="仿宋_GB2312" w:eastAsia="仿宋_GB2312" w:cs="仿宋_GB2312"/>
          <w:kern w:val="0"/>
          <w:sz w:val="30"/>
          <w:szCs w:val="30"/>
        </w:rPr>
        <w:t>万元，主要用于离退休人员医疗费支出；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30399-</w:t>
      </w:r>
      <w:r>
        <w:rPr>
          <w:rFonts w:hint="eastAsia" w:ascii="仿宋_GB2312" w:hAnsi="仿宋_GB2312" w:eastAsia="仿宋_GB2312" w:cs="仿宋_GB2312"/>
          <w:kern w:val="0"/>
          <w:sz w:val="30"/>
          <w:szCs w:val="30"/>
        </w:rPr>
        <w:t>其他对个人和家庭的补助</w:t>
      </w:r>
      <w:r>
        <w:rPr>
          <w:rFonts w:ascii="仿宋_GB2312" w:hAnsi="仿宋_GB2312" w:eastAsia="仿宋_GB2312" w:cs="仿宋_GB2312"/>
          <w:kern w:val="0"/>
          <w:sz w:val="30"/>
          <w:szCs w:val="30"/>
        </w:rPr>
        <w:t>0.036</w:t>
      </w:r>
      <w:r>
        <w:rPr>
          <w:rFonts w:hint="eastAsia" w:ascii="仿宋_GB2312" w:hAnsi="仿宋_GB2312" w:eastAsia="仿宋_GB2312" w:cs="仿宋_GB2312"/>
          <w:kern w:val="0"/>
          <w:sz w:val="30"/>
          <w:szCs w:val="30"/>
        </w:rPr>
        <w:t>万元，主要用于职工独子费支出。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4.310</w:t>
      </w:r>
      <w:r>
        <w:rPr>
          <w:rFonts w:hint="eastAsia" w:ascii="仿宋_GB2312" w:hAnsi="仿宋_GB2312" w:eastAsia="仿宋_GB2312" w:cs="仿宋_GB2312"/>
          <w:kern w:val="0"/>
          <w:sz w:val="30"/>
          <w:szCs w:val="30"/>
        </w:rPr>
        <w:t>资本性支出</w:t>
      </w:r>
      <w:r>
        <w:rPr>
          <w:rFonts w:ascii="仿宋_GB2312" w:hAnsi="仿宋_GB2312" w:eastAsia="仿宋_GB2312" w:cs="仿宋_GB2312"/>
          <w:kern w:val="0"/>
          <w:sz w:val="30"/>
          <w:szCs w:val="30"/>
        </w:rPr>
        <w:t>154</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万元，项目支出</w:t>
      </w:r>
      <w:r>
        <w:rPr>
          <w:rFonts w:ascii="仿宋_GB2312" w:hAnsi="仿宋_GB2312" w:eastAsia="仿宋_GB2312" w:cs="仿宋_GB2312"/>
          <w:kern w:val="0"/>
          <w:sz w:val="30"/>
          <w:szCs w:val="30"/>
        </w:rPr>
        <w:t>154</w:t>
      </w:r>
      <w:r>
        <w:rPr>
          <w:rFonts w:hint="eastAsia" w:ascii="仿宋_GB2312" w:hAnsi="仿宋_GB2312" w:eastAsia="仿宋_GB2312" w:cs="仿宋_GB2312"/>
          <w:kern w:val="0"/>
          <w:sz w:val="30"/>
          <w:szCs w:val="30"/>
        </w:rPr>
        <w:t>万元），主要反映信息化系统建设及办公设备购置等支出。明细如下：</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31003-</w:t>
      </w:r>
      <w:r>
        <w:rPr>
          <w:rFonts w:hint="eastAsia" w:ascii="仿宋_GB2312" w:hAnsi="仿宋_GB2312" w:eastAsia="仿宋_GB2312" w:cs="仿宋_GB2312"/>
          <w:kern w:val="0"/>
          <w:sz w:val="30"/>
          <w:szCs w:val="30"/>
        </w:rPr>
        <w:t>专用设备购置</w:t>
      </w:r>
      <w:r>
        <w:rPr>
          <w:rFonts w:ascii="仿宋_GB2312" w:hAnsi="仿宋_GB2312" w:eastAsia="仿宋_GB2312" w:cs="仿宋_GB2312"/>
          <w:kern w:val="0"/>
          <w:sz w:val="30"/>
          <w:szCs w:val="30"/>
        </w:rPr>
        <w:t>94</w:t>
      </w:r>
      <w:r>
        <w:rPr>
          <w:rFonts w:hint="eastAsia" w:ascii="仿宋_GB2312" w:hAnsi="仿宋_GB2312" w:eastAsia="仿宋_GB2312" w:cs="仿宋_GB2312"/>
          <w:kern w:val="0"/>
          <w:sz w:val="30"/>
          <w:szCs w:val="30"/>
        </w:rPr>
        <w:t>万元，主要用于县行政中心报告厅改造提升项目支出；</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31013-</w:t>
      </w:r>
      <w:r>
        <w:rPr>
          <w:rFonts w:hint="eastAsia" w:ascii="仿宋_GB2312" w:hAnsi="仿宋_GB2312" w:eastAsia="仿宋_GB2312" w:cs="仿宋_GB2312"/>
          <w:kern w:val="0"/>
          <w:sz w:val="30"/>
          <w:szCs w:val="30"/>
        </w:rPr>
        <w:t>公务用车购置</w:t>
      </w:r>
      <w:r>
        <w:rPr>
          <w:rFonts w:ascii="仿宋_GB2312" w:hAnsi="仿宋_GB2312" w:eastAsia="仿宋_GB2312" w:cs="仿宋_GB2312"/>
          <w:kern w:val="0"/>
          <w:sz w:val="30"/>
          <w:szCs w:val="30"/>
        </w:rPr>
        <w:t>60</w:t>
      </w:r>
      <w:r>
        <w:rPr>
          <w:rFonts w:hint="eastAsia" w:ascii="仿宋_GB2312" w:hAnsi="仿宋_GB2312" w:eastAsia="仿宋_GB2312" w:cs="仿宋_GB2312"/>
          <w:kern w:val="0"/>
          <w:sz w:val="30"/>
          <w:szCs w:val="30"/>
        </w:rPr>
        <w:t>万元，主要用于全县公务用车购置等支出。</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五、对下专项转移支付情况</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（一）与中央配套事项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（二）与省级配套事项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（三）按既定政策标准测算补助事项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（四）经济社会事业发展事项</w:t>
      </w:r>
    </w:p>
    <w:p>
      <w:pPr>
        <w:widowControl/>
        <w:ind w:firstLine="600" w:firstLineChars="200"/>
        <w:jc w:val="left"/>
      </w:pPr>
      <w:r>
        <w:rPr>
          <w:rFonts w:hint="eastAsia" w:ascii="仿宋_GB2312" w:hAnsi="仿宋_GB2312" w:eastAsia="仿宋_GB2312" w:cs="仿宋_GB2312"/>
          <w:kern w:val="0"/>
          <w:sz w:val="30"/>
          <w:szCs w:val="30"/>
        </w:rPr>
        <w:t>功能科目分组，金额</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年石林彝族自治县人民政府办公室无对下专项转移支付项目。</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六、政府采购预算情况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年石林彝族自治县人民政府办公室无政府采购预算。</w:t>
      </w:r>
    </w:p>
    <w:p>
      <w:pPr>
        <w:ind w:firstLine="600" w:firstLineChars="200"/>
        <w:rPr>
          <w:rFonts w:ascii="黑体" w:hAnsi="黑体" w:eastAsia="黑体"/>
          <w:sz w:val="30"/>
          <w:szCs w:val="30"/>
        </w:rPr>
      </w:pPr>
      <w:r>
        <w:rPr>
          <w:rFonts w:hint="eastAsia" w:ascii="黑体" w:hAnsi="黑体" w:eastAsia="黑体" w:cs="黑体"/>
          <w:kern w:val="0"/>
          <w:sz w:val="30"/>
          <w:szCs w:val="30"/>
        </w:rPr>
        <w:t>七、部门“三公”经费增减变化情况及原因说明</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石林彝族自治县人民政府办公室</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年一般公共预算财政拨款“三公”经费预算合计</w:t>
      </w:r>
      <w:r>
        <w:rPr>
          <w:rFonts w:ascii="仿宋_GB2312" w:hAnsi="仿宋_GB2312" w:eastAsia="仿宋_GB2312" w:cs="仿宋_GB2312"/>
          <w:kern w:val="0"/>
          <w:sz w:val="30"/>
          <w:szCs w:val="30"/>
        </w:rPr>
        <w:t>119</w:t>
      </w:r>
      <w:r>
        <w:rPr>
          <w:rFonts w:hint="eastAsia" w:ascii="仿宋_GB2312" w:hAnsi="仿宋_GB2312" w:eastAsia="仿宋_GB2312" w:cs="仿宋_GB2312"/>
          <w:kern w:val="0"/>
          <w:sz w:val="30"/>
          <w:szCs w:val="30"/>
        </w:rPr>
        <w:t>万元，较上年减少</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万元，下降</w:t>
      </w:r>
      <w:r>
        <w:rPr>
          <w:rFonts w:ascii="仿宋_GB2312" w:hAnsi="仿宋_GB2312" w:eastAsia="仿宋_GB2312" w:cs="仿宋_GB2312"/>
          <w:kern w:val="0"/>
          <w:sz w:val="30"/>
          <w:szCs w:val="30"/>
        </w:rPr>
        <w:t>1.65%</w:t>
      </w:r>
      <w:r>
        <w:rPr>
          <w:rFonts w:hint="eastAsia" w:ascii="仿宋_GB2312" w:hAnsi="仿宋_GB2312" w:eastAsia="仿宋_GB2312" w:cs="仿宋_GB2312"/>
          <w:kern w:val="0"/>
          <w:sz w:val="30"/>
          <w:szCs w:val="30"/>
        </w:rPr>
        <w:t>，具体变动情况如下：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（一）因公出国（境）费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石林彝族自治县人民政府办公室</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年因公出国（境）费预算</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，共计安排因公出国（境）团组</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个，因公出国（境）</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人次。</w:t>
      </w:r>
    </w:p>
    <w:p>
      <w:pPr>
        <w:pStyle w:val="2"/>
        <w:ind w:firstLine="600" w:firstLineChars="200"/>
        <w:rPr>
          <w:rFonts w:cs="Times New Roman"/>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（二）公务接待费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石林彝族自治县人民政府办公室</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年公务接待费预算为</w:t>
      </w:r>
      <w:r>
        <w:rPr>
          <w:rFonts w:ascii="仿宋_GB2312" w:hAnsi="仿宋_GB2312" w:eastAsia="仿宋_GB2312" w:cs="仿宋_GB2312"/>
          <w:kern w:val="0"/>
          <w:sz w:val="30"/>
          <w:szCs w:val="30"/>
        </w:rPr>
        <w:t>49</w:t>
      </w:r>
      <w:r>
        <w:rPr>
          <w:rFonts w:hint="eastAsia" w:ascii="仿宋_GB2312" w:hAnsi="仿宋_GB2312" w:eastAsia="仿宋_GB2312" w:cs="仿宋_GB2312"/>
          <w:kern w:val="0"/>
          <w:sz w:val="30"/>
          <w:szCs w:val="30"/>
        </w:rPr>
        <w:t>万元，较上年减少</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万元，下降</w:t>
      </w:r>
      <w:r>
        <w:rPr>
          <w:rFonts w:ascii="仿宋_GB2312" w:hAnsi="仿宋_GB2312" w:eastAsia="仿宋_GB2312" w:cs="仿宋_GB2312"/>
          <w:kern w:val="0"/>
          <w:sz w:val="30"/>
          <w:szCs w:val="30"/>
        </w:rPr>
        <w:t>1.65%</w:t>
      </w:r>
      <w:r>
        <w:rPr>
          <w:rFonts w:hint="eastAsia" w:ascii="仿宋_GB2312" w:hAnsi="仿宋_GB2312" w:eastAsia="仿宋_GB2312" w:cs="仿宋_GB2312"/>
          <w:kern w:val="0"/>
          <w:sz w:val="30"/>
          <w:szCs w:val="30"/>
        </w:rPr>
        <w:t>，国内公务接待批次为</w:t>
      </w:r>
      <w:r>
        <w:rPr>
          <w:rFonts w:ascii="仿宋_GB2312" w:hAnsi="仿宋_GB2312" w:eastAsia="仿宋_GB2312" w:cs="仿宋_GB2312"/>
          <w:kern w:val="0"/>
          <w:sz w:val="30"/>
          <w:szCs w:val="30"/>
        </w:rPr>
        <w:t>700</w:t>
      </w:r>
      <w:r>
        <w:rPr>
          <w:rFonts w:hint="eastAsia" w:ascii="仿宋_GB2312" w:hAnsi="仿宋_GB2312" w:eastAsia="仿宋_GB2312" w:cs="仿宋_GB2312"/>
          <w:kern w:val="0"/>
          <w:sz w:val="30"/>
          <w:szCs w:val="30"/>
        </w:rPr>
        <w:t>次，共计接待</w:t>
      </w:r>
      <w:r>
        <w:rPr>
          <w:rFonts w:ascii="仿宋_GB2312" w:hAnsi="仿宋_GB2312" w:eastAsia="仿宋_GB2312" w:cs="仿宋_GB2312"/>
          <w:kern w:val="0"/>
          <w:sz w:val="30"/>
          <w:szCs w:val="30"/>
        </w:rPr>
        <w:t>7250</w:t>
      </w:r>
      <w:r>
        <w:rPr>
          <w:rFonts w:hint="eastAsia" w:ascii="仿宋_GB2312" w:hAnsi="仿宋_GB2312" w:eastAsia="仿宋_GB2312" w:cs="仿宋_GB2312"/>
          <w:kern w:val="0"/>
          <w:sz w:val="30"/>
          <w:szCs w:val="30"/>
        </w:rPr>
        <w:t>人次。</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公务接待费预算减少的原因分析：主要是我单位严格执行厉行节约相关规定，压缩公务接待费用，减少经费开支。</w:t>
      </w:r>
    </w:p>
    <w:p>
      <w:pPr>
        <w:widowControl/>
        <w:ind w:firstLine="600" w:firstLineChars="200"/>
        <w:jc w:val="left"/>
        <w:rPr>
          <w:rFonts w:ascii="楷体_GB2312" w:eastAsia="楷体_GB2312"/>
          <w:kern w:val="0"/>
          <w:sz w:val="30"/>
          <w:szCs w:val="30"/>
        </w:rPr>
      </w:pPr>
      <w:r>
        <w:rPr>
          <w:rFonts w:hint="eastAsia" w:ascii="仿宋_GB2312" w:hAnsi="仿宋_GB2312" w:eastAsia="仿宋_GB2312" w:cs="仿宋_GB2312"/>
          <w:kern w:val="0"/>
          <w:sz w:val="30"/>
          <w:szCs w:val="30"/>
        </w:rPr>
        <w:t>（三）</w:t>
      </w:r>
      <w:r>
        <w:rPr>
          <w:rFonts w:hint="eastAsia" w:ascii="楷体_GB2312" w:eastAsia="楷体_GB2312" w:cs="楷体_GB2312"/>
          <w:kern w:val="0"/>
          <w:sz w:val="30"/>
          <w:szCs w:val="30"/>
        </w:rPr>
        <w:t>公务用车购置及运行维护费</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石林彝族自治县人民政府办公室</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年公务用车购置及运行维护费为</w:t>
      </w:r>
      <w:r>
        <w:rPr>
          <w:rFonts w:ascii="仿宋_GB2312" w:hAnsi="仿宋_GB2312" w:eastAsia="仿宋_GB2312" w:cs="仿宋_GB2312"/>
          <w:kern w:val="0"/>
          <w:sz w:val="30"/>
          <w:szCs w:val="30"/>
        </w:rPr>
        <w:t>70</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。其中：公务用车购置费</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；公务用车运行维护费</w:t>
      </w:r>
      <w:r>
        <w:rPr>
          <w:rFonts w:ascii="仿宋_GB2312" w:hAnsi="仿宋_GB2312" w:eastAsia="仿宋_GB2312" w:cs="仿宋_GB2312"/>
          <w:kern w:val="0"/>
          <w:sz w:val="30"/>
          <w:szCs w:val="30"/>
        </w:rPr>
        <w:t>70</w:t>
      </w:r>
      <w:r>
        <w:rPr>
          <w:rFonts w:hint="eastAsia" w:ascii="仿宋_GB2312" w:hAnsi="仿宋_GB2312" w:eastAsia="仿宋_GB2312" w:cs="仿宋_GB2312"/>
          <w:kern w:val="0"/>
          <w:sz w:val="30"/>
          <w:szCs w:val="30"/>
        </w:rPr>
        <w:t>万元，较上年增加</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万元，增长</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。共计购置公务用车</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辆，年末公务用车保有量为</w:t>
      </w:r>
      <w:r>
        <w:rPr>
          <w:rFonts w:ascii="仿宋_GB2312" w:hAnsi="仿宋_GB2312" w:eastAsia="仿宋_GB2312" w:cs="仿宋_GB2312"/>
          <w:kern w:val="0"/>
          <w:sz w:val="30"/>
          <w:szCs w:val="30"/>
        </w:rPr>
        <w:t>36</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八、重点项目预算绩效目标情况</w:t>
      </w:r>
    </w:p>
    <w:tbl>
      <w:tblPr>
        <w:tblStyle w:val="6"/>
        <w:tblW w:w="8528" w:type="dxa"/>
        <w:tblInd w:w="-106" w:type="dxa"/>
        <w:tblLayout w:type="fixed"/>
        <w:tblCellMar>
          <w:top w:w="0" w:type="dxa"/>
          <w:left w:w="108" w:type="dxa"/>
          <w:bottom w:w="0" w:type="dxa"/>
          <w:right w:w="108" w:type="dxa"/>
        </w:tblCellMar>
      </w:tblPr>
      <w:tblGrid>
        <w:gridCol w:w="669"/>
        <w:gridCol w:w="566"/>
        <w:gridCol w:w="729"/>
        <w:gridCol w:w="1150"/>
        <w:gridCol w:w="216"/>
        <w:gridCol w:w="781"/>
        <w:gridCol w:w="964"/>
        <w:gridCol w:w="1151"/>
        <w:gridCol w:w="1712"/>
        <w:gridCol w:w="590"/>
      </w:tblGrid>
      <w:tr>
        <w:tblPrEx>
          <w:tblCellMar>
            <w:top w:w="0" w:type="dxa"/>
            <w:left w:w="108" w:type="dxa"/>
            <w:bottom w:w="0" w:type="dxa"/>
            <w:right w:w="108" w:type="dxa"/>
          </w:tblCellMar>
        </w:tblPrEx>
        <w:trPr>
          <w:trHeight w:val="465" w:hRule="atLeast"/>
        </w:trPr>
        <w:tc>
          <w:tcPr>
            <w:tcW w:w="8528" w:type="dxa"/>
            <w:gridSpan w:val="10"/>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项目支出绩效目标申报表（生成表）</w:t>
            </w:r>
          </w:p>
        </w:tc>
      </w:tr>
      <w:tr>
        <w:tblPrEx>
          <w:tblCellMar>
            <w:top w:w="0" w:type="dxa"/>
            <w:left w:w="108" w:type="dxa"/>
            <w:bottom w:w="0" w:type="dxa"/>
            <w:right w:w="108" w:type="dxa"/>
          </w:tblCellMar>
        </w:tblPrEx>
        <w:trPr>
          <w:trHeight w:val="465" w:hRule="atLeast"/>
        </w:trPr>
        <w:tc>
          <w:tcPr>
            <w:tcW w:w="8528" w:type="dxa"/>
            <w:gridSpan w:val="10"/>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2021</w:t>
            </w:r>
            <w:r>
              <w:rPr>
                <w:rFonts w:hint="eastAsia" w:ascii="宋体" w:hAnsi="宋体" w:cs="宋体"/>
                <w:color w:val="000000"/>
                <w:kern w:val="0"/>
                <w:sz w:val="22"/>
                <w:szCs w:val="22"/>
              </w:rPr>
              <w:t>年度）</w:t>
            </w:r>
          </w:p>
        </w:tc>
      </w:tr>
      <w:tr>
        <w:tblPrEx>
          <w:tblCellMar>
            <w:top w:w="0" w:type="dxa"/>
            <w:left w:w="108" w:type="dxa"/>
            <w:bottom w:w="0" w:type="dxa"/>
            <w:right w:w="108" w:type="dxa"/>
          </w:tblCellMar>
        </w:tblPrEx>
        <w:trPr>
          <w:trHeight w:val="48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项目名称</w:t>
            </w:r>
          </w:p>
        </w:tc>
        <w:tc>
          <w:tcPr>
            <w:tcW w:w="6564"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年会议费</w:t>
            </w:r>
          </w:p>
        </w:tc>
      </w:tr>
      <w:tr>
        <w:tblPrEx>
          <w:tblCellMar>
            <w:top w:w="0" w:type="dxa"/>
            <w:left w:w="108" w:type="dxa"/>
            <w:bottom w:w="0" w:type="dxa"/>
            <w:right w:w="108" w:type="dxa"/>
          </w:tblCellMar>
        </w:tblPrEx>
        <w:trPr>
          <w:trHeight w:val="54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主管部门及代码</w:t>
            </w:r>
          </w:p>
        </w:tc>
        <w:tc>
          <w:tcPr>
            <w:tcW w:w="1150" w:type="dxa"/>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石林县人民政府</w:t>
            </w:r>
          </w:p>
        </w:tc>
        <w:tc>
          <w:tcPr>
            <w:tcW w:w="3112" w:type="dxa"/>
            <w:gridSpan w:val="4"/>
            <w:tcBorders>
              <w:top w:val="single" w:color="000000" w:sz="4" w:space="0"/>
              <w:left w:val="nil"/>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实施单位</w:t>
            </w:r>
          </w:p>
        </w:tc>
        <w:tc>
          <w:tcPr>
            <w:tcW w:w="23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石林彝族自治县人民政府办公室</w:t>
            </w:r>
          </w:p>
        </w:tc>
      </w:tr>
      <w:tr>
        <w:tblPrEx>
          <w:tblCellMar>
            <w:top w:w="0" w:type="dxa"/>
            <w:left w:w="108" w:type="dxa"/>
            <w:bottom w:w="0" w:type="dxa"/>
            <w:right w:w="108" w:type="dxa"/>
          </w:tblCellMar>
        </w:tblPrEx>
        <w:trPr>
          <w:trHeight w:val="48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项目属性</w:t>
            </w:r>
          </w:p>
        </w:tc>
        <w:tc>
          <w:tcPr>
            <w:tcW w:w="1150" w:type="dxa"/>
            <w:tcBorders>
              <w:top w:val="nil"/>
              <w:left w:val="nil"/>
              <w:bottom w:val="single" w:color="000000" w:sz="4" w:space="0"/>
              <w:right w:val="single" w:color="000000" w:sz="4" w:space="0"/>
            </w:tcBorders>
            <w:shd w:val="clear" w:color="auto" w:fill="F8F8F8"/>
            <w:vAlign w:val="bottom"/>
          </w:tcPr>
          <w:p>
            <w:pPr>
              <w:widowControl/>
              <w:jc w:val="left"/>
              <w:rPr>
                <w:rFonts w:ascii="宋体"/>
                <w:color w:val="000000"/>
                <w:kern w:val="0"/>
                <w:sz w:val="22"/>
                <w:szCs w:val="22"/>
              </w:rPr>
            </w:pPr>
            <w:r>
              <w:rPr>
                <w:rFonts w:ascii="宋体" w:hAnsi="宋体" w:cs="宋体"/>
                <w:color w:val="000000"/>
                <w:kern w:val="0"/>
                <w:sz w:val="22"/>
                <w:szCs w:val="22"/>
              </w:rPr>
              <w:t xml:space="preserve">002 </w:t>
            </w:r>
            <w:r>
              <w:rPr>
                <w:rFonts w:hint="eastAsia" w:ascii="宋体" w:hAnsi="宋体" w:cs="宋体"/>
                <w:color w:val="000000"/>
                <w:kern w:val="0"/>
                <w:sz w:val="22"/>
                <w:szCs w:val="22"/>
              </w:rPr>
              <w:t>延续性项目</w:t>
            </w:r>
          </w:p>
        </w:tc>
        <w:tc>
          <w:tcPr>
            <w:tcW w:w="3112" w:type="dxa"/>
            <w:gridSpan w:val="4"/>
            <w:tcBorders>
              <w:top w:val="single" w:color="000000" w:sz="4" w:space="0"/>
              <w:left w:val="nil"/>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项目期</w:t>
            </w:r>
          </w:p>
        </w:tc>
        <w:tc>
          <w:tcPr>
            <w:tcW w:w="2302" w:type="dxa"/>
            <w:gridSpan w:val="2"/>
            <w:tcBorders>
              <w:top w:val="single" w:color="000000" w:sz="4" w:space="0"/>
              <w:left w:val="nil"/>
              <w:bottom w:val="single" w:color="000000"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经常性项目</w:t>
            </w:r>
          </w:p>
        </w:tc>
      </w:tr>
      <w:tr>
        <w:tblPrEx>
          <w:tblCellMar>
            <w:top w:w="0" w:type="dxa"/>
            <w:left w:w="108" w:type="dxa"/>
            <w:bottom w:w="0" w:type="dxa"/>
            <w:right w:w="108" w:type="dxa"/>
          </w:tblCellMar>
        </w:tblPrEx>
        <w:trPr>
          <w:trHeight w:val="70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项目负责人</w:t>
            </w:r>
          </w:p>
        </w:tc>
        <w:tc>
          <w:tcPr>
            <w:tcW w:w="1150" w:type="dxa"/>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尹桂华</w:t>
            </w:r>
          </w:p>
        </w:tc>
        <w:tc>
          <w:tcPr>
            <w:tcW w:w="3112" w:type="dxa"/>
            <w:gridSpan w:val="4"/>
            <w:tcBorders>
              <w:top w:val="single" w:color="000000" w:sz="4" w:space="0"/>
              <w:left w:val="nil"/>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联系电话</w:t>
            </w:r>
          </w:p>
        </w:tc>
        <w:tc>
          <w:tcPr>
            <w:tcW w:w="23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olor w:val="000000"/>
                <w:kern w:val="0"/>
                <w:sz w:val="22"/>
                <w:szCs w:val="22"/>
              </w:rPr>
            </w:pPr>
            <w:r>
              <w:rPr>
                <w:rFonts w:ascii="宋体" w:hAnsi="宋体" w:cs="宋体"/>
                <w:color w:val="000000"/>
                <w:kern w:val="0"/>
                <w:sz w:val="22"/>
                <w:szCs w:val="22"/>
              </w:rPr>
              <w:t>67790551</w:t>
            </w:r>
          </w:p>
        </w:tc>
      </w:tr>
      <w:tr>
        <w:tblPrEx>
          <w:tblCellMar>
            <w:top w:w="0" w:type="dxa"/>
            <w:left w:w="108" w:type="dxa"/>
            <w:bottom w:w="0" w:type="dxa"/>
            <w:right w:w="108" w:type="dxa"/>
          </w:tblCellMar>
        </w:tblPrEx>
        <w:trPr>
          <w:trHeight w:val="70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项目概况</w:t>
            </w:r>
          </w:p>
        </w:tc>
        <w:tc>
          <w:tcPr>
            <w:tcW w:w="6564"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年县财政局批复的县政府办会议费项目主要用于县人民政府传达贯彻中央、省、市重要精神及工作部署，召开全县各项重大会议，组织各项重大活动等。</w:t>
            </w:r>
          </w:p>
        </w:tc>
      </w:tr>
      <w:tr>
        <w:tblPrEx>
          <w:tblCellMar>
            <w:top w:w="0" w:type="dxa"/>
            <w:left w:w="108" w:type="dxa"/>
            <w:bottom w:w="0" w:type="dxa"/>
            <w:right w:w="108" w:type="dxa"/>
          </w:tblCellMar>
        </w:tblPrEx>
        <w:trPr>
          <w:trHeight w:val="51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项目立项依据</w:t>
            </w:r>
          </w:p>
        </w:tc>
        <w:tc>
          <w:tcPr>
            <w:tcW w:w="6564"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上级党委、政府文件</w:t>
            </w:r>
          </w:p>
        </w:tc>
      </w:tr>
      <w:tr>
        <w:tblPrEx>
          <w:tblCellMar>
            <w:top w:w="0" w:type="dxa"/>
            <w:left w:w="108" w:type="dxa"/>
            <w:bottom w:w="0" w:type="dxa"/>
            <w:right w:w="108" w:type="dxa"/>
          </w:tblCellMar>
        </w:tblPrEx>
        <w:trPr>
          <w:trHeight w:val="39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kern w:val="0"/>
                <w:sz w:val="22"/>
                <w:szCs w:val="22"/>
              </w:rPr>
            </w:pPr>
            <w:r>
              <w:rPr>
                <w:rFonts w:hint="eastAsia" w:ascii="宋体" w:hAnsi="宋体" w:cs="宋体"/>
                <w:kern w:val="0"/>
                <w:sz w:val="22"/>
                <w:szCs w:val="22"/>
              </w:rPr>
              <w:t>　</w:t>
            </w:r>
          </w:p>
        </w:tc>
        <w:tc>
          <w:tcPr>
            <w:tcW w:w="1366" w:type="dxa"/>
            <w:gridSpan w:val="2"/>
            <w:tcBorders>
              <w:top w:val="nil"/>
              <w:left w:val="nil"/>
              <w:bottom w:val="single" w:color="000000" w:sz="4" w:space="0"/>
              <w:right w:val="single" w:color="000000" w:sz="4" w:space="0"/>
            </w:tcBorders>
            <w:shd w:val="clear" w:color="auto" w:fill="F8F8F8"/>
            <w:noWrap/>
            <w:vAlign w:val="bottom"/>
          </w:tcPr>
          <w:p>
            <w:pPr>
              <w:widowControl/>
              <w:jc w:val="center"/>
              <w:rPr>
                <w:rFonts w:ascii="宋体"/>
                <w:color w:val="000000"/>
                <w:kern w:val="0"/>
                <w:sz w:val="22"/>
                <w:szCs w:val="22"/>
              </w:rPr>
            </w:pPr>
            <w:r>
              <w:rPr>
                <w:rFonts w:hint="eastAsia" w:ascii="宋体" w:hAnsi="宋体" w:cs="宋体"/>
                <w:color w:val="000000"/>
                <w:kern w:val="0"/>
                <w:sz w:val="22"/>
                <w:szCs w:val="22"/>
              </w:rPr>
              <w:t>总投入</w:t>
            </w:r>
          </w:p>
        </w:tc>
        <w:tc>
          <w:tcPr>
            <w:tcW w:w="781" w:type="dxa"/>
            <w:tcBorders>
              <w:top w:val="nil"/>
              <w:left w:val="nil"/>
              <w:bottom w:val="single" w:color="000000" w:sz="4" w:space="0"/>
              <w:right w:val="single" w:color="000000" w:sz="4" w:space="0"/>
            </w:tcBorders>
            <w:shd w:val="clear" w:color="auto" w:fill="F8F8F8"/>
            <w:noWrap/>
            <w:vAlign w:val="bottom"/>
          </w:tcPr>
          <w:p>
            <w:pPr>
              <w:widowControl/>
              <w:jc w:val="center"/>
              <w:rPr>
                <w:rFonts w:ascii="宋体"/>
                <w:color w:val="000000"/>
                <w:kern w:val="0"/>
                <w:sz w:val="22"/>
                <w:szCs w:val="22"/>
              </w:rPr>
            </w:pPr>
            <w:r>
              <w:rPr>
                <w:rFonts w:hint="eastAsia" w:ascii="宋体" w:hAnsi="宋体" w:cs="宋体"/>
                <w:color w:val="000000"/>
                <w:kern w:val="0"/>
                <w:sz w:val="22"/>
                <w:szCs w:val="22"/>
              </w:rPr>
              <w:t>中央财政</w:t>
            </w:r>
          </w:p>
        </w:tc>
        <w:tc>
          <w:tcPr>
            <w:tcW w:w="964" w:type="dxa"/>
            <w:tcBorders>
              <w:top w:val="nil"/>
              <w:left w:val="nil"/>
              <w:bottom w:val="single" w:color="000000" w:sz="4" w:space="0"/>
              <w:right w:val="single" w:color="000000" w:sz="4" w:space="0"/>
            </w:tcBorders>
            <w:shd w:val="clear" w:color="auto" w:fill="F8F8F8"/>
            <w:noWrap/>
            <w:vAlign w:val="bottom"/>
          </w:tcPr>
          <w:p>
            <w:pPr>
              <w:widowControl/>
              <w:jc w:val="center"/>
              <w:rPr>
                <w:rFonts w:ascii="宋体"/>
                <w:color w:val="000000"/>
                <w:kern w:val="0"/>
                <w:sz w:val="22"/>
                <w:szCs w:val="22"/>
              </w:rPr>
            </w:pPr>
            <w:r>
              <w:rPr>
                <w:rFonts w:hint="eastAsia" w:ascii="宋体" w:hAnsi="宋体" w:cs="宋体"/>
                <w:color w:val="000000"/>
                <w:kern w:val="0"/>
                <w:sz w:val="22"/>
                <w:szCs w:val="22"/>
              </w:rPr>
              <w:t>省级财政</w:t>
            </w:r>
          </w:p>
        </w:tc>
        <w:tc>
          <w:tcPr>
            <w:tcW w:w="1151" w:type="dxa"/>
            <w:tcBorders>
              <w:top w:val="nil"/>
              <w:left w:val="nil"/>
              <w:bottom w:val="single" w:color="000000" w:sz="4" w:space="0"/>
              <w:right w:val="single" w:color="000000" w:sz="4" w:space="0"/>
            </w:tcBorders>
            <w:shd w:val="clear" w:color="auto" w:fill="F8F8F8"/>
            <w:noWrap/>
            <w:vAlign w:val="bottom"/>
          </w:tcPr>
          <w:p>
            <w:pPr>
              <w:widowControl/>
              <w:jc w:val="center"/>
              <w:rPr>
                <w:rFonts w:ascii="宋体"/>
                <w:color w:val="000000"/>
                <w:kern w:val="0"/>
                <w:sz w:val="22"/>
                <w:szCs w:val="22"/>
              </w:rPr>
            </w:pPr>
            <w:r>
              <w:rPr>
                <w:rFonts w:hint="eastAsia" w:ascii="宋体" w:hAnsi="宋体" w:cs="宋体"/>
                <w:color w:val="000000"/>
                <w:kern w:val="0"/>
                <w:sz w:val="22"/>
                <w:szCs w:val="22"/>
              </w:rPr>
              <w:t>市本级财政</w:t>
            </w:r>
          </w:p>
        </w:tc>
        <w:tc>
          <w:tcPr>
            <w:tcW w:w="1712" w:type="dxa"/>
            <w:tcBorders>
              <w:top w:val="nil"/>
              <w:left w:val="nil"/>
              <w:bottom w:val="single" w:color="000000" w:sz="4" w:space="0"/>
              <w:right w:val="single" w:color="000000" w:sz="4" w:space="0"/>
            </w:tcBorders>
            <w:shd w:val="clear" w:color="auto" w:fill="F8F8F8"/>
            <w:noWrap/>
            <w:vAlign w:val="bottom"/>
          </w:tcPr>
          <w:p>
            <w:pPr>
              <w:widowControl/>
              <w:jc w:val="center"/>
              <w:rPr>
                <w:rFonts w:ascii="宋体"/>
                <w:color w:val="000000"/>
                <w:kern w:val="0"/>
                <w:sz w:val="22"/>
                <w:szCs w:val="22"/>
              </w:rPr>
            </w:pPr>
            <w:r>
              <w:rPr>
                <w:rFonts w:hint="eastAsia" w:ascii="宋体" w:hAnsi="宋体" w:cs="宋体"/>
                <w:color w:val="000000"/>
                <w:kern w:val="0"/>
                <w:sz w:val="22"/>
                <w:szCs w:val="22"/>
              </w:rPr>
              <w:t>县（市）区级财政</w:t>
            </w:r>
          </w:p>
        </w:tc>
        <w:tc>
          <w:tcPr>
            <w:tcW w:w="590" w:type="dxa"/>
            <w:tcBorders>
              <w:top w:val="nil"/>
              <w:left w:val="nil"/>
              <w:bottom w:val="single" w:color="000000" w:sz="4" w:space="0"/>
              <w:right w:val="single" w:color="000000" w:sz="4" w:space="0"/>
            </w:tcBorders>
            <w:shd w:val="clear" w:color="auto" w:fill="F8F8F8"/>
            <w:noWrap/>
            <w:vAlign w:val="bottom"/>
          </w:tcPr>
          <w:p>
            <w:pPr>
              <w:widowControl/>
              <w:jc w:val="center"/>
              <w:rPr>
                <w:rFonts w:ascii="宋体"/>
                <w:color w:val="000000"/>
                <w:kern w:val="0"/>
                <w:sz w:val="22"/>
                <w:szCs w:val="22"/>
              </w:rPr>
            </w:pPr>
            <w:r>
              <w:rPr>
                <w:rFonts w:hint="eastAsia" w:ascii="宋体" w:hAnsi="宋体" w:cs="宋体"/>
                <w:color w:val="000000"/>
                <w:kern w:val="0"/>
                <w:sz w:val="22"/>
                <w:szCs w:val="22"/>
              </w:rPr>
              <w:t>其他</w:t>
            </w:r>
          </w:p>
        </w:tc>
      </w:tr>
      <w:tr>
        <w:tblPrEx>
          <w:tblCellMar>
            <w:top w:w="0" w:type="dxa"/>
            <w:left w:w="108" w:type="dxa"/>
            <w:bottom w:w="0" w:type="dxa"/>
            <w:right w:w="108" w:type="dxa"/>
          </w:tblCellMar>
        </w:tblPrEx>
        <w:trPr>
          <w:trHeight w:val="39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中期资金来源（元）</w:t>
            </w:r>
          </w:p>
        </w:tc>
        <w:tc>
          <w:tcPr>
            <w:tcW w:w="1366" w:type="dxa"/>
            <w:gridSpan w:val="2"/>
            <w:tcBorders>
              <w:top w:val="nil"/>
              <w:left w:val="nil"/>
              <w:bottom w:val="single" w:color="000000" w:sz="4" w:space="0"/>
              <w:right w:val="single" w:color="000000" w:sz="4" w:space="0"/>
            </w:tcBorders>
            <w:vAlign w:val="center"/>
          </w:tcPr>
          <w:p>
            <w:pPr>
              <w:widowControl/>
              <w:jc w:val="right"/>
              <w:rPr>
                <w:rFonts w:ascii="宋体"/>
                <w:color w:val="000000"/>
                <w:kern w:val="0"/>
                <w:sz w:val="22"/>
                <w:szCs w:val="22"/>
              </w:rPr>
            </w:pPr>
            <w:r>
              <w:rPr>
                <w:rFonts w:ascii="宋体" w:hAnsi="宋体" w:cs="宋体"/>
                <w:color w:val="000000"/>
                <w:kern w:val="0"/>
                <w:sz w:val="22"/>
                <w:szCs w:val="22"/>
              </w:rPr>
              <w:t xml:space="preserve">100,000.00 </w:t>
            </w:r>
          </w:p>
        </w:tc>
        <w:tc>
          <w:tcPr>
            <w:tcW w:w="781"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c>
          <w:tcPr>
            <w:tcW w:w="964"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c>
          <w:tcPr>
            <w:tcW w:w="1151"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c>
          <w:tcPr>
            <w:tcW w:w="1712" w:type="dxa"/>
            <w:tcBorders>
              <w:top w:val="nil"/>
              <w:left w:val="nil"/>
              <w:bottom w:val="single" w:color="000000" w:sz="4" w:space="0"/>
              <w:right w:val="single" w:color="000000" w:sz="4" w:space="0"/>
            </w:tcBorders>
            <w:vAlign w:val="center"/>
          </w:tcPr>
          <w:p>
            <w:pPr>
              <w:widowControl/>
              <w:jc w:val="right"/>
              <w:rPr>
                <w:rFonts w:ascii="宋体"/>
                <w:color w:val="000000"/>
                <w:kern w:val="0"/>
                <w:sz w:val="22"/>
                <w:szCs w:val="22"/>
              </w:rPr>
            </w:pPr>
            <w:r>
              <w:rPr>
                <w:rFonts w:ascii="宋体" w:hAnsi="宋体" w:cs="宋体"/>
                <w:color w:val="000000"/>
                <w:kern w:val="0"/>
                <w:sz w:val="22"/>
                <w:szCs w:val="22"/>
              </w:rPr>
              <w:t xml:space="preserve">100,000.00 </w:t>
            </w:r>
          </w:p>
        </w:tc>
        <w:tc>
          <w:tcPr>
            <w:tcW w:w="590"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90"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年度资金来源（元）</w:t>
            </w:r>
          </w:p>
        </w:tc>
        <w:tc>
          <w:tcPr>
            <w:tcW w:w="1366" w:type="dxa"/>
            <w:gridSpan w:val="2"/>
            <w:tcBorders>
              <w:top w:val="nil"/>
              <w:left w:val="nil"/>
              <w:bottom w:val="single" w:color="000000" w:sz="4" w:space="0"/>
              <w:right w:val="single" w:color="000000" w:sz="4" w:space="0"/>
            </w:tcBorders>
            <w:vAlign w:val="center"/>
          </w:tcPr>
          <w:p>
            <w:pPr>
              <w:widowControl/>
              <w:jc w:val="right"/>
              <w:rPr>
                <w:rFonts w:ascii="宋体"/>
                <w:color w:val="000000"/>
                <w:kern w:val="0"/>
                <w:sz w:val="22"/>
                <w:szCs w:val="22"/>
              </w:rPr>
            </w:pPr>
            <w:r>
              <w:rPr>
                <w:rFonts w:ascii="宋体" w:hAnsi="宋体" w:cs="宋体"/>
                <w:color w:val="000000"/>
                <w:kern w:val="0"/>
                <w:sz w:val="22"/>
                <w:szCs w:val="22"/>
              </w:rPr>
              <w:t xml:space="preserve">200,000.00 </w:t>
            </w:r>
          </w:p>
        </w:tc>
        <w:tc>
          <w:tcPr>
            <w:tcW w:w="781"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c>
          <w:tcPr>
            <w:tcW w:w="964"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c>
          <w:tcPr>
            <w:tcW w:w="1151"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c>
          <w:tcPr>
            <w:tcW w:w="1712" w:type="dxa"/>
            <w:tcBorders>
              <w:top w:val="nil"/>
              <w:left w:val="nil"/>
              <w:bottom w:val="single" w:color="000000" w:sz="4" w:space="0"/>
              <w:right w:val="single" w:color="000000" w:sz="4" w:space="0"/>
            </w:tcBorders>
            <w:vAlign w:val="center"/>
          </w:tcPr>
          <w:p>
            <w:pPr>
              <w:widowControl/>
              <w:jc w:val="right"/>
              <w:rPr>
                <w:rFonts w:ascii="宋体"/>
                <w:color w:val="000000"/>
                <w:kern w:val="0"/>
                <w:sz w:val="22"/>
                <w:szCs w:val="22"/>
              </w:rPr>
            </w:pPr>
            <w:r>
              <w:rPr>
                <w:rFonts w:ascii="宋体" w:hAnsi="宋体" w:cs="宋体"/>
                <w:color w:val="000000"/>
                <w:kern w:val="0"/>
                <w:sz w:val="22"/>
                <w:szCs w:val="22"/>
              </w:rPr>
              <w:t xml:space="preserve">200,000.00 </w:t>
            </w:r>
          </w:p>
        </w:tc>
        <w:tc>
          <w:tcPr>
            <w:tcW w:w="590" w:type="dxa"/>
            <w:tcBorders>
              <w:top w:val="nil"/>
              <w:left w:val="nil"/>
              <w:bottom w:val="single" w:color="000000" w:sz="4" w:space="0"/>
              <w:right w:val="single" w:color="000000" w:sz="4" w:space="0"/>
            </w:tcBorders>
            <w:vAlign w:val="center"/>
          </w:tcPr>
          <w:p>
            <w:pPr>
              <w:widowControl/>
              <w:jc w:val="right"/>
              <w:rPr>
                <w:rFonts w:ascii="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669" w:type="dxa"/>
            <w:vMerge w:val="restart"/>
            <w:tcBorders>
              <w:top w:val="nil"/>
              <w:left w:val="single" w:color="000000" w:sz="4" w:space="0"/>
              <w:bottom w:val="single" w:color="000000" w:sz="4" w:space="0"/>
              <w:right w:val="single" w:color="000000" w:sz="4" w:space="0"/>
            </w:tcBorders>
            <w:shd w:val="clear" w:color="auto" w:fill="F8F8F8"/>
            <w:vAlign w:val="center"/>
          </w:tcPr>
          <w:p>
            <w:pPr>
              <w:widowControl/>
              <w:jc w:val="left"/>
              <w:rPr>
                <w:rFonts w:ascii="宋体"/>
                <w:color w:val="000000"/>
                <w:kern w:val="0"/>
                <w:sz w:val="22"/>
                <w:szCs w:val="22"/>
              </w:rPr>
            </w:pPr>
            <w:r>
              <w:rPr>
                <w:rFonts w:hint="eastAsia" w:ascii="宋体" w:hAnsi="宋体" w:cs="宋体"/>
                <w:color w:val="000000"/>
                <w:kern w:val="0"/>
                <w:sz w:val="22"/>
                <w:szCs w:val="22"/>
              </w:rPr>
              <w:t>总</w:t>
            </w:r>
            <w:r>
              <w:rPr>
                <w:rFonts w:ascii="宋体" w:hAnsi="宋体" w:cs="宋体"/>
                <w:color w:val="000000"/>
                <w:kern w:val="0"/>
                <w:sz w:val="22"/>
                <w:szCs w:val="22"/>
              </w:rPr>
              <w:t xml:space="preserve">  </w:t>
            </w:r>
            <w:r>
              <w:rPr>
                <w:rFonts w:hint="eastAsia" w:ascii="宋体" w:hAnsi="宋体" w:cs="宋体"/>
                <w:color w:val="000000"/>
                <w:kern w:val="0"/>
                <w:sz w:val="22"/>
                <w:szCs w:val="22"/>
              </w:rPr>
              <w:t>体</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r>
              <w:rPr>
                <w:rFonts w:ascii="宋体" w:hAnsi="宋体" w:cs="宋体"/>
                <w:color w:val="000000"/>
                <w:kern w:val="0"/>
                <w:sz w:val="22"/>
                <w:szCs w:val="22"/>
              </w:rPr>
              <w:t xml:space="preserve">  </w:t>
            </w:r>
            <w:r>
              <w:rPr>
                <w:rFonts w:hint="eastAsia" w:ascii="宋体" w:hAnsi="宋体" w:cs="宋体"/>
                <w:color w:val="000000"/>
                <w:kern w:val="0"/>
                <w:sz w:val="22"/>
                <w:szCs w:val="22"/>
              </w:rPr>
              <w:t>标</w:t>
            </w:r>
          </w:p>
        </w:tc>
        <w:tc>
          <w:tcPr>
            <w:tcW w:w="3442" w:type="dxa"/>
            <w:gridSpan w:val="5"/>
            <w:tcBorders>
              <w:top w:val="single" w:color="000000" w:sz="4" w:space="0"/>
              <w:left w:val="nil"/>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中期目标</w:t>
            </w:r>
          </w:p>
        </w:tc>
        <w:tc>
          <w:tcPr>
            <w:tcW w:w="4417" w:type="dxa"/>
            <w:gridSpan w:val="4"/>
            <w:tcBorders>
              <w:top w:val="single" w:color="000000" w:sz="4" w:space="0"/>
              <w:left w:val="nil"/>
              <w:bottom w:val="single" w:color="000000" w:sz="4" w:space="0"/>
              <w:right w:val="single" w:color="000000" w:sz="4" w:space="0"/>
            </w:tcBorders>
            <w:shd w:val="clear" w:color="auto" w:fill="F8F8F8"/>
            <w:noWrap/>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年度目标</w:t>
            </w:r>
          </w:p>
        </w:tc>
      </w:tr>
      <w:tr>
        <w:tblPrEx>
          <w:tblCellMar>
            <w:top w:w="0" w:type="dxa"/>
            <w:left w:w="108" w:type="dxa"/>
            <w:bottom w:w="0" w:type="dxa"/>
            <w:right w:w="108" w:type="dxa"/>
          </w:tblCellMar>
        </w:tblPrEx>
        <w:trPr>
          <w:trHeight w:val="375" w:hRule="atLeast"/>
        </w:trPr>
        <w:tc>
          <w:tcPr>
            <w:tcW w:w="66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2"/>
                <w:szCs w:val="22"/>
              </w:rPr>
            </w:pPr>
          </w:p>
        </w:tc>
        <w:tc>
          <w:tcPr>
            <w:tcW w:w="344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做好会务工作</w:t>
            </w:r>
          </w:p>
        </w:tc>
        <w:tc>
          <w:tcPr>
            <w:tcW w:w="4417"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做好会务工作</w:t>
            </w:r>
          </w:p>
        </w:tc>
      </w:tr>
      <w:tr>
        <w:tblPrEx>
          <w:tblCellMar>
            <w:top w:w="0" w:type="dxa"/>
            <w:left w:w="108" w:type="dxa"/>
            <w:bottom w:w="0" w:type="dxa"/>
            <w:right w:w="108" w:type="dxa"/>
          </w:tblCellMar>
        </w:tblPrEx>
        <w:trPr>
          <w:trHeight w:val="405" w:hRule="atLeast"/>
        </w:trPr>
        <w:tc>
          <w:tcPr>
            <w:tcW w:w="66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2"/>
                <w:szCs w:val="22"/>
              </w:rPr>
            </w:pPr>
          </w:p>
        </w:tc>
        <w:tc>
          <w:tcPr>
            <w:tcW w:w="344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及时解决群众关心、关注的民生问题</w:t>
            </w:r>
          </w:p>
        </w:tc>
        <w:tc>
          <w:tcPr>
            <w:tcW w:w="4417"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节俭办会，做好会议预、决算</w:t>
            </w:r>
          </w:p>
        </w:tc>
      </w:tr>
      <w:tr>
        <w:tblPrEx>
          <w:tblCellMar>
            <w:top w:w="0" w:type="dxa"/>
            <w:left w:w="108" w:type="dxa"/>
            <w:bottom w:w="0" w:type="dxa"/>
            <w:right w:w="108" w:type="dxa"/>
          </w:tblCellMar>
        </w:tblPrEx>
        <w:trPr>
          <w:trHeight w:val="420" w:hRule="atLeast"/>
        </w:trPr>
        <w:tc>
          <w:tcPr>
            <w:tcW w:w="66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2"/>
                <w:szCs w:val="22"/>
              </w:rPr>
            </w:pPr>
          </w:p>
        </w:tc>
        <w:tc>
          <w:tcPr>
            <w:tcW w:w="344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会务工作及后勤安排</w:t>
            </w:r>
          </w:p>
        </w:tc>
        <w:tc>
          <w:tcPr>
            <w:tcW w:w="4417"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及时解决群众关心、关注的民生问题</w:t>
            </w:r>
            <w:r>
              <w:rPr>
                <w:rFonts w:ascii="宋体" w:hAnsi="宋体" w:cs="宋体"/>
                <w:color w:val="000000"/>
                <w:kern w:val="0"/>
                <w:sz w:val="22"/>
                <w:szCs w:val="22"/>
              </w:rPr>
              <w:t xml:space="preserve"> </w:t>
            </w:r>
            <w:r>
              <w:rPr>
                <w:rFonts w:hint="eastAsia" w:ascii="宋体" w:hAnsi="宋体" w:cs="宋体"/>
                <w:color w:val="000000"/>
                <w:kern w:val="0"/>
                <w:sz w:val="22"/>
                <w:szCs w:val="22"/>
              </w:rPr>
              <w:t>关注民生，把群众利益放在首位</w:t>
            </w:r>
          </w:p>
        </w:tc>
      </w:tr>
      <w:tr>
        <w:tblPrEx>
          <w:tblCellMar>
            <w:top w:w="0" w:type="dxa"/>
            <w:left w:w="108" w:type="dxa"/>
            <w:bottom w:w="0" w:type="dxa"/>
            <w:right w:w="108" w:type="dxa"/>
          </w:tblCellMar>
        </w:tblPrEx>
        <w:trPr>
          <w:trHeight w:val="435" w:hRule="atLeast"/>
        </w:trPr>
        <w:tc>
          <w:tcPr>
            <w:tcW w:w="66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olor w:val="000000"/>
                <w:kern w:val="0"/>
                <w:sz w:val="22"/>
                <w:szCs w:val="22"/>
              </w:rPr>
            </w:pPr>
          </w:p>
        </w:tc>
        <w:tc>
          <w:tcPr>
            <w:tcW w:w="344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　</w:t>
            </w:r>
          </w:p>
        </w:tc>
        <w:tc>
          <w:tcPr>
            <w:tcW w:w="4417"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精简会议、合理安排会议日程</w:t>
            </w:r>
          </w:p>
        </w:tc>
      </w:tr>
      <w:tr>
        <w:tblPrEx>
          <w:tblCellMar>
            <w:top w:w="0" w:type="dxa"/>
            <w:left w:w="108" w:type="dxa"/>
            <w:bottom w:w="0" w:type="dxa"/>
            <w:right w:w="108" w:type="dxa"/>
          </w:tblCellMar>
        </w:tblPrEx>
        <w:trPr>
          <w:trHeight w:val="540" w:hRule="atLeast"/>
        </w:trPr>
        <w:tc>
          <w:tcPr>
            <w:tcW w:w="669" w:type="dxa"/>
            <w:vMerge w:val="restart"/>
            <w:tcBorders>
              <w:top w:val="nil"/>
              <w:left w:val="single" w:color="000000" w:sz="4" w:space="0"/>
              <w:bottom w:val="single" w:color="auto" w:sz="4" w:space="0"/>
              <w:right w:val="single" w:color="000000" w:sz="4" w:space="0"/>
            </w:tcBorders>
            <w:shd w:val="clear" w:color="auto" w:fill="F8F8F8"/>
            <w:vAlign w:val="center"/>
          </w:tcPr>
          <w:p>
            <w:pPr>
              <w:widowControl/>
              <w:jc w:val="left"/>
              <w:rPr>
                <w:rFonts w:ascii="宋体"/>
                <w:color w:val="000000"/>
                <w:kern w:val="0"/>
                <w:sz w:val="22"/>
                <w:szCs w:val="22"/>
              </w:rPr>
            </w:pPr>
            <w:r>
              <w:rPr>
                <w:rFonts w:hint="eastAsia" w:ascii="宋体" w:hAnsi="宋体" w:cs="宋体"/>
                <w:color w:val="000000"/>
                <w:kern w:val="0"/>
                <w:sz w:val="22"/>
                <w:szCs w:val="22"/>
              </w:rPr>
              <w:t>绩</w:t>
            </w:r>
            <w:r>
              <w:rPr>
                <w:rFonts w:ascii="宋体" w:hAnsi="宋体" w:cs="宋体"/>
                <w:color w:val="000000"/>
                <w:kern w:val="0"/>
                <w:sz w:val="22"/>
                <w:szCs w:val="22"/>
              </w:rPr>
              <w:t xml:space="preserve">  </w:t>
            </w:r>
            <w:r>
              <w:rPr>
                <w:rFonts w:hint="eastAsia" w:ascii="宋体" w:hAnsi="宋体" w:cs="宋体"/>
                <w:color w:val="000000"/>
                <w:kern w:val="0"/>
                <w:sz w:val="22"/>
                <w:szCs w:val="22"/>
              </w:rPr>
              <w:t>效</w:t>
            </w:r>
            <w:r>
              <w:rPr>
                <w:rFonts w:ascii="宋体" w:hAnsi="宋体" w:cs="宋体"/>
                <w:color w:val="000000"/>
                <w:kern w:val="0"/>
                <w:sz w:val="22"/>
                <w:szCs w:val="22"/>
              </w:rPr>
              <w:t xml:space="preserve">  </w:t>
            </w:r>
            <w:r>
              <w:rPr>
                <w:rFonts w:hint="eastAsia" w:ascii="宋体" w:hAnsi="宋体" w:cs="宋体"/>
                <w:color w:val="000000"/>
                <w:kern w:val="0"/>
                <w:sz w:val="22"/>
                <w:szCs w:val="22"/>
              </w:rPr>
              <w:t>指</w:t>
            </w:r>
            <w:r>
              <w:rPr>
                <w:rFonts w:ascii="宋体" w:hAnsi="宋体" w:cs="宋体"/>
                <w:color w:val="000000"/>
                <w:kern w:val="0"/>
                <w:sz w:val="22"/>
                <w:szCs w:val="22"/>
              </w:rPr>
              <w:t xml:space="preserve">  </w:t>
            </w:r>
            <w:r>
              <w:rPr>
                <w:rFonts w:hint="eastAsia" w:ascii="宋体" w:hAnsi="宋体" w:cs="宋体"/>
                <w:color w:val="000000"/>
                <w:kern w:val="0"/>
                <w:sz w:val="22"/>
                <w:szCs w:val="22"/>
              </w:rPr>
              <w:t>标</w:t>
            </w:r>
          </w:p>
        </w:tc>
        <w:tc>
          <w:tcPr>
            <w:tcW w:w="566" w:type="dxa"/>
            <w:tcBorders>
              <w:top w:val="nil"/>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一级指标</w:t>
            </w:r>
          </w:p>
        </w:tc>
        <w:tc>
          <w:tcPr>
            <w:tcW w:w="729" w:type="dxa"/>
            <w:tcBorders>
              <w:top w:val="nil"/>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二级指标</w:t>
            </w:r>
          </w:p>
        </w:tc>
        <w:tc>
          <w:tcPr>
            <w:tcW w:w="1366" w:type="dxa"/>
            <w:gridSpan w:val="2"/>
            <w:tcBorders>
              <w:top w:val="nil"/>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三级指标</w:t>
            </w:r>
          </w:p>
        </w:tc>
        <w:tc>
          <w:tcPr>
            <w:tcW w:w="781" w:type="dxa"/>
            <w:tcBorders>
              <w:top w:val="nil"/>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指标值</w:t>
            </w:r>
          </w:p>
        </w:tc>
        <w:tc>
          <w:tcPr>
            <w:tcW w:w="964" w:type="dxa"/>
            <w:tcBorders>
              <w:top w:val="nil"/>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二级指标</w:t>
            </w:r>
          </w:p>
        </w:tc>
        <w:tc>
          <w:tcPr>
            <w:tcW w:w="2863" w:type="dxa"/>
            <w:gridSpan w:val="2"/>
            <w:tcBorders>
              <w:top w:val="single" w:color="000000" w:sz="4" w:space="0"/>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三级指标</w:t>
            </w:r>
          </w:p>
        </w:tc>
        <w:tc>
          <w:tcPr>
            <w:tcW w:w="590" w:type="dxa"/>
            <w:tcBorders>
              <w:top w:val="nil"/>
              <w:left w:val="nil"/>
              <w:bottom w:val="single" w:color="auto"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指标值</w:t>
            </w:r>
          </w:p>
        </w:tc>
      </w:tr>
      <w:tr>
        <w:tblPrEx>
          <w:tblCellMar>
            <w:top w:w="0" w:type="dxa"/>
            <w:left w:w="108" w:type="dxa"/>
            <w:bottom w:w="0" w:type="dxa"/>
            <w:right w:w="108" w:type="dxa"/>
          </w:tblCellMar>
        </w:tblPrEx>
        <w:trPr>
          <w:trHeight w:val="660"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产出指标</w:t>
            </w:r>
          </w:p>
        </w:tc>
        <w:tc>
          <w:tcPr>
            <w:tcW w:w="729"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数量指标</w:t>
            </w:r>
          </w:p>
        </w:tc>
        <w:tc>
          <w:tcPr>
            <w:tcW w:w="1366" w:type="dxa"/>
            <w:gridSpan w:val="2"/>
            <w:tcBorders>
              <w:top w:val="nil"/>
              <w:left w:val="nil"/>
              <w:bottom w:val="single" w:color="auto" w:sz="4" w:space="0"/>
              <w:right w:val="single" w:color="auto" w:sz="4" w:space="0"/>
            </w:tcBorders>
            <w:vAlign w:val="bottom"/>
          </w:tcPr>
          <w:p>
            <w:pPr>
              <w:widowControl/>
              <w:jc w:val="left"/>
              <w:rPr>
                <w:rFonts w:ascii="宋体"/>
                <w:color w:val="000000"/>
                <w:kern w:val="0"/>
                <w:sz w:val="22"/>
                <w:szCs w:val="22"/>
              </w:rPr>
            </w:pPr>
            <w:r>
              <w:rPr>
                <w:rFonts w:hint="eastAsia" w:ascii="宋体" w:hAnsi="宋体" w:cs="宋体"/>
                <w:color w:val="000000"/>
                <w:kern w:val="0"/>
                <w:sz w:val="22"/>
                <w:szCs w:val="22"/>
              </w:rPr>
              <w:t>节俭办会，根据相关会议规定做好会议各项工作</w:t>
            </w:r>
          </w:p>
        </w:tc>
        <w:tc>
          <w:tcPr>
            <w:tcW w:w="781" w:type="dxa"/>
            <w:tcBorders>
              <w:top w:val="nil"/>
              <w:left w:val="nil"/>
              <w:bottom w:val="single" w:color="auto" w:sz="4" w:space="0"/>
              <w:right w:val="single" w:color="auto" w:sz="4" w:space="0"/>
            </w:tcBorders>
            <w:vAlign w:val="bottom"/>
          </w:tcPr>
          <w:p>
            <w:pPr>
              <w:widowControl/>
              <w:jc w:val="left"/>
              <w:rPr>
                <w:rFonts w:ascii="宋体"/>
                <w:color w:val="000000"/>
                <w:kern w:val="0"/>
                <w:sz w:val="22"/>
                <w:szCs w:val="22"/>
              </w:rPr>
            </w:pPr>
            <w:r>
              <w:rPr>
                <w:rFonts w:ascii="宋体" w:hAnsi="宋体" w:cs="宋体"/>
                <w:color w:val="000000"/>
                <w:kern w:val="0"/>
                <w:sz w:val="22"/>
                <w:szCs w:val="22"/>
              </w:rPr>
              <w:t>80</w:t>
            </w:r>
            <w:r>
              <w:rPr>
                <w:rFonts w:hint="eastAsia" w:ascii="宋体" w:hAnsi="宋体" w:cs="宋体"/>
                <w:color w:val="000000"/>
                <w:kern w:val="0"/>
                <w:sz w:val="22"/>
                <w:szCs w:val="22"/>
              </w:rPr>
              <w:t>场次</w:t>
            </w:r>
          </w:p>
        </w:tc>
        <w:tc>
          <w:tcPr>
            <w:tcW w:w="964" w:type="dxa"/>
            <w:tcBorders>
              <w:top w:val="nil"/>
              <w:left w:val="nil"/>
              <w:bottom w:val="single" w:color="auto" w:sz="4" w:space="0"/>
              <w:right w:val="single" w:color="auto"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时效指标</w:t>
            </w:r>
          </w:p>
        </w:tc>
        <w:tc>
          <w:tcPr>
            <w:tcW w:w="2863" w:type="dxa"/>
            <w:gridSpan w:val="2"/>
            <w:tcBorders>
              <w:top w:val="single" w:color="auto" w:sz="4" w:space="0"/>
              <w:left w:val="nil"/>
              <w:bottom w:val="single" w:color="auto" w:sz="4" w:space="0"/>
              <w:right w:val="single" w:color="auto" w:sz="4" w:space="0"/>
            </w:tcBorders>
            <w:vAlign w:val="bottom"/>
          </w:tcPr>
          <w:p>
            <w:pPr>
              <w:widowControl/>
              <w:jc w:val="left"/>
              <w:rPr>
                <w:rFonts w:ascii="宋体"/>
                <w:color w:val="000000"/>
                <w:kern w:val="0"/>
                <w:sz w:val="22"/>
                <w:szCs w:val="22"/>
              </w:rPr>
            </w:pPr>
            <w:r>
              <w:rPr>
                <w:rFonts w:hint="eastAsia" w:ascii="宋体" w:hAnsi="宋体" w:cs="宋体"/>
                <w:color w:val="000000"/>
                <w:kern w:val="0"/>
                <w:sz w:val="22"/>
                <w:szCs w:val="22"/>
              </w:rPr>
              <w:t>节俭办会，根据相关会议规定做好会议各项工作</w:t>
            </w:r>
          </w:p>
        </w:tc>
        <w:tc>
          <w:tcPr>
            <w:tcW w:w="590" w:type="dxa"/>
            <w:tcBorders>
              <w:top w:val="nil"/>
              <w:left w:val="nil"/>
              <w:bottom w:val="single" w:color="auto" w:sz="4" w:space="0"/>
              <w:right w:val="single" w:color="auto" w:sz="4" w:space="0"/>
            </w:tcBorders>
            <w:vAlign w:val="bottom"/>
          </w:tcPr>
          <w:p>
            <w:pPr>
              <w:widowControl/>
              <w:jc w:val="left"/>
              <w:rPr>
                <w:rFonts w:ascii="宋体"/>
                <w:color w:val="000000"/>
                <w:kern w:val="0"/>
                <w:sz w:val="22"/>
                <w:szCs w:val="22"/>
              </w:rPr>
            </w:pPr>
            <w:r>
              <w:rPr>
                <w:rFonts w:ascii="宋体" w:hAnsi="宋体" w:cs="宋体"/>
                <w:color w:val="000000"/>
                <w:kern w:val="0"/>
                <w:sz w:val="22"/>
                <w:szCs w:val="22"/>
              </w:rPr>
              <w:t>120</w:t>
            </w:r>
            <w:r>
              <w:rPr>
                <w:rFonts w:hint="eastAsia" w:ascii="宋体" w:hAnsi="宋体" w:cs="宋体"/>
                <w:color w:val="000000"/>
                <w:kern w:val="0"/>
                <w:sz w:val="22"/>
                <w:szCs w:val="22"/>
              </w:rPr>
              <w:t>场次</w:t>
            </w:r>
          </w:p>
        </w:tc>
      </w:tr>
      <w:tr>
        <w:tblPrEx>
          <w:tblCellMar>
            <w:top w:w="0" w:type="dxa"/>
            <w:left w:w="108" w:type="dxa"/>
            <w:bottom w:w="0" w:type="dxa"/>
            <w:right w:w="108" w:type="dxa"/>
          </w:tblCellMar>
        </w:tblPrEx>
        <w:trPr>
          <w:trHeight w:val="660"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产出指标</w:t>
            </w:r>
          </w:p>
        </w:tc>
        <w:tc>
          <w:tcPr>
            <w:tcW w:w="729"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质量指标</w:t>
            </w:r>
          </w:p>
        </w:tc>
        <w:tc>
          <w:tcPr>
            <w:tcW w:w="1366" w:type="dxa"/>
            <w:gridSpan w:val="2"/>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做好会务工作</w:t>
            </w:r>
          </w:p>
        </w:tc>
        <w:tc>
          <w:tcPr>
            <w:tcW w:w="781"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合格</w:t>
            </w:r>
          </w:p>
        </w:tc>
        <w:tc>
          <w:tcPr>
            <w:tcW w:w="964"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成本指标</w:t>
            </w:r>
          </w:p>
        </w:tc>
        <w:tc>
          <w:tcPr>
            <w:tcW w:w="2863"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做好会务工作</w:t>
            </w:r>
          </w:p>
        </w:tc>
        <w:tc>
          <w:tcPr>
            <w:tcW w:w="590"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合格</w:t>
            </w:r>
          </w:p>
        </w:tc>
      </w:tr>
      <w:tr>
        <w:tblPrEx>
          <w:tblCellMar>
            <w:top w:w="0" w:type="dxa"/>
            <w:left w:w="108" w:type="dxa"/>
            <w:bottom w:w="0" w:type="dxa"/>
            <w:right w:w="108" w:type="dxa"/>
          </w:tblCellMar>
        </w:tblPrEx>
        <w:trPr>
          <w:trHeight w:val="660"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产出指标</w:t>
            </w:r>
          </w:p>
        </w:tc>
        <w:tc>
          <w:tcPr>
            <w:tcW w:w="729"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成本指标</w:t>
            </w:r>
          </w:p>
        </w:tc>
        <w:tc>
          <w:tcPr>
            <w:tcW w:w="1366" w:type="dxa"/>
            <w:gridSpan w:val="2"/>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政府召开各项会议</w:t>
            </w:r>
          </w:p>
        </w:tc>
        <w:tc>
          <w:tcPr>
            <w:tcW w:w="781"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ascii="宋体" w:hAnsi="宋体" w:cs="宋体"/>
                <w:color w:val="000000"/>
                <w:kern w:val="0"/>
                <w:sz w:val="22"/>
                <w:szCs w:val="22"/>
              </w:rPr>
              <w:t>10</w:t>
            </w:r>
            <w:r>
              <w:rPr>
                <w:rFonts w:hint="eastAsia" w:ascii="宋体" w:hAnsi="宋体" w:cs="宋体"/>
                <w:color w:val="000000"/>
                <w:kern w:val="0"/>
                <w:sz w:val="22"/>
                <w:szCs w:val="22"/>
              </w:rPr>
              <w:t>万元</w:t>
            </w:r>
          </w:p>
        </w:tc>
        <w:tc>
          <w:tcPr>
            <w:tcW w:w="964"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质量指标</w:t>
            </w:r>
          </w:p>
        </w:tc>
        <w:tc>
          <w:tcPr>
            <w:tcW w:w="2863"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政府召开各项会议</w:t>
            </w:r>
          </w:p>
        </w:tc>
        <w:tc>
          <w:tcPr>
            <w:tcW w:w="590"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ascii="宋体" w:hAnsi="宋体" w:cs="宋体"/>
                <w:color w:val="000000"/>
                <w:kern w:val="0"/>
                <w:sz w:val="22"/>
                <w:szCs w:val="22"/>
              </w:rPr>
              <w:t>20</w:t>
            </w:r>
            <w:r>
              <w:rPr>
                <w:rFonts w:hint="eastAsia" w:ascii="宋体" w:hAnsi="宋体" w:cs="宋体"/>
                <w:color w:val="000000"/>
                <w:kern w:val="0"/>
                <w:sz w:val="22"/>
                <w:szCs w:val="22"/>
              </w:rPr>
              <w:t>万元</w:t>
            </w:r>
          </w:p>
        </w:tc>
      </w:tr>
      <w:tr>
        <w:tblPrEx>
          <w:tblCellMar>
            <w:top w:w="0" w:type="dxa"/>
            <w:left w:w="108" w:type="dxa"/>
            <w:bottom w:w="0" w:type="dxa"/>
            <w:right w:w="108" w:type="dxa"/>
          </w:tblCellMar>
        </w:tblPrEx>
        <w:trPr>
          <w:trHeight w:val="660"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产出指标</w:t>
            </w:r>
          </w:p>
        </w:tc>
        <w:tc>
          <w:tcPr>
            <w:tcW w:w="729"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时效指标</w:t>
            </w:r>
          </w:p>
        </w:tc>
        <w:tc>
          <w:tcPr>
            <w:tcW w:w="1366" w:type="dxa"/>
            <w:gridSpan w:val="2"/>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及时做好会场、材料、打印、食宿等工作</w:t>
            </w:r>
          </w:p>
        </w:tc>
        <w:tc>
          <w:tcPr>
            <w:tcW w:w="781"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按时</w:t>
            </w:r>
          </w:p>
        </w:tc>
        <w:tc>
          <w:tcPr>
            <w:tcW w:w="964"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数量指标</w:t>
            </w:r>
          </w:p>
        </w:tc>
        <w:tc>
          <w:tcPr>
            <w:tcW w:w="2863"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及时做好会场、材料、打印、食宿等工作</w:t>
            </w:r>
          </w:p>
        </w:tc>
        <w:tc>
          <w:tcPr>
            <w:tcW w:w="590"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按时</w:t>
            </w:r>
          </w:p>
        </w:tc>
      </w:tr>
      <w:tr>
        <w:tblPrEx>
          <w:tblCellMar>
            <w:top w:w="0" w:type="dxa"/>
            <w:left w:w="108" w:type="dxa"/>
            <w:bottom w:w="0" w:type="dxa"/>
            <w:right w:w="108" w:type="dxa"/>
          </w:tblCellMar>
        </w:tblPrEx>
        <w:trPr>
          <w:trHeight w:val="1219"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效益指标</w:t>
            </w:r>
          </w:p>
        </w:tc>
        <w:tc>
          <w:tcPr>
            <w:tcW w:w="729"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社会效益指标</w:t>
            </w:r>
          </w:p>
        </w:tc>
        <w:tc>
          <w:tcPr>
            <w:tcW w:w="1366" w:type="dxa"/>
            <w:gridSpan w:val="2"/>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及时解决群众关心、关注的民生问题</w:t>
            </w:r>
            <w:r>
              <w:rPr>
                <w:rFonts w:ascii="宋体" w:hAnsi="宋体" w:cs="宋体"/>
                <w:color w:val="000000"/>
                <w:kern w:val="0"/>
                <w:sz w:val="22"/>
                <w:szCs w:val="22"/>
              </w:rPr>
              <w:t xml:space="preserve"> </w:t>
            </w:r>
            <w:r>
              <w:rPr>
                <w:rFonts w:hint="eastAsia" w:ascii="宋体" w:hAnsi="宋体" w:cs="宋体"/>
                <w:color w:val="000000"/>
                <w:kern w:val="0"/>
                <w:sz w:val="22"/>
                <w:szCs w:val="22"/>
              </w:rPr>
              <w:t>关注民生，把群众利益放在首位</w:t>
            </w:r>
          </w:p>
        </w:tc>
        <w:tc>
          <w:tcPr>
            <w:tcW w:w="781"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群众满意达</w:t>
            </w:r>
            <w:r>
              <w:rPr>
                <w:rFonts w:ascii="宋体" w:hAnsi="宋体" w:cs="宋体"/>
                <w:color w:val="000000"/>
                <w:kern w:val="0"/>
                <w:sz w:val="22"/>
                <w:szCs w:val="22"/>
              </w:rPr>
              <w:t>90%</w:t>
            </w:r>
          </w:p>
        </w:tc>
        <w:tc>
          <w:tcPr>
            <w:tcW w:w="964"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社会效益指标</w:t>
            </w:r>
          </w:p>
        </w:tc>
        <w:tc>
          <w:tcPr>
            <w:tcW w:w="2863"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及时解决群众关心、关注的民生问题</w:t>
            </w:r>
            <w:r>
              <w:rPr>
                <w:rFonts w:ascii="宋体" w:hAnsi="宋体" w:cs="宋体"/>
                <w:color w:val="000000"/>
                <w:kern w:val="0"/>
                <w:sz w:val="22"/>
                <w:szCs w:val="22"/>
              </w:rPr>
              <w:t xml:space="preserve"> </w:t>
            </w:r>
            <w:r>
              <w:rPr>
                <w:rFonts w:hint="eastAsia" w:ascii="宋体" w:hAnsi="宋体" w:cs="宋体"/>
                <w:color w:val="000000"/>
                <w:kern w:val="0"/>
                <w:sz w:val="22"/>
                <w:szCs w:val="22"/>
              </w:rPr>
              <w:t>关注民生，把群众利益放在首位</w:t>
            </w:r>
          </w:p>
        </w:tc>
        <w:tc>
          <w:tcPr>
            <w:tcW w:w="590"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群众满意达</w:t>
            </w:r>
            <w:r>
              <w:rPr>
                <w:rFonts w:ascii="宋体" w:hAnsi="宋体" w:cs="宋体"/>
                <w:color w:val="000000"/>
                <w:kern w:val="0"/>
                <w:sz w:val="22"/>
                <w:szCs w:val="22"/>
              </w:rPr>
              <w:t>90%</w:t>
            </w:r>
          </w:p>
        </w:tc>
      </w:tr>
      <w:tr>
        <w:tblPrEx>
          <w:tblCellMar>
            <w:top w:w="0" w:type="dxa"/>
            <w:left w:w="108" w:type="dxa"/>
            <w:bottom w:w="0" w:type="dxa"/>
            <w:right w:w="108" w:type="dxa"/>
          </w:tblCellMar>
        </w:tblPrEx>
        <w:trPr>
          <w:trHeight w:val="660"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效益指标</w:t>
            </w:r>
          </w:p>
        </w:tc>
        <w:tc>
          <w:tcPr>
            <w:tcW w:w="729"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可持续影响指标</w:t>
            </w:r>
          </w:p>
        </w:tc>
        <w:tc>
          <w:tcPr>
            <w:tcW w:w="1366" w:type="dxa"/>
            <w:gridSpan w:val="2"/>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精简会议、合理安排会议日程</w:t>
            </w:r>
          </w:p>
        </w:tc>
        <w:tc>
          <w:tcPr>
            <w:tcW w:w="781"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ascii="宋体" w:hAnsi="宋体" w:cs="宋体"/>
                <w:color w:val="000000"/>
                <w:kern w:val="0"/>
                <w:sz w:val="22"/>
                <w:szCs w:val="22"/>
              </w:rPr>
              <w:t>95%</w:t>
            </w:r>
          </w:p>
        </w:tc>
        <w:tc>
          <w:tcPr>
            <w:tcW w:w="964"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可持续影响指标</w:t>
            </w:r>
          </w:p>
        </w:tc>
        <w:tc>
          <w:tcPr>
            <w:tcW w:w="2863"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精简会议、合理安排会议日程</w:t>
            </w:r>
          </w:p>
        </w:tc>
        <w:tc>
          <w:tcPr>
            <w:tcW w:w="590"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ascii="宋体" w:hAnsi="宋体" w:cs="宋体"/>
                <w:color w:val="000000"/>
                <w:kern w:val="0"/>
                <w:sz w:val="22"/>
                <w:szCs w:val="22"/>
              </w:rPr>
              <w:t>95%</w:t>
            </w:r>
          </w:p>
        </w:tc>
      </w:tr>
      <w:tr>
        <w:tblPrEx>
          <w:tblCellMar>
            <w:top w:w="0" w:type="dxa"/>
            <w:left w:w="108" w:type="dxa"/>
            <w:bottom w:w="0" w:type="dxa"/>
            <w:right w:w="108" w:type="dxa"/>
          </w:tblCellMar>
        </w:tblPrEx>
        <w:trPr>
          <w:trHeight w:val="660" w:hRule="atLeast"/>
        </w:trPr>
        <w:tc>
          <w:tcPr>
            <w:tcW w:w="66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color w:val="000000"/>
                <w:kern w:val="0"/>
                <w:sz w:val="22"/>
                <w:szCs w:val="22"/>
              </w:rPr>
            </w:pPr>
          </w:p>
        </w:tc>
        <w:tc>
          <w:tcPr>
            <w:tcW w:w="566"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满意度指标</w:t>
            </w:r>
          </w:p>
        </w:tc>
        <w:tc>
          <w:tcPr>
            <w:tcW w:w="729"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服务对象满意度指标</w:t>
            </w:r>
          </w:p>
        </w:tc>
        <w:tc>
          <w:tcPr>
            <w:tcW w:w="1366" w:type="dxa"/>
            <w:gridSpan w:val="2"/>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会务工作及后勤安排</w:t>
            </w:r>
          </w:p>
        </w:tc>
        <w:tc>
          <w:tcPr>
            <w:tcW w:w="781"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与会人满意度达</w:t>
            </w:r>
            <w:r>
              <w:rPr>
                <w:rFonts w:ascii="宋体" w:hAnsi="宋体" w:cs="宋体"/>
                <w:color w:val="000000"/>
                <w:kern w:val="0"/>
                <w:sz w:val="22"/>
                <w:szCs w:val="22"/>
              </w:rPr>
              <w:t>95%</w:t>
            </w:r>
            <w:r>
              <w:rPr>
                <w:rFonts w:hint="eastAsia" w:ascii="宋体" w:hAnsi="宋体" w:cs="宋体"/>
                <w:color w:val="000000"/>
                <w:kern w:val="0"/>
                <w:sz w:val="22"/>
                <w:szCs w:val="22"/>
              </w:rPr>
              <w:t>以上</w:t>
            </w:r>
          </w:p>
        </w:tc>
        <w:tc>
          <w:tcPr>
            <w:tcW w:w="964" w:type="dxa"/>
            <w:tcBorders>
              <w:top w:val="nil"/>
              <w:left w:val="nil"/>
              <w:bottom w:val="single" w:color="auto" w:sz="4" w:space="0"/>
              <w:right w:val="single" w:color="000000" w:sz="4" w:space="0"/>
            </w:tcBorders>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服务对象满意度指标</w:t>
            </w:r>
          </w:p>
        </w:tc>
        <w:tc>
          <w:tcPr>
            <w:tcW w:w="2863" w:type="dxa"/>
            <w:gridSpan w:val="2"/>
            <w:tcBorders>
              <w:top w:val="single" w:color="auto" w:sz="4" w:space="0"/>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会务工作及后勤安排</w:t>
            </w:r>
          </w:p>
        </w:tc>
        <w:tc>
          <w:tcPr>
            <w:tcW w:w="590" w:type="dxa"/>
            <w:tcBorders>
              <w:top w:val="nil"/>
              <w:left w:val="nil"/>
              <w:bottom w:val="single" w:color="auto"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与会人满意度达</w:t>
            </w:r>
            <w:r>
              <w:rPr>
                <w:rFonts w:ascii="宋体" w:hAnsi="宋体" w:cs="宋体"/>
                <w:color w:val="000000"/>
                <w:kern w:val="0"/>
                <w:sz w:val="22"/>
                <w:szCs w:val="22"/>
              </w:rPr>
              <w:t>95%</w:t>
            </w:r>
            <w:r>
              <w:rPr>
                <w:rFonts w:hint="eastAsia" w:ascii="宋体" w:hAnsi="宋体" w:cs="宋体"/>
                <w:color w:val="000000"/>
                <w:kern w:val="0"/>
                <w:sz w:val="22"/>
                <w:szCs w:val="22"/>
              </w:rPr>
              <w:t>以上</w:t>
            </w:r>
          </w:p>
        </w:tc>
      </w:tr>
      <w:tr>
        <w:tblPrEx>
          <w:tblCellMar>
            <w:top w:w="0" w:type="dxa"/>
            <w:left w:w="108" w:type="dxa"/>
            <w:bottom w:w="0" w:type="dxa"/>
            <w:right w:w="108" w:type="dxa"/>
          </w:tblCellMar>
        </w:tblPrEx>
        <w:trPr>
          <w:trHeight w:val="915" w:hRule="atLeast"/>
        </w:trPr>
        <w:tc>
          <w:tcPr>
            <w:tcW w:w="1235"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单位已有的保障项目实施的制度措施</w:t>
            </w:r>
          </w:p>
        </w:tc>
        <w:tc>
          <w:tcPr>
            <w:tcW w:w="7293" w:type="dxa"/>
            <w:gridSpan w:val="8"/>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按照县财政规定会议标准办会</w:t>
            </w:r>
          </w:p>
        </w:tc>
      </w:tr>
      <w:tr>
        <w:tblPrEx>
          <w:tblCellMar>
            <w:top w:w="0" w:type="dxa"/>
            <w:left w:w="108" w:type="dxa"/>
            <w:bottom w:w="0" w:type="dxa"/>
            <w:right w:w="108" w:type="dxa"/>
          </w:tblCellMar>
        </w:tblPrEx>
        <w:trPr>
          <w:trHeight w:val="600" w:hRule="atLeast"/>
        </w:trPr>
        <w:tc>
          <w:tcPr>
            <w:tcW w:w="1235" w:type="dxa"/>
            <w:gridSpan w:val="2"/>
            <w:tcBorders>
              <w:top w:val="single" w:color="000000" w:sz="4" w:space="0"/>
              <w:left w:val="single" w:color="000000" w:sz="4" w:space="0"/>
              <w:bottom w:val="single" w:color="000000" w:sz="4" w:space="0"/>
              <w:right w:val="single" w:color="000000" w:sz="4" w:space="0"/>
            </w:tcBorders>
            <w:shd w:val="clear" w:color="auto" w:fill="F8F8F8"/>
            <w:vAlign w:val="center"/>
          </w:tcPr>
          <w:p>
            <w:pPr>
              <w:widowControl/>
              <w:jc w:val="center"/>
              <w:rPr>
                <w:rFonts w:ascii="宋体"/>
                <w:color w:val="000000"/>
                <w:kern w:val="0"/>
                <w:sz w:val="22"/>
                <w:szCs w:val="22"/>
              </w:rPr>
            </w:pPr>
            <w:r>
              <w:rPr>
                <w:rFonts w:hint="eastAsia" w:ascii="宋体" w:hAnsi="宋体" w:cs="宋体"/>
                <w:color w:val="000000"/>
                <w:kern w:val="0"/>
                <w:sz w:val="22"/>
                <w:szCs w:val="22"/>
              </w:rPr>
              <w:t>预算绩效说明</w:t>
            </w:r>
          </w:p>
        </w:tc>
        <w:tc>
          <w:tcPr>
            <w:tcW w:w="7293" w:type="dxa"/>
            <w:gridSpan w:val="8"/>
            <w:tcBorders>
              <w:top w:val="single" w:color="000000" w:sz="4" w:space="0"/>
              <w:left w:val="nil"/>
              <w:bottom w:val="single" w:color="000000" w:sz="4" w:space="0"/>
              <w:right w:val="single" w:color="000000" w:sz="4" w:space="0"/>
            </w:tcBorders>
            <w:vAlign w:val="center"/>
          </w:tcPr>
          <w:p>
            <w:pPr>
              <w:widowControl/>
              <w:jc w:val="left"/>
              <w:rPr>
                <w:rFonts w:ascii="宋体"/>
                <w:color w:val="000000"/>
                <w:kern w:val="0"/>
                <w:sz w:val="22"/>
                <w:szCs w:val="22"/>
              </w:rPr>
            </w:pPr>
            <w:r>
              <w:rPr>
                <w:rFonts w:hint="eastAsia" w:ascii="宋体" w:hAnsi="宋体" w:cs="宋体"/>
                <w:color w:val="000000"/>
                <w:kern w:val="0"/>
                <w:sz w:val="22"/>
                <w:szCs w:val="22"/>
              </w:rPr>
              <w:t>保证项目正常实施，及时解决群众关心、关注的民生问题</w:t>
            </w:r>
            <w:r>
              <w:rPr>
                <w:rFonts w:ascii="宋体" w:hAnsi="宋体" w:cs="宋体"/>
                <w:color w:val="000000"/>
                <w:kern w:val="0"/>
                <w:sz w:val="22"/>
                <w:szCs w:val="22"/>
              </w:rPr>
              <w:t xml:space="preserve"> </w:t>
            </w:r>
            <w:r>
              <w:rPr>
                <w:rFonts w:hint="eastAsia" w:ascii="宋体" w:hAnsi="宋体" w:cs="宋体"/>
                <w:color w:val="000000"/>
                <w:kern w:val="0"/>
                <w:sz w:val="22"/>
                <w:szCs w:val="22"/>
              </w:rPr>
              <w:t>关注民生，把群众利益放在首位，为石林的发展提供后勤保障。</w:t>
            </w:r>
          </w:p>
        </w:tc>
      </w:tr>
    </w:tbl>
    <w:p>
      <w:pPr>
        <w:widowControl/>
        <w:ind w:firstLine="600" w:firstLineChars="200"/>
        <w:jc w:val="left"/>
        <w:rPr>
          <w:rFonts w:ascii="楷体" w:hAnsi="楷体" w:eastAsia="楷体"/>
          <w:kern w:val="0"/>
          <w:sz w:val="30"/>
          <w:szCs w:val="30"/>
        </w:rPr>
      </w:pPr>
      <w:r>
        <w:rPr>
          <w:rFonts w:hint="eastAsia" w:ascii="黑体" w:hAnsi="黑体" w:eastAsia="黑体" w:cs="黑体"/>
          <w:kern w:val="0"/>
          <w:sz w:val="30"/>
          <w:szCs w:val="30"/>
        </w:rPr>
        <w:t>九、其他公开信息</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（一）专业名词解释</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）因公出国（境）费，指单位工作人员公务出国（境）的住宿费、旅费、伙食补助费、杂费、培训费等支出。（</w:t>
      </w:r>
      <w:r>
        <w:rPr>
          <w:rFonts w:ascii="仿宋_GB2312" w:hAnsi="仿宋_GB2312" w:eastAsia="仿宋_GB2312" w:cs="仿宋_GB2312"/>
          <w:kern w:val="0"/>
          <w:sz w:val="30"/>
          <w:szCs w:val="30"/>
        </w:rPr>
        <w:t>2</w:t>
      </w:r>
      <w:r>
        <w:rPr>
          <w:rFonts w:hint="eastAsia" w:ascii="仿宋_GB2312" w:hAnsi="仿宋_GB2312" w:eastAsia="仿宋_GB2312" w:cs="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）公务接待费，指单位按规定开支的各类公务接待（含外宾接待）支出。</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（二）机关运行经费安排变化情况及原因说明</w:t>
      </w:r>
    </w:p>
    <w:p>
      <w:pPr>
        <w:widowControl/>
        <w:ind w:firstLine="750" w:firstLineChars="25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石林彝族自治县人民政府办公室</w:t>
      </w: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年机关运行经费安排</w:t>
      </w:r>
      <w:r>
        <w:rPr>
          <w:rFonts w:ascii="仿宋_GB2312" w:hAnsi="仿宋_GB2312" w:eastAsia="仿宋_GB2312" w:cs="仿宋_GB2312"/>
          <w:kern w:val="0"/>
          <w:sz w:val="30"/>
          <w:szCs w:val="30"/>
        </w:rPr>
        <w:t>979.58</w:t>
      </w:r>
      <w:r>
        <w:rPr>
          <w:rFonts w:hint="eastAsia" w:ascii="仿宋_GB2312" w:hAnsi="仿宋_GB2312" w:eastAsia="仿宋_GB2312" w:cs="仿宋_GB2312"/>
          <w:kern w:val="0"/>
          <w:sz w:val="30"/>
          <w:szCs w:val="30"/>
        </w:rPr>
        <w:t>万元，主要用于办公经费、印刷费、水电费、汽燃费、办公设备购置等日常开支，以保证机构正常运转。与上年对比减少</w:t>
      </w:r>
      <w:r>
        <w:rPr>
          <w:rFonts w:ascii="仿宋_GB2312" w:hAnsi="仿宋_GB2312" w:eastAsia="仿宋_GB2312" w:cs="仿宋_GB2312"/>
          <w:kern w:val="0"/>
          <w:sz w:val="30"/>
          <w:szCs w:val="30"/>
        </w:rPr>
        <w:t>47.68</w:t>
      </w:r>
      <w:r>
        <w:rPr>
          <w:rFonts w:hint="eastAsia" w:ascii="仿宋_GB2312" w:hAnsi="仿宋_GB2312" w:eastAsia="仿宋_GB2312" w:cs="仿宋_GB2312"/>
          <w:kern w:val="0"/>
          <w:sz w:val="30"/>
          <w:szCs w:val="30"/>
        </w:rPr>
        <w:t>万元，主要原因分析：劳务费项目单独外包，减少</w:t>
      </w:r>
      <w:r>
        <w:rPr>
          <w:rFonts w:ascii="仿宋_GB2312" w:hAnsi="仿宋_GB2312" w:eastAsia="仿宋_GB2312" w:cs="仿宋_GB2312"/>
          <w:kern w:val="0"/>
          <w:sz w:val="30"/>
          <w:szCs w:val="30"/>
        </w:rPr>
        <w:t>47.68</w:t>
      </w:r>
      <w:r>
        <w:rPr>
          <w:rFonts w:hint="eastAsia" w:ascii="仿宋_GB2312" w:hAnsi="仿宋_GB2312" w:eastAsia="仿宋_GB2312" w:cs="仿宋_GB2312"/>
          <w:kern w:val="0"/>
          <w:sz w:val="30"/>
          <w:szCs w:val="30"/>
        </w:rPr>
        <w:t>万元。</w:t>
      </w:r>
    </w:p>
    <w:p>
      <w:pPr>
        <w:widowControl/>
        <w:ind w:firstLine="600" w:firstLineChars="200"/>
        <w:jc w:val="left"/>
        <w:rPr>
          <w:rFonts w:ascii="楷体_GB2312" w:eastAsia="楷体_GB2312"/>
          <w:kern w:val="0"/>
          <w:sz w:val="30"/>
          <w:szCs w:val="30"/>
        </w:rPr>
      </w:pPr>
      <w:r>
        <w:rPr>
          <w:rFonts w:hint="eastAsia" w:ascii="楷体_GB2312" w:eastAsia="楷体_GB2312" w:cs="楷体_GB2312"/>
          <w:kern w:val="0"/>
          <w:sz w:val="30"/>
          <w:szCs w:val="30"/>
        </w:rPr>
        <w:t>（三）</w:t>
      </w:r>
      <w:r>
        <w:rPr>
          <w:rFonts w:hint="eastAsia" w:ascii="楷体_GB2312" w:eastAsia="楷体_GB2312" w:cs="楷体_GB2312"/>
          <w:kern w:val="0"/>
          <w:sz w:val="32"/>
          <w:szCs w:val="32"/>
        </w:rPr>
        <w:t>国有资产占有使用情况</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截至</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31</w:t>
      </w:r>
      <w:r>
        <w:rPr>
          <w:rFonts w:hint="eastAsia" w:ascii="仿宋_GB2312" w:hAnsi="仿宋_GB2312" w:eastAsia="仿宋_GB2312" w:cs="仿宋_GB2312"/>
          <w:kern w:val="0"/>
          <w:sz w:val="30"/>
          <w:szCs w:val="30"/>
        </w:rPr>
        <w:t>日的国有资产占有使用情况如下：</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石林彝族自治县人民政府办公室资产总额</w:t>
      </w:r>
      <w:r>
        <w:rPr>
          <w:rFonts w:ascii="仿宋_GB2312" w:hAnsi="仿宋_GB2312" w:eastAsia="仿宋_GB2312" w:cs="仿宋_GB2312"/>
          <w:kern w:val="0"/>
          <w:sz w:val="30"/>
          <w:szCs w:val="30"/>
        </w:rPr>
        <w:t>9255.79</w:t>
      </w:r>
      <w:r>
        <w:rPr>
          <w:rFonts w:hint="eastAsia" w:ascii="仿宋_GB2312" w:hAnsi="仿宋_GB2312" w:eastAsia="仿宋_GB2312" w:cs="仿宋_GB2312"/>
          <w:kern w:val="0"/>
          <w:sz w:val="30"/>
          <w:szCs w:val="30"/>
        </w:rPr>
        <w:t>万元，其中，流动资产</w:t>
      </w:r>
      <w:r>
        <w:rPr>
          <w:rFonts w:ascii="仿宋_GB2312" w:hAnsi="仿宋_GB2312" w:eastAsia="仿宋_GB2312" w:cs="仿宋_GB2312"/>
          <w:kern w:val="0"/>
          <w:sz w:val="30"/>
          <w:szCs w:val="30"/>
        </w:rPr>
        <w:t>237.55</w:t>
      </w:r>
      <w:r>
        <w:rPr>
          <w:rFonts w:hint="eastAsia" w:ascii="仿宋_GB2312" w:hAnsi="仿宋_GB2312" w:eastAsia="仿宋_GB2312" w:cs="仿宋_GB2312"/>
          <w:kern w:val="0"/>
          <w:sz w:val="30"/>
          <w:szCs w:val="30"/>
        </w:rPr>
        <w:t>万元，固定资产</w:t>
      </w:r>
      <w:r>
        <w:rPr>
          <w:rFonts w:ascii="仿宋_GB2312" w:hAnsi="仿宋_GB2312" w:eastAsia="仿宋_GB2312" w:cs="仿宋_GB2312"/>
          <w:kern w:val="0"/>
          <w:sz w:val="30"/>
          <w:szCs w:val="30"/>
        </w:rPr>
        <w:t>9007.42</w:t>
      </w:r>
      <w:r>
        <w:rPr>
          <w:rFonts w:hint="eastAsia" w:ascii="仿宋_GB2312" w:hAnsi="仿宋_GB2312" w:eastAsia="仿宋_GB2312" w:cs="仿宋_GB2312"/>
          <w:kern w:val="0"/>
          <w:sz w:val="30"/>
          <w:szCs w:val="30"/>
        </w:rPr>
        <w:t>万元，对外投资及有价证券</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元，在建工程</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万元，无形资产</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万元，其他资产</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kern w:val="0"/>
          <w:sz w:val="30"/>
          <w:szCs w:val="30"/>
        </w:rPr>
      </w:pPr>
      <w:r>
        <w:rPr>
          <w:rFonts w:hint="eastAsia" w:ascii="仿宋_GB2312" w:hAnsi="仿宋_GB2312" w:eastAsia="仿宋_GB2312" w:cs="仿宋_GB2312"/>
          <w:kern w:val="0"/>
          <w:sz w:val="30"/>
          <w:szCs w:val="30"/>
        </w:rPr>
        <w:t>鉴于上述数据为快报数，相关数据需在完成</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年决算编制后才能统计汇总相关数据，因此，将在公开</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年度部门决算时一并公开部门截至</w:t>
      </w:r>
      <w:r>
        <w:rPr>
          <w:rFonts w:ascii="仿宋_GB2312" w:hAnsi="仿宋_GB2312" w:eastAsia="仿宋_GB2312" w:cs="仿宋_GB2312"/>
          <w:kern w:val="0"/>
          <w:sz w:val="30"/>
          <w:szCs w:val="30"/>
        </w:rPr>
        <w:t>2020</w:t>
      </w:r>
      <w:r>
        <w:rPr>
          <w:rFonts w:hint="eastAsia" w:ascii="仿宋_GB2312" w:hAnsi="仿宋_GB2312" w:eastAsia="仿宋_GB2312" w:cs="仿宋_GB2312"/>
          <w:kern w:val="0"/>
          <w:sz w:val="30"/>
          <w:szCs w:val="30"/>
        </w:rPr>
        <w:t>年</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月</w:t>
      </w:r>
      <w:r>
        <w:rPr>
          <w:rFonts w:ascii="仿宋_GB2312" w:hAnsi="仿宋_GB2312" w:eastAsia="仿宋_GB2312" w:cs="仿宋_GB2312"/>
          <w:kern w:val="0"/>
          <w:sz w:val="30"/>
          <w:szCs w:val="30"/>
        </w:rPr>
        <w:t>31</w:t>
      </w:r>
      <w:r>
        <w:rPr>
          <w:rFonts w:hint="eastAsia" w:ascii="仿宋_GB2312" w:hAnsi="仿宋_GB2312" w:eastAsia="仿宋_GB2312" w:cs="仿宋_GB2312"/>
          <w:kern w:val="0"/>
          <w:sz w:val="30"/>
          <w:szCs w:val="30"/>
        </w:rPr>
        <w:t>日的国有资产占有使用情况。</w:t>
      </w:r>
    </w:p>
    <w:p>
      <w:pPr>
        <w:widowControl/>
        <w:ind w:firstLine="640" w:firstLineChars="200"/>
        <w:jc w:val="left"/>
        <w:rPr>
          <w:rFonts w:ascii="楷体_GB2312" w:eastAsia="楷体_GB2312"/>
          <w:kern w:val="0"/>
          <w:sz w:val="32"/>
          <w:szCs w:val="32"/>
        </w:rPr>
      </w:pPr>
      <w:r>
        <w:rPr>
          <w:rFonts w:hint="eastAsia" w:ascii="楷体_GB2312" w:eastAsia="楷体_GB2312" w:cs="楷体_GB2312"/>
          <w:kern w:val="0"/>
          <w:sz w:val="32"/>
          <w:szCs w:val="32"/>
        </w:rPr>
        <w:t>（四）重点领域财政项目文本情况</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年石林彝族自治县人民政府办公室无重点领域财政项目。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十、预算收支增减变化情况说明</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年部门预算总支出</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万元。财政拨款安排支出</w:t>
      </w:r>
      <w:r>
        <w:rPr>
          <w:rFonts w:ascii="仿宋_GB2312" w:hAnsi="仿宋_GB2312" w:eastAsia="仿宋_GB2312" w:cs="仿宋_GB2312"/>
          <w:kern w:val="0"/>
          <w:sz w:val="30"/>
          <w:szCs w:val="30"/>
        </w:rPr>
        <w:t>2150.73</w:t>
      </w:r>
      <w:r>
        <w:rPr>
          <w:rFonts w:hint="eastAsia" w:ascii="仿宋_GB2312" w:hAnsi="仿宋_GB2312" w:eastAsia="仿宋_GB2312" w:cs="仿宋_GB2312"/>
          <w:kern w:val="0"/>
          <w:sz w:val="30"/>
          <w:szCs w:val="30"/>
        </w:rPr>
        <w:t>万元，其中：基本支出</w:t>
      </w:r>
      <w:r>
        <w:rPr>
          <w:rFonts w:ascii="仿宋_GB2312" w:hAnsi="仿宋_GB2312" w:eastAsia="仿宋_GB2312" w:cs="仿宋_GB2312"/>
          <w:kern w:val="0"/>
          <w:sz w:val="30"/>
          <w:szCs w:val="30"/>
        </w:rPr>
        <w:t>1338.73</w:t>
      </w:r>
      <w:r>
        <w:rPr>
          <w:rFonts w:hint="eastAsia" w:ascii="仿宋_GB2312" w:hAnsi="仿宋_GB2312" w:eastAsia="仿宋_GB2312" w:cs="仿宋_GB2312"/>
          <w:kern w:val="0"/>
          <w:sz w:val="30"/>
          <w:szCs w:val="30"/>
        </w:rPr>
        <w:t>万元，与上年对比减少</w:t>
      </w:r>
      <w:r>
        <w:rPr>
          <w:rFonts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rPr>
        <w:t>万元，主要原因为劳务费项目单独外包，基本支出减少；项目支出</w:t>
      </w:r>
      <w:r>
        <w:rPr>
          <w:rFonts w:ascii="仿宋_GB2312" w:hAnsi="仿宋_GB2312" w:eastAsia="仿宋_GB2312" w:cs="仿宋_GB2312"/>
          <w:kern w:val="0"/>
          <w:sz w:val="30"/>
          <w:szCs w:val="30"/>
        </w:rPr>
        <w:t>812</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182.23</w:t>
      </w:r>
      <w:r>
        <w:rPr>
          <w:rFonts w:hint="eastAsia" w:ascii="仿宋_GB2312" w:hAnsi="仿宋_GB2312" w:eastAsia="仿宋_GB2312" w:cs="仿宋_GB2312"/>
          <w:kern w:val="0"/>
          <w:sz w:val="30"/>
          <w:szCs w:val="30"/>
        </w:rPr>
        <w:t>万元，主要原因为行政中心报告厅提升改造项目、信息化建设、县招待所保险费等项目支出增加。</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cs="楷体_GB2312"/>
          <w:kern w:val="0"/>
          <w:sz w:val="30"/>
          <w:szCs w:val="30"/>
        </w:rPr>
        <w:t>（一）基本支出预算变动的主要原因</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年本级财力安排石林彝族自治县人民政府办公室基本支出</w:t>
      </w:r>
      <w:r>
        <w:rPr>
          <w:rFonts w:ascii="仿宋_GB2312" w:hAnsi="仿宋_GB2312" w:eastAsia="仿宋_GB2312" w:cs="仿宋_GB2312"/>
          <w:kern w:val="0"/>
          <w:sz w:val="30"/>
          <w:szCs w:val="30"/>
        </w:rPr>
        <w:t>1338.73</w:t>
      </w:r>
      <w:r>
        <w:rPr>
          <w:rFonts w:hint="eastAsia" w:ascii="仿宋_GB2312" w:hAnsi="仿宋_GB2312" w:eastAsia="仿宋_GB2312" w:cs="仿宋_GB2312"/>
          <w:kern w:val="0"/>
          <w:sz w:val="30"/>
          <w:szCs w:val="30"/>
        </w:rPr>
        <w:t>万元，与上年对比减少</w:t>
      </w:r>
      <w:r>
        <w:rPr>
          <w:rFonts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rPr>
        <w:t>万元，增减变化的原因主要是：劳务费项目单独外包，基本支出减少</w:t>
      </w:r>
      <w:r>
        <w:rPr>
          <w:rFonts w:ascii="仿宋_GB2312" w:hAnsi="仿宋_GB2312" w:eastAsia="仿宋_GB2312" w:cs="仿宋_GB2312"/>
          <w:kern w:val="0"/>
          <w:sz w:val="30"/>
          <w:szCs w:val="30"/>
        </w:rPr>
        <w:t>65.8</w:t>
      </w:r>
      <w:r>
        <w:rPr>
          <w:rFonts w:hint="eastAsia" w:ascii="仿宋_GB2312" w:hAnsi="仿宋_GB2312" w:eastAsia="仿宋_GB2312" w:cs="仿宋_GB2312"/>
          <w:kern w:val="0"/>
          <w:sz w:val="30"/>
          <w:szCs w:val="30"/>
        </w:rPr>
        <w:t>万元。</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cs="楷体_GB2312"/>
          <w:kern w:val="0"/>
          <w:sz w:val="30"/>
          <w:szCs w:val="30"/>
        </w:rPr>
        <w:t>（二）项目支出预算变动的主要原因</w:t>
      </w:r>
    </w:p>
    <w:p>
      <w:pPr>
        <w:widowControl/>
        <w:ind w:firstLine="600" w:firstLineChars="200"/>
        <w:jc w:val="left"/>
        <w:rPr>
          <w:rFonts w:ascii="仿宋_GB2312" w:hAnsi="仿宋_GB2312" w:eastAsia="仿宋_GB2312"/>
          <w:kern w:val="0"/>
          <w:sz w:val="30"/>
          <w:szCs w:val="30"/>
        </w:rPr>
      </w:pPr>
      <w:r>
        <w:rPr>
          <w:rFonts w:ascii="仿宋_GB2312" w:hAnsi="仿宋_GB2312" w:eastAsia="仿宋_GB2312" w:cs="仿宋_GB2312"/>
          <w:kern w:val="0"/>
          <w:sz w:val="30"/>
          <w:szCs w:val="30"/>
        </w:rPr>
        <w:t>2021</w:t>
      </w:r>
      <w:r>
        <w:rPr>
          <w:rFonts w:hint="eastAsia" w:ascii="仿宋_GB2312" w:hAnsi="仿宋_GB2312" w:eastAsia="仿宋_GB2312" w:cs="仿宋_GB2312"/>
          <w:kern w:val="0"/>
          <w:sz w:val="30"/>
          <w:szCs w:val="30"/>
        </w:rPr>
        <w:t>年本级财力安排石林彝族自治县人民政府办公室项目支出</w:t>
      </w:r>
      <w:r>
        <w:rPr>
          <w:rFonts w:ascii="仿宋_GB2312" w:hAnsi="仿宋_GB2312" w:eastAsia="仿宋_GB2312" w:cs="仿宋_GB2312"/>
          <w:kern w:val="0"/>
          <w:sz w:val="30"/>
          <w:szCs w:val="30"/>
        </w:rPr>
        <w:t>812</w:t>
      </w:r>
      <w:r>
        <w:rPr>
          <w:rFonts w:hint="eastAsia" w:ascii="仿宋_GB2312" w:hAnsi="仿宋_GB2312" w:eastAsia="仿宋_GB2312" w:cs="仿宋_GB2312"/>
          <w:kern w:val="0"/>
          <w:sz w:val="30"/>
          <w:szCs w:val="30"/>
        </w:rPr>
        <w:t>万元，与上年对比增加</w:t>
      </w:r>
      <w:r>
        <w:rPr>
          <w:rFonts w:ascii="仿宋_GB2312" w:hAnsi="仿宋_GB2312" w:eastAsia="仿宋_GB2312" w:cs="仿宋_GB2312"/>
          <w:kern w:val="0"/>
          <w:sz w:val="30"/>
          <w:szCs w:val="30"/>
        </w:rPr>
        <w:t>182.23</w:t>
      </w:r>
      <w:r>
        <w:rPr>
          <w:rFonts w:hint="eastAsia" w:ascii="仿宋_GB2312" w:hAnsi="仿宋_GB2312" w:eastAsia="仿宋_GB2312" w:cs="仿宋_GB2312"/>
          <w:kern w:val="0"/>
          <w:sz w:val="30"/>
          <w:szCs w:val="30"/>
        </w:rPr>
        <w:t>万元，增减变化的原因主要是：</w:t>
      </w:r>
    </w:p>
    <w:p>
      <w:pPr>
        <w:widowControl/>
        <w:tabs>
          <w:tab w:val="left" w:pos="312"/>
        </w:tabs>
        <w:jc w:val="left"/>
        <w:rPr>
          <w:rFonts w:ascii="仿宋_GB2312" w:hAnsi="仿宋_GB2312" w:eastAsia="仿宋_GB2312"/>
          <w:kern w:val="0"/>
          <w:sz w:val="30"/>
          <w:szCs w:val="30"/>
        </w:rPr>
      </w:pPr>
      <w:r>
        <w:rPr>
          <w:rFonts w:ascii="仿宋_GB2312" w:hAnsi="仿宋_GB2312" w:eastAsia="仿宋_GB2312" w:cs="仿宋_GB2312"/>
          <w:kern w:val="0"/>
          <w:sz w:val="30"/>
          <w:szCs w:val="30"/>
        </w:rPr>
        <w:t xml:space="preserve">    1</w:t>
      </w:r>
      <w:r>
        <w:rPr>
          <w:rFonts w:hint="eastAsia" w:ascii="仿宋_GB2312" w:hAnsi="仿宋_GB2312" w:eastAsia="仿宋_GB2312" w:cs="仿宋_GB2312"/>
          <w:kern w:val="0"/>
          <w:sz w:val="30"/>
          <w:szCs w:val="30"/>
        </w:rPr>
        <w:t>．行政中心报告厅提升改造项目增加</w:t>
      </w:r>
      <w:r>
        <w:rPr>
          <w:rFonts w:ascii="仿宋_GB2312" w:hAnsi="仿宋_GB2312" w:eastAsia="仿宋_GB2312" w:cs="仿宋_GB2312"/>
          <w:kern w:val="0"/>
          <w:sz w:val="30"/>
          <w:szCs w:val="30"/>
        </w:rPr>
        <w:t>94</w:t>
      </w:r>
      <w:r>
        <w:rPr>
          <w:rFonts w:hint="eastAsia" w:ascii="仿宋_GB2312" w:hAnsi="仿宋_GB2312" w:eastAsia="仿宋_GB2312" w:cs="仿宋_GB2312"/>
          <w:kern w:val="0"/>
          <w:sz w:val="30"/>
          <w:szCs w:val="30"/>
        </w:rPr>
        <w:t>万元，</w:t>
      </w:r>
    </w:p>
    <w:p>
      <w:pPr>
        <w:widowControl/>
        <w:tabs>
          <w:tab w:val="left" w:pos="312"/>
        </w:tabs>
        <w:jc w:val="left"/>
        <w:rPr>
          <w:rFonts w:ascii="仿宋_GB2312" w:hAnsi="仿宋_GB2312" w:eastAsia="仿宋_GB2312"/>
          <w:kern w:val="0"/>
          <w:sz w:val="30"/>
          <w:szCs w:val="30"/>
        </w:rPr>
      </w:pPr>
      <w:r>
        <w:rPr>
          <w:rFonts w:ascii="仿宋_GB2312" w:hAnsi="仿宋_GB2312" w:eastAsia="仿宋_GB2312" w:cs="仿宋_GB2312"/>
          <w:kern w:val="0"/>
          <w:sz w:val="30"/>
          <w:szCs w:val="30"/>
        </w:rPr>
        <w:t xml:space="preserve">    2</w:t>
      </w:r>
      <w:r>
        <w:rPr>
          <w:rFonts w:hint="eastAsia" w:ascii="仿宋_GB2312" w:hAnsi="仿宋_GB2312" w:eastAsia="仿宋_GB2312" w:cs="仿宋_GB2312"/>
          <w:kern w:val="0"/>
          <w:sz w:val="30"/>
          <w:szCs w:val="30"/>
        </w:rPr>
        <w:t>．信息化建设增加</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万元，</w:t>
      </w:r>
    </w:p>
    <w:p>
      <w:pPr>
        <w:widowControl/>
        <w:tabs>
          <w:tab w:val="left" w:pos="312"/>
        </w:tabs>
        <w:jc w:val="left"/>
        <w:rPr>
          <w:rFonts w:ascii="仿宋_GB2312" w:hAnsi="仿宋_GB2312" w:eastAsia="仿宋_GB2312"/>
          <w:kern w:val="0"/>
          <w:sz w:val="30"/>
          <w:szCs w:val="30"/>
        </w:rPr>
      </w:pPr>
      <w:r>
        <w:rPr>
          <w:rFonts w:ascii="仿宋_GB2312" w:hAnsi="仿宋_GB2312" w:eastAsia="仿宋_GB2312" w:cs="仿宋_GB2312"/>
          <w:kern w:val="0"/>
          <w:sz w:val="30"/>
          <w:szCs w:val="30"/>
        </w:rPr>
        <w:t xml:space="preserve">    3</w:t>
      </w:r>
      <w:r>
        <w:rPr>
          <w:rFonts w:hint="eastAsia" w:ascii="仿宋_GB2312" w:hAnsi="仿宋_GB2312" w:eastAsia="仿宋_GB2312" w:cs="仿宋_GB2312"/>
          <w:kern w:val="0"/>
          <w:sz w:val="30"/>
          <w:szCs w:val="30"/>
        </w:rPr>
        <w:t>．县招待所人员保险费等项目支出增加</w:t>
      </w:r>
      <w:r>
        <w:rPr>
          <w:rFonts w:ascii="仿宋_GB2312" w:hAnsi="仿宋_GB2312" w:eastAsia="仿宋_GB2312" w:cs="仿宋_GB2312"/>
          <w:kern w:val="0"/>
          <w:sz w:val="30"/>
          <w:szCs w:val="30"/>
        </w:rPr>
        <w:t>130</w:t>
      </w:r>
      <w:r>
        <w:rPr>
          <w:rFonts w:hint="eastAsia" w:ascii="仿宋_GB2312" w:hAnsi="仿宋_GB2312" w:eastAsia="仿宋_GB2312" w:cs="仿宋_GB2312"/>
          <w:kern w:val="0"/>
          <w:sz w:val="30"/>
          <w:szCs w:val="30"/>
        </w:rPr>
        <w:t>万元。</w:t>
      </w:r>
    </w:p>
    <w:p>
      <w:pPr>
        <w:rPr>
          <w:rFonts w:ascii="Arial" w:hAnsi="Arial" w:eastAsia="Arial" w:cs="Arial"/>
          <w:b/>
          <w:sz w:val="36"/>
        </w:rPr>
      </w:pPr>
      <w:r>
        <w:rPr>
          <w:rFonts w:ascii="Arial" w:hAnsi="Arial" w:eastAsia="Arial" w:cs="Arial"/>
          <w:b/>
          <w:sz w:val="36"/>
        </w:rPr>
        <w:t>监督索引号53012670363400111</w:t>
      </w:r>
    </w:p>
    <w:sectPr>
      <w:head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0042A"/>
    <w:multiLevelType w:val="singleLevel"/>
    <w:tmpl w:val="37A0042A"/>
    <w:lvl w:ilvl="0" w:tentative="0">
      <w:start w:val="1"/>
      <w:numFmt w:val="decimal"/>
      <w:suff w:val="nothing"/>
      <w:lvlText w:val="（%1）"/>
      <w:lvlJc w:val="left"/>
    </w:lvl>
  </w:abstractNum>
  <w:abstractNum w:abstractNumId="1">
    <w:nsid w:val="4641548D"/>
    <w:multiLevelType w:val="singleLevel"/>
    <w:tmpl w:val="464154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31E2A"/>
    <w:rsid w:val="00050382"/>
    <w:rsid w:val="00057A58"/>
    <w:rsid w:val="00097272"/>
    <w:rsid w:val="000D315D"/>
    <w:rsid w:val="000E1616"/>
    <w:rsid w:val="000E55AC"/>
    <w:rsid w:val="00115B67"/>
    <w:rsid w:val="00116F25"/>
    <w:rsid w:val="0013130A"/>
    <w:rsid w:val="00161AF6"/>
    <w:rsid w:val="00181EBB"/>
    <w:rsid w:val="00184A53"/>
    <w:rsid w:val="00186E75"/>
    <w:rsid w:val="001936E5"/>
    <w:rsid w:val="001B7DE7"/>
    <w:rsid w:val="001C3271"/>
    <w:rsid w:val="001D29D5"/>
    <w:rsid w:val="001E4542"/>
    <w:rsid w:val="001F36DC"/>
    <w:rsid w:val="00223A40"/>
    <w:rsid w:val="00240E76"/>
    <w:rsid w:val="00251FA5"/>
    <w:rsid w:val="00273FFD"/>
    <w:rsid w:val="00282F08"/>
    <w:rsid w:val="0028530E"/>
    <w:rsid w:val="002B1953"/>
    <w:rsid w:val="002C322A"/>
    <w:rsid w:val="002D501F"/>
    <w:rsid w:val="00364E74"/>
    <w:rsid w:val="00382D66"/>
    <w:rsid w:val="00393B3C"/>
    <w:rsid w:val="003A3075"/>
    <w:rsid w:val="003B2803"/>
    <w:rsid w:val="003B4939"/>
    <w:rsid w:val="003D3F6F"/>
    <w:rsid w:val="003D51CC"/>
    <w:rsid w:val="003E4587"/>
    <w:rsid w:val="00412FE2"/>
    <w:rsid w:val="0044323B"/>
    <w:rsid w:val="0044565F"/>
    <w:rsid w:val="00473195"/>
    <w:rsid w:val="004A0403"/>
    <w:rsid w:val="004A6DB0"/>
    <w:rsid w:val="004B62B7"/>
    <w:rsid w:val="004D04ED"/>
    <w:rsid w:val="004F0825"/>
    <w:rsid w:val="00516269"/>
    <w:rsid w:val="0052660C"/>
    <w:rsid w:val="00531725"/>
    <w:rsid w:val="005916A7"/>
    <w:rsid w:val="005B23C1"/>
    <w:rsid w:val="005C4D3B"/>
    <w:rsid w:val="005D2293"/>
    <w:rsid w:val="005D37A4"/>
    <w:rsid w:val="00622A89"/>
    <w:rsid w:val="00626439"/>
    <w:rsid w:val="006A6826"/>
    <w:rsid w:val="006B1EDA"/>
    <w:rsid w:val="006E6709"/>
    <w:rsid w:val="006F6026"/>
    <w:rsid w:val="007037EF"/>
    <w:rsid w:val="007735A4"/>
    <w:rsid w:val="00775F1F"/>
    <w:rsid w:val="00794354"/>
    <w:rsid w:val="007A0014"/>
    <w:rsid w:val="007A5D71"/>
    <w:rsid w:val="007B2D63"/>
    <w:rsid w:val="007C1C57"/>
    <w:rsid w:val="0080138A"/>
    <w:rsid w:val="00804565"/>
    <w:rsid w:val="0081628E"/>
    <w:rsid w:val="00827CB9"/>
    <w:rsid w:val="00876408"/>
    <w:rsid w:val="008812EF"/>
    <w:rsid w:val="008A6075"/>
    <w:rsid w:val="008B456B"/>
    <w:rsid w:val="008D6A3F"/>
    <w:rsid w:val="008E03A1"/>
    <w:rsid w:val="0090442C"/>
    <w:rsid w:val="00912DD6"/>
    <w:rsid w:val="00921AAE"/>
    <w:rsid w:val="00925F20"/>
    <w:rsid w:val="0094335A"/>
    <w:rsid w:val="00953BB3"/>
    <w:rsid w:val="00960924"/>
    <w:rsid w:val="00985941"/>
    <w:rsid w:val="009922AB"/>
    <w:rsid w:val="009B4D39"/>
    <w:rsid w:val="009D2172"/>
    <w:rsid w:val="009F76AD"/>
    <w:rsid w:val="00A13EBA"/>
    <w:rsid w:val="00A14C9B"/>
    <w:rsid w:val="00A15B4A"/>
    <w:rsid w:val="00A23BCC"/>
    <w:rsid w:val="00A2586F"/>
    <w:rsid w:val="00A43309"/>
    <w:rsid w:val="00A455CE"/>
    <w:rsid w:val="00A629D6"/>
    <w:rsid w:val="00A70EB9"/>
    <w:rsid w:val="00A96E89"/>
    <w:rsid w:val="00AA2A8E"/>
    <w:rsid w:val="00AB4212"/>
    <w:rsid w:val="00AC17BC"/>
    <w:rsid w:val="00AD561C"/>
    <w:rsid w:val="00B27B03"/>
    <w:rsid w:val="00B30CD4"/>
    <w:rsid w:val="00B344AC"/>
    <w:rsid w:val="00B4760D"/>
    <w:rsid w:val="00B740DD"/>
    <w:rsid w:val="00B81D33"/>
    <w:rsid w:val="00BA5F7D"/>
    <w:rsid w:val="00BB0895"/>
    <w:rsid w:val="00BB1A01"/>
    <w:rsid w:val="00BC3C82"/>
    <w:rsid w:val="00BE7EF7"/>
    <w:rsid w:val="00C22B0A"/>
    <w:rsid w:val="00C3279E"/>
    <w:rsid w:val="00C578CB"/>
    <w:rsid w:val="00C603C1"/>
    <w:rsid w:val="00C622FD"/>
    <w:rsid w:val="00C64CA5"/>
    <w:rsid w:val="00CA3ED0"/>
    <w:rsid w:val="00CA5798"/>
    <w:rsid w:val="00CF75AD"/>
    <w:rsid w:val="00D07122"/>
    <w:rsid w:val="00D42880"/>
    <w:rsid w:val="00D62D0F"/>
    <w:rsid w:val="00DB618A"/>
    <w:rsid w:val="00DD00CD"/>
    <w:rsid w:val="00DD7CF9"/>
    <w:rsid w:val="00DF7138"/>
    <w:rsid w:val="00E00BA3"/>
    <w:rsid w:val="00E119E0"/>
    <w:rsid w:val="00E15241"/>
    <w:rsid w:val="00E52A44"/>
    <w:rsid w:val="00E53069"/>
    <w:rsid w:val="00E723BF"/>
    <w:rsid w:val="00E817C3"/>
    <w:rsid w:val="00E91996"/>
    <w:rsid w:val="00ED085D"/>
    <w:rsid w:val="00EF0776"/>
    <w:rsid w:val="00F00A42"/>
    <w:rsid w:val="00F05B87"/>
    <w:rsid w:val="00F1216A"/>
    <w:rsid w:val="00F44072"/>
    <w:rsid w:val="00F53EFE"/>
    <w:rsid w:val="00F5792D"/>
    <w:rsid w:val="00F83912"/>
    <w:rsid w:val="00F95BB9"/>
    <w:rsid w:val="00FB75F3"/>
    <w:rsid w:val="00FF3B5C"/>
    <w:rsid w:val="040E286B"/>
    <w:rsid w:val="0A6337A5"/>
    <w:rsid w:val="0CB67A66"/>
    <w:rsid w:val="2B843557"/>
    <w:rsid w:val="490C3743"/>
    <w:rsid w:val="5CE4397F"/>
    <w:rsid w:val="5E550443"/>
    <w:rsid w:val="6011507C"/>
    <w:rsid w:val="62B702F4"/>
    <w:rsid w:val="63F5199F"/>
    <w:rsid w:val="64730E43"/>
    <w:rsid w:val="70740F42"/>
    <w:rsid w:val="759B325C"/>
    <w:rsid w:val="76720E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iPriority w:val="99"/>
    <w:rPr>
      <w:rFonts w:ascii="Arial" w:hAnsi="Arial" w:cs="Arial"/>
      <w:sz w:val="24"/>
      <w:szCs w:val="24"/>
    </w:rPr>
  </w:style>
  <w:style w:type="paragraph" w:styleId="3">
    <w:name w:val="footer"/>
    <w:basedOn w:val="1"/>
    <w:link w:val="8"/>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8">
    <w:name w:val="Footer Char"/>
    <w:basedOn w:val="7"/>
    <w:link w:val="3"/>
    <w:locked/>
    <w:uiPriority w:val="99"/>
    <w:rPr>
      <w:sz w:val="18"/>
      <w:szCs w:val="18"/>
    </w:rPr>
  </w:style>
  <w:style w:type="character" w:customStyle="1" w:styleId="9">
    <w:name w:val="Header Char"/>
    <w:basedOn w:val="7"/>
    <w:link w:val="4"/>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15</Pages>
  <Words>1159</Words>
  <Characters>6612</Characters>
  <Lines>0</Lines>
  <Paragraphs>0</Paragraphs>
  <TotalTime>24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Lenovo</cp:lastModifiedBy>
  <cp:lastPrinted>2019-02-15T02:07:00Z</cp:lastPrinted>
  <dcterms:modified xsi:type="dcterms:W3CDTF">2024-12-24T03:34:16Z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EC115764751147DFAFCB07800335424B</vt:lpwstr>
  </property>
</Properties>
</file>