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楷体" w:hAnsi="楷体" w:eastAsia="楷体" w:cs="楷体"/>
          <w:sz w:val="28"/>
          <w:szCs w:val="28"/>
        </w:rPr>
      </w:pPr>
      <w:r>
        <w:rPr>
          <w:rFonts w:hint="eastAsia" w:ascii="楷体" w:hAnsi="楷体" w:eastAsia="楷体" w:cs="楷体"/>
          <w:sz w:val="28"/>
          <w:szCs w:val="28"/>
        </w:rPr>
        <w:drawing>
          <wp:anchor distT="0" distB="0" distL="114300" distR="114300" simplePos="0" relativeHeight="251693056" behindDoc="0" locked="0" layoutInCell="1" allowOverlap="1">
            <wp:simplePos x="0" y="0"/>
            <wp:positionH relativeFrom="column">
              <wp:posOffset>-452120</wp:posOffset>
            </wp:positionH>
            <wp:positionV relativeFrom="paragraph">
              <wp:posOffset>-414020</wp:posOffset>
            </wp:positionV>
            <wp:extent cx="1731645" cy="816610"/>
            <wp:effectExtent l="0" t="0" r="1905" b="2540"/>
            <wp:wrapNone/>
            <wp:docPr id="65" name="图片 1" descr="医院图标（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医院图标（透明）"/>
                    <pic:cNvPicPr>
                      <a:picLocks noChangeAspect="1"/>
                    </pic:cNvPicPr>
                  </pic:nvPicPr>
                  <pic:blipFill>
                    <a:blip r:embed="rId15"/>
                    <a:stretch>
                      <a:fillRect/>
                    </a:stretch>
                  </pic:blipFill>
                  <pic:spPr>
                    <a:xfrm>
                      <a:off x="0" y="0"/>
                      <a:ext cx="1731645" cy="816610"/>
                    </a:xfrm>
                    <a:prstGeom prst="rect">
                      <a:avLst/>
                    </a:prstGeom>
                    <a:noFill/>
                    <a:ln>
                      <a:noFill/>
                    </a:ln>
                  </pic:spPr>
                </pic:pic>
              </a:graphicData>
            </a:graphic>
          </wp:anchor>
        </w:drawing>
      </w:r>
      <w:r>
        <w:rPr>
          <w:rFonts w:hint="eastAsia" w:ascii="楷体" w:hAnsi="楷体" w:eastAsia="楷体" w:cs="楷体"/>
          <w:sz w:val="28"/>
          <w:szCs w:val="28"/>
        </w:rPr>
        <w:t>昆明医科大学第二附属医院石林天奇医院</w:t>
      </w:r>
    </w:p>
    <w:p>
      <w:pPr>
        <w:pStyle w:val="2"/>
        <w:ind w:firstLine="560"/>
        <w:rPr>
          <w:rFonts w:ascii="楷体" w:hAnsi="楷体" w:eastAsia="楷体" w:cs="楷体"/>
          <w:sz w:val="28"/>
          <w:szCs w:val="28"/>
        </w:rPr>
      </w:pPr>
    </w:p>
    <w:p>
      <w:pPr>
        <w:pStyle w:val="2"/>
        <w:ind w:firstLine="560"/>
        <w:rPr>
          <w:rFonts w:ascii="楷体" w:hAnsi="楷体" w:eastAsia="楷体" w:cs="楷体"/>
          <w:sz w:val="28"/>
          <w:szCs w:val="28"/>
        </w:rPr>
      </w:pPr>
    </w:p>
    <w:p>
      <w:pPr>
        <w:pStyle w:val="2"/>
        <w:ind w:firstLine="560"/>
        <w:rPr>
          <w:rFonts w:ascii="楷体" w:hAnsi="楷体" w:eastAsia="楷体" w:cs="楷体"/>
          <w:sz w:val="28"/>
          <w:szCs w:val="28"/>
        </w:rPr>
      </w:pPr>
    </w:p>
    <w:p>
      <w:pPr>
        <w:ind w:firstLine="0" w:firstLineChars="0"/>
        <w:jc w:val="center"/>
        <w:rPr>
          <w:rFonts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昆明医科大学第二附属医院石林天奇医院</w:t>
      </w:r>
    </w:p>
    <w:p>
      <w:pPr>
        <w:ind w:firstLine="0" w:firstLineChars="0"/>
        <w:jc w:val="center"/>
        <w:rPr>
          <w:rFonts w:ascii="方正小标宋简体" w:hAnsi="方正小标宋简体" w:eastAsia="方正小标宋简体" w:cs="方正小标宋简体"/>
          <w:sz w:val="48"/>
          <w:szCs w:val="48"/>
        </w:rPr>
      </w:pPr>
      <w:r>
        <w:rPr>
          <w:rFonts w:hint="eastAsia"/>
        </w:rPr>
        <w:drawing>
          <wp:anchor distT="0" distB="0" distL="114300" distR="114300" simplePos="0" relativeHeight="251694080" behindDoc="0" locked="0" layoutInCell="1" allowOverlap="1">
            <wp:simplePos x="0" y="0"/>
            <wp:positionH relativeFrom="column">
              <wp:posOffset>-156845</wp:posOffset>
            </wp:positionH>
            <wp:positionV relativeFrom="paragraph">
              <wp:posOffset>834390</wp:posOffset>
            </wp:positionV>
            <wp:extent cx="6137275" cy="3766820"/>
            <wp:effectExtent l="0" t="0" r="15875" b="5080"/>
            <wp:wrapTopAndBottom/>
            <wp:docPr id="67" name="图片 4" descr="ac1755dccd99682f2381d2e3e5bc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ac1755dccd99682f2381d2e3e5bcb53"/>
                    <pic:cNvPicPr>
                      <a:picLocks noChangeAspect="1"/>
                    </pic:cNvPicPr>
                  </pic:nvPicPr>
                  <pic:blipFill>
                    <a:blip r:embed="rId16"/>
                    <a:stretch>
                      <a:fillRect/>
                    </a:stretch>
                  </pic:blipFill>
                  <pic:spPr>
                    <a:xfrm>
                      <a:off x="0" y="0"/>
                      <a:ext cx="6137275" cy="3766820"/>
                    </a:xfrm>
                    <a:prstGeom prst="rect">
                      <a:avLst/>
                    </a:prstGeom>
                    <a:noFill/>
                    <a:ln>
                      <a:noFill/>
                    </a:ln>
                  </pic:spPr>
                </pic:pic>
              </a:graphicData>
            </a:graphic>
          </wp:anchor>
        </w:drawing>
      </w:r>
      <w:r>
        <w:rPr>
          <w:rFonts w:hint="eastAsia" w:ascii="方正小标宋简体" w:hAnsi="方正小标宋简体" w:eastAsia="方正小标宋简体" w:cs="方正小标宋简体"/>
          <w:sz w:val="48"/>
          <w:szCs w:val="48"/>
        </w:rPr>
        <w:t>应急预案汇编</w:t>
      </w:r>
    </w:p>
    <w:p>
      <w:pPr>
        <w:pStyle w:val="2"/>
        <w:ind w:firstLine="0" w:firstLineChars="0"/>
        <w:rPr>
          <w:rFonts w:ascii="楷体" w:hAnsi="楷体" w:eastAsia="楷体" w:cs="楷体"/>
          <w:sz w:val="28"/>
          <w:szCs w:val="28"/>
        </w:rPr>
      </w:pPr>
    </w:p>
    <w:p>
      <w:pPr>
        <w:pStyle w:val="2"/>
        <w:ind w:firstLine="0" w:firstLineChars="0"/>
        <w:rPr>
          <w:rFonts w:ascii="楷体" w:hAnsi="楷体" w:eastAsia="楷体" w:cs="楷体"/>
          <w:sz w:val="28"/>
          <w:szCs w:val="28"/>
        </w:rPr>
      </w:pPr>
    </w:p>
    <w:p>
      <w:pPr>
        <w:ind w:firstLine="640"/>
        <w:jc w:val="center"/>
        <w:rPr>
          <w:rFonts w:ascii="楷体" w:hAnsi="楷体" w:eastAsia="楷体" w:cs="楷体"/>
          <w:sz w:val="32"/>
          <w:szCs w:val="32"/>
        </w:rPr>
      </w:pPr>
      <w:r>
        <w:rPr>
          <w:rFonts w:hint="eastAsia" w:ascii="楷体" w:hAnsi="楷体" w:eastAsia="楷体" w:cs="楷体"/>
          <w:sz w:val="32"/>
          <w:szCs w:val="32"/>
        </w:rPr>
        <w:t>昆明医科大学第二附属医院石林天奇医院   印制</w:t>
      </w:r>
    </w:p>
    <w:p>
      <w:pPr>
        <w:pStyle w:val="2"/>
        <w:ind w:firstLine="0" w:firstLineChars="0"/>
        <w:jc w:val="center"/>
        <w:rPr>
          <w:rFonts w:ascii="楷体" w:hAnsi="楷体" w:eastAsia="楷体" w:cs="楷体"/>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80" w:left="1480" w:header="851" w:footer="992" w:gutter="0"/>
          <w:cols w:space="425" w:num="1"/>
          <w:docGrid w:type="linesAndChars" w:linePitch="312" w:charSpace="0"/>
        </w:sectPr>
      </w:pPr>
      <w:r>
        <w:rPr>
          <w:rFonts w:hint="eastAsia" w:ascii="楷体" w:hAnsi="楷体" w:eastAsia="楷体" w:cs="楷体"/>
          <w:sz w:val="32"/>
          <w:szCs w:val="32"/>
        </w:rPr>
        <w:t>2022年1月（第三版次）</w:t>
      </w:r>
    </w:p>
    <w:p>
      <w:pPr>
        <w:pStyle w:val="2"/>
        <w:ind w:firstLine="0" w:firstLineChars="0"/>
        <w:jc w:val="center"/>
        <w:rPr>
          <w:rFonts w:ascii="黑体" w:hAnsi="黑体" w:eastAsia="黑体" w:cs="宋体"/>
          <w:sz w:val="28"/>
          <w:szCs w:val="28"/>
        </w:rPr>
      </w:pPr>
      <w:r>
        <w:rPr>
          <w:rFonts w:hint="eastAsia" w:ascii="黑体" w:hAnsi="黑体" w:eastAsia="黑体" w:cs="宋体"/>
          <w:sz w:val="28"/>
          <w:szCs w:val="28"/>
        </w:rPr>
        <w:t xml:space="preserve">目 </w:t>
      </w:r>
      <w:r>
        <w:rPr>
          <w:rFonts w:ascii="黑体" w:hAnsi="黑体" w:eastAsia="黑体" w:cs="宋体"/>
          <w:sz w:val="28"/>
          <w:szCs w:val="28"/>
        </w:rPr>
        <w:t xml:space="preserve"> </w:t>
      </w:r>
      <w:r>
        <w:rPr>
          <w:rFonts w:hint="eastAsia" w:ascii="黑体" w:hAnsi="黑体" w:eastAsia="黑体" w:cs="宋体"/>
          <w:sz w:val="28"/>
          <w:szCs w:val="28"/>
        </w:rPr>
        <w:t>录</w:t>
      </w:r>
    </w:p>
    <w:p>
      <w:pPr>
        <w:pStyle w:val="13"/>
        <w:tabs>
          <w:tab w:val="right" w:leader="dot" w:pos="8976"/>
        </w:tabs>
        <w:rPr>
          <w:rFonts w:asciiTheme="minorHAnsi" w:hAnsiTheme="minorHAnsi" w:eastAsiaTheme="minorEastAsia" w:cstheme="minorBidi"/>
          <w:b w:val="0"/>
          <w:bCs w:val="0"/>
          <w:sz w:val="21"/>
          <w:szCs w:val="22"/>
        </w:rPr>
      </w:pPr>
      <w:bookmarkStart w:id="0" w:name="_Toc22510"/>
      <w:r>
        <w:rPr>
          <w:rFonts w:ascii="方正小标宋简体" w:hAnsi="方正小标宋简体" w:cs="方正小标宋简体"/>
          <w:sz w:val="24"/>
          <w:szCs w:val="44"/>
        </w:rPr>
        <w:fldChar w:fldCharType="begin"/>
      </w:r>
      <w:r>
        <w:rPr>
          <w:rFonts w:ascii="方正小标宋简体" w:hAnsi="方正小标宋简体" w:cs="方正小标宋简体"/>
          <w:sz w:val="24"/>
          <w:szCs w:val="44"/>
        </w:rPr>
        <w:instrText xml:space="preserve"> TOC \o "1-2" \h \z \u </w:instrText>
      </w:r>
      <w:r>
        <w:rPr>
          <w:rFonts w:ascii="方正小标宋简体" w:hAnsi="方正小标宋简体" w:cs="方正小标宋简体"/>
          <w:sz w:val="24"/>
          <w:szCs w:val="44"/>
        </w:rPr>
        <w:fldChar w:fldCharType="separate"/>
      </w:r>
      <w:r>
        <w:fldChar w:fldCharType="begin"/>
      </w:r>
      <w:r>
        <w:instrText xml:space="preserve"> HYPERLINK \l "_Toc89701249" </w:instrText>
      </w:r>
      <w:r>
        <w:fldChar w:fldCharType="separate"/>
      </w:r>
      <w:r>
        <w:rPr>
          <w:rStyle w:val="21"/>
        </w:rPr>
        <w:t>第一章 突发事件应急总体预案</w:t>
      </w:r>
      <w:r>
        <w:tab/>
      </w:r>
      <w:r>
        <w:fldChar w:fldCharType="begin"/>
      </w:r>
      <w:r>
        <w:instrText xml:space="preserve"> PAGEREF _Toc89701249 \h </w:instrText>
      </w:r>
      <w:r>
        <w:fldChar w:fldCharType="separate"/>
      </w:r>
      <w:r>
        <w:t>1</w:t>
      </w:r>
      <w:r>
        <w:fldChar w:fldCharType="end"/>
      </w:r>
      <w:r>
        <w:fldChar w:fldCharType="end"/>
      </w:r>
    </w:p>
    <w:p>
      <w:pPr>
        <w:pStyle w:val="13"/>
        <w:tabs>
          <w:tab w:val="right" w:leader="dot" w:pos="8976"/>
        </w:tabs>
        <w:rPr>
          <w:rFonts w:asciiTheme="minorHAnsi" w:hAnsiTheme="minorHAnsi" w:eastAsiaTheme="minorEastAsia" w:cstheme="minorBidi"/>
          <w:b w:val="0"/>
          <w:bCs w:val="0"/>
          <w:sz w:val="21"/>
          <w:szCs w:val="22"/>
        </w:rPr>
      </w:pPr>
      <w:r>
        <w:fldChar w:fldCharType="begin"/>
      </w:r>
      <w:r>
        <w:instrText xml:space="preserve"> HYPERLINK \l "_Toc89701250" </w:instrText>
      </w:r>
      <w:r>
        <w:fldChar w:fldCharType="separate"/>
      </w:r>
      <w:r>
        <w:rPr>
          <w:rStyle w:val="21"/>
        </w:rPr>
        <w:t>第二章 医疗类</w:t>
      </w:r>
      <w:r>
        <w:tab/>
      </w:r>
      <w:r>
        <w:fldChar w:fldCharType="begin"/>
      </w:r>
      <w:r>
        <w:instrText xml:space="preserve"> PAGEREF _Toc89701250 \h </w:instrText>
      </w:r>
      <w:r>
        <w:fldChar w:fldCharType="separate"/>
      </w:r>
      <w:r>
        <w:t>11</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"_Toc89701251" </w:instrText>
      </w:r>
      <w:r>
        <w:fldChar w:fldCharType="separate"/>
      </w:r>
      <w:r>
        <w:rPr>
          <w:rStyle w:val="21"/>
        </w:rPr>
        <w:t>县域内突发公共卫生事件医疗救援工作预案</w:t>
      </w:r>
      <w:r>
        <w:tab/>
      </w:r>
      <w:r>
        <w:fldChar w:fldCharType="begin"/>
      </w:r>
      <w:r>
        <w:instrText xml:space="preserve"> PAGEREF _Toc89701251 \h </w:instrText>
      </w:r>
      <w:r>
        <w:fldChar w:fldCharType="separate"/>
      </w:r>
      <w:r>
        <w:t>11</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"_Toc89701252" </w:instrText>
      </w:r>
      <w:r>
        <w:fldChar w:fldCharType="separate"/>
      </w:r>
      <w:r>
        <w:rPr>
          <w:rStyle w:val="21"/>
        </w:rPr>
        <w:t>医院医疗纠纷（争议）处置预案</w:t>
      </w:r>
      <w:r>
        <w:tab/>
      </w:r>
      <w:r>
        <w:fldChar w:fldCharType="begin"/>
      </w:r>
      <w:r>
        <w:instrText xml:space="preserve"> PAGEREF _Toc89701252 \h </w:instrText>
      </w:r>
      <w:r>
        <w:fldChar w:fldCharType="separate"/>
      </w:r>
      <w:r>
        <w:t>14</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"_Toc89701253" </w:instrText>
      </w:r>
      <w:r>
        <w:fldChar w:fldCharType="separate"/>
      </w:r>
      <w:r>
        <w:rPr>
          <w:rStyle w:val="21"/>
        </w:rPr>
        <w:t>医院院内紧急意外事件应急预案</w:t>
      </w:r>
      <w:r>
        <w:tab/>
      </w:r>
      <w:r>
        <w:fldChar w:fldCharType="begin"/>
      </w:r>
      <w:r>
        <w:instrText xml:space="preserve"> PAGEREF _Toc89701253 \h </w:instrText>
      </w:r>
      <w:r>
        <w:fldChar w:fldCharType="separate"/>
      </w:r>
      <w:r>
        <w:t>20</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"_Toc89701254" </w:instrText>
      </w:r>
      <w:r>
        <w:fldChar w:fldCharType="separate"/>
      </w:r>
      <w:r>
        <w:rPr>
          <w:rStyle w:val="21"/>
        </w:rPr>
        <w:t>医疗风险防范及损害处置预案</w:t>
      </w:r>
      <w:r>
        <w:tab/>
      </w:r>
      <w:r>
        <w:fldChar w:fldCharType="begin"/>
      </w:r>
      <w:r>
        <w:instrText xml:space="preserve"> PAGEREF _Toc89701254 \h </w:instrText>
      </w:r>
      <w:r>
        <w:fldChar w:fldCharType="separate"/>
      </w:r>
      <w:r>
        <w:t>21</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"_Toc89701255" </w:instrText>
      </w:r>
      <w:r>
        <w:fldChar w:fldCharType="separate"/>
      </w:r>
      <w:r>
        <w:rPr>
          <w:rStyle w:val="21"/>
        </w:rPr>
        <w:t>医疗技术风险预警及医疗技术损害处置程序</w:t>
      </w:r>
      <w:r>
        <w:tab/>
      </w:r>
      <w:r>
        <w:fldChar w:fldCharType="begin"/>
      </w:r>
      <w:r>
        <w:instrText xml:space="preserve"> PAGEREF _Toc89701255 \h </w:instrText>
      </w:r>
      <w:r>
        <w:fldChar w:fldCharType="separate"/>
      </w:r>
      <w:r>
        <w:t>25</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"_Toc89701256" </w:instrText>
      </w:r>
      <w:r>
        <w:fldChar w:fldCharType="separate"/>
      </w:r>
      <w:r>
        <w:rPr>
          <w:rStyle w:val="21"/>
        </w:rPr>
        <w:t>新技术、新项目保障患者安全的措施和风险处置预案</w:t>
      </w:r>
      <w:r>
        <w:tab/>
      </w:r>
      <w:r>
        <w:fldChar w:fldCharType="begin"/>
      </w:r>
      <w:r>
        <w:instrText xml:space="preserve"> PAGEREF _Toc89701256 \h </w:instrText>
      </w:r>
      <w:r>
        <w:fldChar w:fldCharType="separate"/>
      </w:r>
      <w:r>
        <w:t>27</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"_Toc89701257" </w:instrText>
      </w:r>
      <w:r>
        <w:fldChar w:fldCharType="separate"/>
      </w:r>
      <w:r>
        <w:rPr>
          <w:rStyle w:val="21"/>
        </w:rPr>
        <w:t>疼痛治疗风险防范与处置应急预案</w:t>
      </w:r>
      <w:r>
        <w:tab/>
      </w:r>
      <w:r>
        <w:fldChar w:fldCharType="begin"/>
      </w:r>
      <w:r>
        <w:instrText xml:space="preserve"> PAGEREF _Toc89701257 \h </w:instrText>
      </w:r>
      <w:r>
        <w:fldChar w:fldCharType="separate"/>
      </w:r>
      <w:r>
        <w:t>28</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"_Toc89701258" </w:instrText>
      </w:r>
      <w:r>
        <w:fldChar w:fldCharType="separate"/>
      </w:r>
      <w:r>
        <w:rPr>
          <w:rStyle w:val="21"/>
        </w:rPr>
        <w:t>急诊科大型群体事件医疗救治应急预案</w:t>
      </w:r>
      <w:r>
        <w:tab/>
      </w:r>
      <w:r>
        <w:fldChar w:fldCharType="begin"/>
      </w:r>
      <w:r>
        <w:instrText xml:space="preserve"> PAGEREF _Toc89701258 \h </w:instrText>
      </w:r>
      <w:r>
        <w:fldChar w:fldCharType="separate"/>
      </w:r>
      <w:r>
        <w:t>30</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"_Toc89701259" </w:instrText>
      </w:r>
      <w:r>
        <w:fldChar w:fldCharType="separate"/>
      </w:r>
      <w:r>
        <w:rPr>
          <w:rStyle w:val="21"/>
        </w:rPr>
        <w:t>危重孕产妇抢救应急预案</w:t>
      </w:r>
      <w:r>
        <w:tab/>
      </w:r>
      <w:r>
        <w:fldChar w:fldCharType="begin"/>
      </w:r>
      <w:r>
        <w:instrText xml:space="preserve"> PAGEREF _Toc89701259 \h </w:instrText>
      </w:r>
      <w:r>
        <w:fldChar w:fldCharType="separate"/>
      </w:r>
      <w:r>
        <w:t>31</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"_Toc89701260" </w:instrText>
      </w:r>
      <w:r>
        <w:fldChar w:fldCharType="separate"/>
      </w:r>
      <w:r>
        <w:rPr>
          <w:rStyle w:val="21"/>
        </w:rPr>
        <w:t>临床应急用血预案</w:t>
      </w:r>
      <w:r>
        <w:tab/>
      </w:r>
      <w:r>
        <w:fldChar w:fldCharType="begin"/>
      </w:r>
      <w:r>
        <w:instrText xml:space="preserve"> PAGEREF _Toc89701260 \h </w:instrText>
      </w:r>
      <w:r>
        <w:fldChar w:fldCharType="separate"/>
      </w:r>
      <w:r>
        <w:t>33</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"_Toc89701261" </w:instrText>
      </w:r>
      <w:r>
        <w:fldChar w:fldCharType="separate"/>
      </w:r>
      <w:r>
        <w:rPr>
          <w:rStyle w:val="21"/>
        </w:rPr>
        <w:t>输血不良反应处理规范及处置预案</w:t>
      </w:r>
      <w:r>
        <w:tab/>
      </w:r>
      <w:r>
        <w:fldChar w:fldCharType="begin"/>
      </w:r>
      <w:r>
        <w:instrText xml:space="preserve"> PAGEREF _Toc89701261 \h </w:instrText>
      </w:r>
      <w:r>
        <w:fldChar w:fldCharType="separate"/>
      </w:r>
      <w:r>
        <w:t>38</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"_Toc89701262" </w:instrText>
      </w:r>
      <w:r>
        <w:fldChar w:fldCharType="separate"/>
      </w:r>
      <w:r>
        <w:rPr>
          <w:rStyle w:val="21"/>
        </w:rPr>
        <w:t>职业暴露职业安全应急预案</w:t>
      </w:r>
      <w:r>
        <w:tab/>
      </w:r>
      <w:r>
        <w:fldChar w:fldCharType="begin"/>
      </w:r>
      <w:r>
        <w:instrText xml:space="preserve"> PAGEREF _Toc89701262 \h </w:instrText>
      </w:r>
      <w:r>
        <w:fldChar w:fldCharType="separate"/>
      </w:r>
      <w:r>
        <w:t>43</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"_Toc89701263" </w:instrText>
      </w:r>
      <w:r>
        <w:fldChar w:fldCharType="separate"/>
      </w:r>
      <w:r>
        <w:rPr>
          <w:rStyle w:val="21"/>
        </w:rPr>
        <w:t>突发传染病应急处置预案</w:t>
      </w:r>
      <w:r>
        <w:tab/>
      </w:r>
      <w:r>
        <w:fldChar w:fldCharType="begin"/>
      </w:r>
      <w:r>
        <w:instrText xml:space="preserve"> PAGEREF _Toc89701263 \h </w:instrText>
      </w:r>
      <w:r>
        <w:fldChar w:fldCharType="separate"/>
      </w:r>
      <w:r>
        <w:t>47</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"_Toc89701264" </w:instrText>
      </w:r>
      <w:r>
        <w:fldChar w:fldCharType="separate"/>
      </w:r>
      <w:r>
        <w:rPr>
          <w:rStyle w:val="21"/>
        </w:rPr>
        <w:t>医院感染暴发预警机制及应急控制预案</w:t>
      </w:r>
      <w:r>
        <w:tab/>
      </w:r>
      <w:r>
        <w:fldChar w:fldCharType="begin"/>
      </w:r>
      <w:r>
        <w:instrText xml:space="preserve"> PAGEREF _Toc89701264 \h </w:instrText>
      </w:r>
      <w:r>
        <w:fldChar w:fldCharType="separate"/>
      </w:r>
      <w:r>
        <w:t>50</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"_Toc89701265" </w:instrText>
      </w:r>
      <w:r>
        <w:fldChar w:fldCharType="separate"/>
      </w:r>
      <w:r>
        <w:rPr>
          <w:rStyle w:val="21"/>
        </w:rPr>
        <w:t>医疗废物流失、泄漏、扩散等意外事故应急处置预案</w:t>
      </w:r>
      <w:r>
        <w:tab/>
      </w:r>
      <w:r>
        <w:fldChar w:fldCharType="begin"/>
      </w:r>
      <w:r>
        <w:instrText xml:space="preserve"> PAGEREF _Toc89701265 \h </w:instrText>
      </w:r>
      <w:r>
        <w:fldChar w:fldCharType="separate"/>
      </w:r>
      <w:r>
        <w:t>56</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"_Toc89701266" </w:instrText>
      </w:r>
      <w:r>
        <w:fldChar w:fldCharType="separate"/>
      </w:r>
      <w:r>
        <w:rPr>
          <w:rStyle w:val="21"/>
        </w:rPr>
        <w:t>菌种及毒株样品生物安全事件应急预案</w:t>
      </w:r>
      <w:r>
        <w:tab/>
      </w:r>
      <w:r>
        <w:fldChar w:fldCharType="begin"/>
      </w:r>
      <w:r>
        <w:instrText xml:space="preserve"> PAGEREF _Toc89701266 \h </w:instrText>
      </w:r>
      <w:r>
        <w:fldChar w:fldCharType="separate"/>
      </w:r>
      <w:r>
        <w:t>59</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"_Toc89701267" </w:instrText>
      </w:r>
      <w:r>
        <w:fldChar w:fldCharType="separate"/>
      </w:r>
      <w:r>
        <w:rPr>
          <w:rStyle w:val="21"/>
        </w:rPr>
        <w:t>标本溢洒应急预案</w:t>
      </w:r>
      <w:r>
        <w:tab/>
      </w:r>
      <w:r>
        <w:fldChar w:fldCharType="begin"/>
      </w:r>
      <w:r>
        <w:instrText xml:space="preserve"> PAGEREF _Toc89701267 \h </w:instrText>
      </w:r>
      <w:r>
        <w:fldChar w:fldCharType="separate"/>
      </w:r>
      <w:r>
        <w:t>62</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"_Toc89701268" </w:instrText>
      </w:r>
      <w:r>
        <w:fldChar w:fldCharType="separate"/>
      </w:r>
      <w:r>
        <w:rPr>
          <w:rStyle w:val="21"/>
        </w:rPr>
        <w:t>危险化学品事故应急预案</w:t>
      </w:r>
      <w:r>
        <w:tab/>
      </w:r>
      <w:r>
        <w:fldChar w:fldCharType="begin"/>
      </w:r>
      <w:r>
        <w:instrText xml:space="preserve"> PAGEREF _Toc89701268 \h </w:instrText>
      </w:r>
      <w:r>
        <w:fldChar w:fldCharType="separate"/>
      </w:r>
      <w:r>
        <w:t>65</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"_Toc89701269" </w:instrText>
      </w:r>
      <w:r>
        <w:fldChar w:fldCharType="separate"/>
      </w:r>
      <w:r>
        <w:rPr>
          <w:rStyle w:val="21"/>
        </w:rPr>
        <w:t>特殊管理药品应急预案</w:t>
      </w:r>
      <w:r>
        <w:tab/>
      </w:r>
      <w:r>
        <w:fldChar w:fldCharType="begin"/>
      </w:r>
      <w:r>
        <w:instrText xml:space="preserve"> PAGEREF _Toc89701269 \h </w:instrText>
      </w:r>
      <w:r>
        <w:fldChar w:fldCharType="separate"/>
      </w:r>
      <w:r>
        <w:t>66</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"_Toc89701270" </w:instrText>
      </w:r>
      <w:r>
        <w:fldChar w:fldCharType="separate"/>
      </w:r>
      <w:r>
        <w:rPr>
          <w:rStyle w:val="21"/>
        </w:rPr>
        <w:t>患者服用假、劣药品、调剂错误药品导致人身伤害事件应急预案</w:t>
      </w:r>
      <w:r>
        <w:tab/>
      </w:r>
      <w:r>
        <w:fldChar w:fldCharType="begin"/>
      </w:r>
      <w:r>
        <w:instrText xml:space="preserve"> PAGEREF _Toc89701270 \h </w:instrText>
      </w:r>
      <w:r>
        <w:fldChar w:fldCharType="separate"/>
      </w:r>
      <w:r>
        <w:t>68</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"_Toc89701271" </w:instrText>
      </w:r>
      <w:r>
        <w:fldChar w:fldCharType="separate"/>
      </w:r>
      <w:r>
        <w:rPr>
          <w:rStyle w:val="21"/>
        </w:rPr>
        <w:t>药品缺药事件应急预案</w:t>
      </w:r>
      <w:r>
        <w:tab/>
      </w:r>
      <w:r>
        <w:fldChar w:fldCharType="begin"/>
      </w:r>
      <w:r>
        <w:instrText xml:space="preserve"> PAGEREF _Toc89701271 \h </w:instrText>
      </w:r>
      <w:r>
        <w:fldChar w:fldCharType="separate"/>
      </w:r>
      <w:r>
        <w:t>70</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"_Toc89701272" </w:instrText>
      </w:r>
      <w:r>
        <w:fldChar w:fldCharType="separate"/>
      </w:r>
      <w:r>
        <w:rPr>
          <w:rStyle w:val="21"/>
        </w:rPr>
        <w:t>突发公共卫生事件药品供应应急预案</w:t>
      </w:r>
      <w:r>
        <w:tab/>
      </w:r>
      <w:r>
        <w:fldChar w:fldCharType="begin"/>
      </w:r>
      <w:r>
        <w:instrText xml:space="preserve"> PAGEREF _Toc89701272 \h </w:instrText>
      </w:r>
      <w:r>
        <w:fldChar w:fldCharType="separate"/>
      </w:r>
      <w:r>
        <w:t>71</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"_Toc89701273" </w:instrText>
      </w:r>
      <w:r>
        <w:fldChar w:fldCharType="separate"/>
      </w:r>
      <w:r>
        <w:rPr>
          <w:rStyle w:val="21"/>
        </w:rPr>
        <w:t>辐射安全事故应急预案</w:t>
      </w:r>
      <w:r>
        <w:tab/>
      </w:r>
      <w:r>
        <w:fldChar w:fldCharType="begin"/>
      </w:r>
      <w:r>
        <w:instrText xml:space="preserve"> PAGEREF _Toc89701273 \h </w:instrText>
      </w:r>
      <w:r>
        <w:fldChar w:fldCharType="separate"/>
      </w:r>
      <w:r>
        <w:t>74</w:t>
      </w:r>
      <w:r>
        <w:fldChar w:fldCharType="end"/>
      </w:r>
      <w:r>
        <w:fldChar w:fldCharType="end"/>
      </w:r>
    </w:p>
    <w:p>
      <w:pPr>
        <w:pStyle w:val="13"/>
        <w:tabs>
          <w:tab w:val="right" w:leader="dot" w:pos="8976"/>
        </w:tabs>
        <w:rPr>
          <w:rFonts w:asciiTheme="minorHAnsi" w:hAnsiTheme="minorHAnsi" w:eastAsiaTheme="minorEastAsia" w:cstheme="minorBidi"/>
          <w:b w:val="0"/>
          <w:bCs w:val="0"/>
          <w:sz w:val="21"/>
          <w:szCs w:val="22"/>
        </w:rPr>
      </w:pPr>
      <w:r>
        <w:fldChar w:fldCharType="begin"/>
      </w:r>
      <w:r>
        <w:instrText xml:space="preserve"> HYPERLINK \l "_Toc89701274" </w:instrText>
      </w:r>
      <w:r>
        <w:fldChar w:fldCharType="separate"/>
      </w:r>
      <w:r>
        <w:rPr>
          <w:rStyle w:val="21"/>
        </w:rPr>
        <w:t>第三章 后勤保障类</w:t>
      </w:r>
      <w:r>
        <w:tab/>
      </w:r>
      <w:r>
        <w:fldChar w:fldCharType="begin"/>
      </w:r>
      <w:r>
        <w:instrText xml:space="preserve"> PAGEREF _Toc89701274 \h </w:instrText>
      </w:r>
      <w:r>
        <w:fldChar w:fldCharType="separate"/>
      </w:r>
      <w:r>
        <w:t>78</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"_Toc89701275" </w:instrText>
      </w:r>
      <w:r>
        <w:fldChar w:fldCharType="separate"/>
      </w:r>
      <w:r>
        <w:rPr>
          <w:rStyle w:val="21"/>
        </w:rPr>
        <w:t>医院停电应急预案</w:t>
      </w:r>
      <w:r>
        <w:tab/>
      </w:r>
      <w:r>
        <w:fldChar w:fldCharType="begin"/>
      </w:r>
      <w:r>
        <w:instrText xml:space="preserve"> PAGEREF _Toc89701275 \h </w:instrText>
      </w:r>
      <w:r>
        <w:fldChar w:fldCharType="separate"/>
      </w:r>
      <w:r>
        <w:t>78</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"_Toc89701276" </w:instrText>
      </w:r>
      <w:r>
        <w:fldChar w:fldCharType="separate"/>
      </w:r>
      <w:r>
        <w:rPr>
          <w:rStyle w:val="21"/>
        </w:rPr>
        <w:t>医院停水应急预案</w:t>
      </w:r>
      <w:r>
        <w:tab/>
      </w:r>
      <w:r>
        <w:fldChar w:fldCharType="begin"/>
      </w:r>
      <w:r>
        <w:instrText xml:space="preserve"> PAGEREF _Toc89701276 \h </w:instrText>
      </w:r>
      <w:r>
        <w:fldChar w:fldCharType="separate"/>
      </w:r>
      <w:r>
        <w:t>81</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"_Toc89701277" </w:instrText>
      </w:r>
      <w:r>
        <w:fldChar w:fldCharType="separate"/>
      </w:r>
      <w:r>
        <w:rPr>
          <w:rStyle w:val="21"/>
        </w:rPr>
        <w:t>消防安全应急预案</w:t>
      </w:r>
      <w:r>
        <w:tab/>
      </w:r>
      <w:r>
        <w:fldChar w:fldCharType="begin"/>
      </w:r>
      <w:r>
        <w:instrText xml:space="preserve"> PAGEREF _Toc89701277 \h </w:instrText>
      </w:r>
      <w:r>
        <w:fldChar w:fldCharType="separate"/>
      </w:r>
      <w:r>
        <w:t>84</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"_Toc89701278" </w:instrText>
      </w:r>
      <w:r>
        <w:fldChar w:fldCharType="separate"/>
      </w:r>
      <w:r>
        <w:rPr>
          <w:rStyle w:val="21"/>
        </w:rPr>
        <w:t>医院安全保卫应急预案</w:t>
      </w:r>
      <w:r>
        <w:tab/>
      </w:r>
      <w:r>
        <w:fldChar w:fldCharType="begin"/>
      </w:r>
      <w:r>
        <w:instrText xml:space="preserve"> PAGEREF _Toc89701278 \h </w:instrText>
      </w:r>
      <w:r>
        <w:fldChar w:fldCharType="separate"/>
      </w:r>
      <w:r>
        <w:t>90</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"_Toc89701279" </w:instrText>
      </w:r>
      <w:r>
        <w:fldChar w:fldCharType="separate"/>
      </w:r>
      <w:r>
        <w:rPr>
          <w:rStyle w:val="21"/>
        </w:rPr>
        <w:t>供氧中心停氧应急预案</w:t>
      </w:r>
      <w:r>
        <w:tab/>
      </w:r>
      <w:r>
        <w:fldChar w:fldCharType="begin"/>
      </w:r>
      <w:r>
        <w:instrText xml:space="preserve"> PAGEREF _Toc89701279 \h </w:instrText>
      </w:r>
      <w:r>
        <w:fldChar w:fldCharType="separate"/>
      </w:r>
      <w:r>
        <w:t>93</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"_Toc89701280" </w:instrText>
      </w:r>
      <w:r>
        <w:fldChar w:fldCharType="separate"/>
      </w:r>
      <w:r>
        <w:rPr>
          <w:rStyle w:val="21"/>
        </w:rPr>
        <w:t>突发食品安全事件应急预案</w:t>
      </w:r>
      <w:r>
        <w:tab/>
      </w:r>
      <w:r>
        <w:fldChar w:fldCharType="begin"/>
      </w:r>
      <w:r>
        <w:instrText xml:space="preserve"> PAGEREF _Toc89701280 \h </w:instrText>
      </w:r>
      <w:r>
        <w:fldChar w:fldCharType="separate"/>
      </w:r>
      <w:r>
        <w:t>95</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"_Toc89701281" </w:instrText>
      </w:r>
      <w:r>
        <w:fldChar w:fldCharType="separate"/>
      </w:r>
      <w:r>
        <w:rPr>
          <w:rStyle w:val="21"/>
        </w:rPr>
        <w:t>地震应急预案</w:t>
      </w:r>
      <w:r>
        <w:tab/>
      </w:r>
      <w:r>
        <w:fldChar w:fldCharType="begin"/>
      </w:r>
      <w:r>
        <w:instrText xml:space="preserve"> PAGEREF _Toc89701281 \h </w:instrText>
      </w:r>
      <w:r>
        <w:fldChar w:fldCharType="separate"/>
      </w:r>
      <w:r>
        <w:t>97</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"_Toc89701282" </w:instrText>
      </w:r>
      <w:r>
        <w:fldChar w:fldCharType="separate"/>
      </w:r>
      <w:r>
        <w:rPr>
          <w:rStyle w:val="21"/>
        </w:rPr>
        <w:t>医院电梯事故应急措施和救援预案</w:t>
      </w:r>
      <w:r>
        <w:tab/>
      </w:r>
      <w:r>
        <w:fldChar w:fldCharType="begin"/>
      </w:r>
      <w:r>
        <w:instrText xml:space="preserve"> PAGEREF _Toc89701282 \h </w:instrText>
      </w:r>
      <w:r>
        <w:fldChar w:fldCharType="separate"/>
      </w:r>
      <w:r>
        <w:t>102</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"_Toc89701283" </w:instrText>
      </w:r>
      <w:r>
        <w:fldChar w:fldCharType="separate"/>
      </w:r>
      <w:r>
        <w:rPr>
          <w:rStyle w:val="21"/>
        </w:rPr>
        <w:t>信息系统故障应急预案</w:t>
      </w:r>
      <w:r>
        <w:tab/>
      </w:r>
      <w:r>
        <w:fldChar w:fldCharType="begin"/>
      </w:r>
      <w:r>
        <w:instrText xml:space="preserve"> PAGEREF _Toc89701283 \h </w:instrText>
      </w:r>
      <w:r>
        <w:fldChar w:fldCharType="separate"/>
      </w:r>
      <w:r>
        <w:t>103</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"_Toc89701284" </w:instrText>
      </w:r>
      <w:r>
        <w:fldChar w:fldCharType="separate"/>
      </w:r>
      <w:r>
        <w:rPr>
          <w:rStyle w:val="21"/>
        </w:rPr>
        <w:t>信息安全应急预案</w:t>
      </w:r>
      <w:r>
        <w:tab/>
      </w:r>
      <w:r>
        <w:fldChar w:fldCharType="begin"/>
      </w:r>
      <w:r>
        <w:instrText xml:space="preserve"> PAGEREF _Toc89701284 \h </w:instrText>
      </w:r>
      <w:r>
        <w:fldChar w:fldCharType="separate"/>
      </w:r>
      <w:r>
        <w:t>106</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"_Toc89701285" </w:instrText>
      </w:r>
      <w:r>
        <w:fldChar w:fldCharType="separate"/>
      </w:r>
      <w:r>
        <w:rPr>
          <w:rStyle w:val="21"/>
        </w:rPr>
        <w:t>急救类医学装备应急预案</w:t>
      </w:r>
      <w:r>
        <w:tab/>
      </w:r>
      <w:r>
        <w:fldChar w:fldCharType="begin"/>
      </w:r>
      <w:r>
        <w:instrText xml:space="preserve"> PAGEREF _Toc89701285 \h </w:instrText>
      </w:r>
      <w:r>
        <w:fldChar w:fldCharType="separate"/>
      </w:r>
      <w:r>
        <w:t>107</w:t>
      </w:r>
      <w:r>
        <w:fldChar w:fldCharType="end"/>
      </w:r>
      <w:r>
        <w:fldChar w:fldCharType="end"/>
      </w:r>
    </w:p>
    <w:p>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"_Toc89701286" </w:instrText>
      </w:r>
      <w:r>
        <w:fldChar w:fldCharType="separate"/>
      </w:r>
      <w:r>
        <w:rPr>
          <w:rStyle w:val="21"/>
        </w:rPr>
        <w:t>医学装备故障应急预案</w:t>
      </w:r>
      <w:r>
        <w:tab/>
      </w:r>
      <w:r>
        <w:fldChar w:fldCharType="begin"/>
      </w:r>
      <w:r>
        <w:instrText xml:space="preserve"> PAGEREF _Toc89701286 \h </w:instrText>
      </w:r>
      <w:r>
        <w:fldChar w:fldCharType="separate"/>
      </w:r>
      <w:r>
        <w:t>108</w:t>
      </w:r>
      <w:r>
        <w:fldChar w:fldCharType="end"/>
      </w:r>
      <w:r>
        <w:fldChar w:fldCharType="end"/>
      </w:r>
    </w:p>
    <w:p>
      <w:pPr>
        <w:pStyle w:val="3"/>
        <w:spacing w:after="312"/>
        <w:rPr>
          <w:rFonts w:ascii="方正小标宋简体" w:hAnsi="方正小标宋简体" w:eastAsia="宋体" w:cs="方正小标宋简体"/>
          <w:sz w:val="24"/>
          <w:szCs w:val="44"/>
        </w:rPr>
        <w:sectPr>
          <w:footerReference r:id="rId11" w:type="default"/>
          <w:pgSz w:w="11906" w:h="16838"/>
          <w:pgMar w:top="1440" w:right="1440" w:bottom="1480" w:left="1480" w:header="851" w:footer="992" w:gutter="0"/>
          <w:pgNumType w:start="1"/>
          <w:cols w:space="425" w:num="1"/>
          <w:docGrid w:type="linesAndChars" w:linePitch="312" w:charSpace="0"/>
        </w:sectPr>
      </w:pPr>
      <w:r>
        <w:rPr>
          <w:rFonts w:ascii="方正小标宋简体" w:hAnsi="方正小标宋简体" w:eastAsia="宋体" w:cs="方正小标宋简体"/>
          <w:sz w:val="24"/>
          <w:szCs w:val="44"/>
        </w:rPr>
        <w:fldChar w:fldCharType="end"/>
      </w:r>
    </w:p>
    <w:p>
      <w:pPr>
        <w:pStyle w:val="3"/>
        <w:spacing w:after="312"/>
        <w:rPr>
          <w:rStyle w:val="22"/>
          <w:b/>
          <w:bCs/>
        </w:rPr>
      </w:pPr>
      <w:bookmarkStart w:id="1" w:name="_Toc89701249"/>
      <w:r>
        <w:rPr>
          <w:rStyle w:val="22"/>
          <w:rFonts w:hint="eastAsia"/>
          <w:bCs/>
        </w:rPr>
        <w:t>第一章 突发事件应急总体预案</w:t>
      </w:r>
      <w:bookmarkEnd w:id="0"/>
      <w:bookmarkEnd w:id="1"/>
    </w:p>
    <w:p>
      <w:pPr>
        <w:ind w:firstLine="480"/>
      </w:pPr>
      <w:r>
        <w:rPr>
          <w:rFonts w:hint="eastAsia"/>
        </w:rPr>
        <w:t>一、总则</w:t>
      </w:r>
    </w:p>
    <w:p>
      <w:pPr>
        <w:ind w:firstLine="480"/>
      </w:pPr>
      <w:r>
        <w:rPr>
          <w:rFonts w:hint="eastAsia"/>
        </w:rPr>
        <w:t>（一）编制目的</w:t>
      </w:r>
    </w:p>
    <w:p>
      <w:pPr>
        <w:ind w:firstLine="480"/>
      </w:pPr>
      <w:r>
        <w:rPr>
          <w:rFonts w:hint="eastAsia"/>
        </w:rPr>
        <w:t>规范应对突发事件行为，建立反应迅速、处置有力的应急体制和应对机制，最大程度地预防和减少突发事件及其造成的损害，保障医院广大职工及就医者的生命财产安全，促进医院和谐稳定发展。</w:t>
      </w:r>
    </w:p>
    <w:p>
      <w:pPr>
        <w:ind w:firstLine="480"/>
      </w:pPr>
      <w:r>
        <w:rPr>
          <w:rFonts w:hint="eastAsia"/>
        </w:rPr>
        <w:t>（二）编制依据</w:t>
      </w:r>
    </w:p>
    <w:p>
      <w:pPr>
        <w:ind w:firstLine="480"/>
      </w:pPr>
      <w:r>
        <w:rPr>
          <w:rFonts w:hint="eastAsia"/>
        </w:rPr>
        <w:t>根据《中华人民共和国突发事件应对法》 、 《国家突发公共事件总体应急预案》 、《昆明市突发事件总体应急预案》等有关法律、法规、规章、文件及医院实际情况，制定本预案。</w:t>
      </w:r>
    </w:p>
    <w:p>
      <w:pPr>
        <w:ind w:firstLine="480"/>
      </w:pPr>
      <w:r>
        <w:rPr>
          <w:rFonts w:hint="eastAsia"/>
        </w:rPr>
        <w:t>（三）适用范围</w:t>
      </w:r>
    </w:p>
    <w:p>
      <w:pPr>
        <w:ind w:firstLine="480"/>
      </w:pPr>
      <w:r>
        <w:rPr>
          <w:rFonts w:hint="eastAsia"/>
        </w:rPr>
        <w:t>适用于发生在本院内、须由本院负责处置的，或发生在院外、须由本院参与处置的各类突发事件。</w:t>
      </w:r>
    </w:p>
    <w:p>
      <w:pPr>
        <w:ind w:firstLine="480"/>
      </w:pPr>
      <w:r>
        <w:rPr>
          <w:rFonts w:hint="eastAsia"/>
        </w:rPr>
        <w:t>（四）事件分类</w:t>
      </w:r>
    </w:p>
    <w:p>
      <w:pPr>
        <w:ind w:firstLine="480"/>
      </w:pPr>
      <w:r>
        <w:rPr>
          <w:rFonts w:hint="eastAsia"/>
        </w:rPr>
        <w:t>1. 安全事故。主要包括医疗纠纷群体性突发事件、消防安全事故、危险化学品事故、公共设施和设备事故、核与辐射事故、网络信息安全事故、重大工程建设及建筑物安全事故等各类安全事故。</w:t>
      </w:r>
    </w:p>
    <w:p>
      <w:pPr>
        <w:ind w:firstLine="480"/>
      </w:pPr>
      <w:r>
        <w:rPr>
          <w:rFonts w:hint="eastAsia"/>
        </w:rPr>
        <w:t>2. 公共卫生事件。主要包括传染病疫情、群体性不明原因疾病、食品安全和职业危害以及其他严重影响公众健康和生命安全的事件。</w:t>
      </w:r>
    </w:p>
    <w:p>
      <w:pPr>
        <w:ind w:firstLine="480"/>
      </w:pPr>
      <w:r>
        <w:rPr>
          <w:rFonts w:hint="eastAsia"/>
        </w:rPr>
        <w:t>3. 事故及自然灾害。主要包括火灾、大面积停水、停电、停氧气、洪涝灾害、地震灾害等。</w:t>
      </w:r>
    </w:p>
    <w:p>
      <w:pPr>
        <w:ind w:firstLine="480"/>
      </w:pPr>
      <w:r>
        <w:rPr>
          <w:rFonts w:hint="eastAsia"/>
        </w:rPr>
        <w:t>4. 社会安全事件。主要包括恐怖袭击事件、民族宗教事件、经济安全事件和群体性事件等。</w:t>
      </w:r>
    </w:p>
    <w:p>
      <w:pPr>
        <w:ind w:firstLine="480"/>
      </w:pPr>
      <w:r>
        <w:rPr>
          <w:rFonts w:hint="eastAsia"/>
        </w:rPr>
        <w:t>上述各类突发事件往往相互交叉和相互关联，或同时发生，或引发次生、衍生事件，应具体分析，统筹应对。</w:t>
      </w:r>
    </w:p>
    <w:p>
      <w:pPr>
        <w:ind w:firstLine="480"/>
      </w:pPr>
      <w:r>
        <w:rPr>
          <w:rFonts w:hint="eastAsia"/>
        </w:rPr>
        <w:t>（五）工作原则</w:t>
      </w:r>
    </w:p>
    <w:p>
      <w:pPr>
        <w:ind w:firstLine="480"/>
      </w:pPr>
      <w:r>
        <w:rPr>
          <w:rFonts w:hint="eastAsia"/>
        </w:rPr>
        <w:t>1. 坚持预防为主，预防与应急相结合，完善监测和预警机制，努力把应急准备各项工作落到实处。</w:t>
      </w:r>
    </w:p>
    <w:p>
      <w:pPr>
        <w:ind w:firstLine="480"/>
      </w:pPr>
      <w:r>
        <w:rPr>
          <w:rFonts w:hint="eastAsia"/>
        </w:rPr>
        <w:t>2. 统一指挥、分级负责。在上级及医院突发事件应急委员会统一领导和指挥下，各部门按预案规定的职责开展工作。</w:t>
      </w:r>
    </w:p>
    <w:p>
      <w:pPr>
        <w:ind w:firstLine="480"/>
      </w:pPr>
      <w:r>
        <w:rPr>
          <w:rFonts w:hint="eastAsia"/>
        </w:rPr>
        <w:t>3. 快速有效，减少损失。采取有效控制措施，尽最大努力和可能，最大限度地减少人员伤亡，减少财产损失和社会影响。</w:t>
      </w:r>
    </w:p>
    <w:p>
      <w:pPr>
        <w:ind w:firstLine="480"/>
      </w:pPr>
      <w:r>
        <w:rPr>
          <w:rFonts w:hint="eastAsia"/>
        </w:rPr>
        <w:t>二、组织体系</w:t>
      </w:r>
    </w:p>
    <w:p>
      <w:pPr>
        <w:ind w:firstLine="480"/>
      </w:pPr>
      <w:r>
        <w:rPr>
          <w:rFonts w:hint="eastAsia"/>
        </w:rPr>
        <w:t>（一）领导机构</w:t>
      </w:r>
    </w:p>
    <w:p>
      <w:pPr>
        <w:ind w:firstLine="480"/>
      </w:pPr>
      <w:r>
        <w:rPr>
          <w:rFonts w:hint="eastAsia"/>
        </w:rPr>
        <w:t>设立突发事件应急领导小组，统一领导重大突发事件应对工作。</w:t>
      </w:r>
    </w:p>
    <w:p>
      <w:pPr>
        <w:ind w:firstLine="480"/>
      </w:pPr>
      <w:r>
        <w:rPr>
          <w:rFonts w:hint="eastAsia"/>
        </w:rPr>
        <w:t>组  长：张捷</w:t>
      </w:r>
    </w:p>
    <w:p>
      <w:pPr>
        <w:ind w:firstLine="480"/>
      </w:pPr>
      <w:r>
        <w:rPr>
          <w:rFonts w:hint="eastAsia"/>
        </w:rPr>
        <w:t xml:space="preserve">副组长：董艳玲 </w:t>
      </w:r>
      <w:r>
        <w:t xml:space="preserve"> </w:t>
      </w:r>
      <w:r>
        <w:rPr>
          <w:rFonts w:hint="eastAsia"/>
        </w:rPr>
        <w:t>徐靖平  董卫华  蔡  菜</w:t>
      </w:r>
    </w:p>
    <w:p>
      <w:pPr>
        <w:ind w:firstLine="480"/>
      </w:pPr>
      <w:r>
        <w:rPr>
          <w:rFonts w:hint="eastAsia"/>
        </w:rPr>
        <w:t>成  员：</w:t>
      </w:r>
      <w:r>
        <w:rPr>
          <w:rFonts w:hint="eastAsia"/>
          <w:lang w:val="zh-CN"/>
        </w:rPr>
        <w:t>李俊艳</w:t>
      </w:r>
      <w:r>
        <w:rPr>
          <w:rFonts w:hint="eastAsia"/>
        </w:rPr>
        <w:t xml:space="preserve">  </w:t>
      </w:r>
      <w:r>
        <w:rPr>
          <w:rFonts w:hint="eastAsia"/>
          <w:lang w:val="zh-CN"/>
        </w:rPr>
        <w:t>胡泰潢</w:t>
      </w:r>
      <w:r>
        <w:rPr>
          <w:rFonts w:hint="eastAsia"/>
        </w:rPr>
        <w:t xml:space="preserve">  李秋燕  李玉凤  赵晓庆  张  路  </w:t>
      </w:r>
    </w:p>
    <w:p>
      <w:pPr>
        <w:ind w:firstLine="480"/>
      </w:pPr>
      <w:r>
        <w:rPr>
          <w:rFonts w:hint="eastAsia"/>
        </w:rPr>
        <w:t>主要工作职责：根据上级部门指示，部署突发事件处理方案；决定是否启动突发事件应急预案；指挥各工作组实施现场保护、抢救、疏散等工作；上报突发事件信息，向媒体发布事件的相关内容；决定是否终止预案；追查突发事件原因，追究相关人员责任，不断完善突发事件应急机制等。</w:t>
      </w:r>
    </w:p>
    <w:p>
      <w:pPr>
        <w:ind w:firstLine="480"/>
      </w:pPr>
      <w:r>
        <w:rPr>
          <w:rFonts w:hint="eastAsia"/>
        </w:rPr>
        <w:t>突发公共事件应急委员会下设办公室（应急办），办公室设在行政办，电话67747777。李俊艳兼应急办主任。</w:t>
      </w:r>
    </w:p>
    <w:p>
      <w:pPr>
        <w:ind w:firstLine="480"/>
      </w:pPr>
      <w:r>
        <w:rPr>
          <w:rFonts w:hint="eastAsia"/>
        </w:rPr>
        <w:t>（二）专项应急指挥机构</w:t>
      </w:r>
    </w:p>
    <w:p>
      <w:pPr>
        <w:ind w:firstLine="480"/>
      </w:pPr>
      <w:r>
        <w:rPr>
          <w:rFonts w:hint="eastAsia"/>
        </w:rPr>
        <w:t>为有效应对各类突发事件，医院设立各专项应急指挥部，具体包括：医疗纠纷群体性突发事件、突发公共卫生事件、辐射事故、消防安全事故、危险化学品事故、停电、电梯事故、网络信息安全故障、集体食物中毒、洪涝灾害、地震灾害、反恐和刑事案件、特种设备重大安全事故、重大工程建设及建筑物安全事故。各专项应急指挥部指挥长一般由分管副院长担任。</w:t>
      </w:r>
    </w:p>
    <w:p>
      <w:pPr>
        <w:ind w:firstLine="480"/>
      </w:pPr>
      <w:r>
        <w:rPr>
          <w:rFonts w:hint="eastAsia"/>
        </w:rPr>
        <w:t>专项应急指挥部主要职责：组织编制、修订专项应急预案，组织指挥突发事件应急处置工作，制定专项工作规划和年度工作计划，开展专业应急训练、演练和宣传教育工作等。</w:t>
      </w:r>
    </w:p>
    <w:p>
      <w:pPr>
        <w:ind w:firstLine="480"/>
      </w:pPr>
      <w:r>
        <w:rPr>
          <w:rFonts w:hint="eastAsia"/>
        </w:rPr>
        <w:t>各专项应急指挥部办公室设在牵头职能部门。</w:t>
      </w:r>
    </w:p>
    <w:p>
      <w:pPr>
        <w:ind w:firstLine="480"/>
        <w:rPr>
          <w:lang w:val="zh-CN"/>
        </w:rPr>
      </w:pPr>
      <w:r>
        <w:rPr>
          <w:rFonts w:hint="eastAsia"/>
        </w:rPr>
        <w:t>应急专家组</w:t>
      </w:r>
    </w:p>
    <w:p>
      <w:pPr>
        <w:ind w:firstLine="480"/>
        <w:rPr>
          <w:lang w:val="zh-CN"/>
        </w:rPr>
      </w:pPr>
      <w:r>
        <w:rPr>
          <w:rFonts w:hint="eastAsia"/>
          <w:lang w:val="zh-CN"/>
        </w:rPr>
        <w:t>1.</w:t>
      </w:r>
      <w:r>
        <w:rPr>
          <w:lang w:val="zh-CN"/>
        </w:rPr>
        <w:t xml:space="preserve"> 医疗应急专家组</w:t>
      </w:r>
      <w:r>
        <w:rPr>
          <w:rFonts w:hint="eastAsia"/>
          <w:lang w:val="zh-CN"/>
        </w:rPr>
        <w:t>。</w:t>
      </w:r>
    </w:p>
    <w:p>
      <w:pPr>
        <w:ind w:firstLine="480"/>
        <w:rPr>
          <w:lang w:val="zh-CN"/>
        </w:rPr>
      </w:pPr>
      <w:r>
        <w:rPr>
          <w:lang w:val="zh-CN"/>
        </w:rPr>
        <w:t>组</w:t>
      </w:r>
      <w:r>
        <w:rPr>
          <w:rFonts w:hint="eastAsia"/>
        </w:rPr>
        <w:t xml:space="preserve">  </w:t>
      </w:r>
      <w:r>
        <w:rPr>
          <w:lang w:val="zh-CN"/>
        </w:rPr>
        <w:t>长：</w:t>
      </w:r>
      <w:r>
        <w:rPr>
          <w:rFonts w:hint="eastAsia"/>
          <w:lang w:val="zh-CN"/>
        </w:rPr>
        <w:t>董卫华</w:t>
      </w:r>
    </w:p>
    <w:p>
      <w:pPr>
        <w:ind w:firstLine="480"/>
        <w:rPr>
          <w:lang w:val="zh-CN"/>
        </w:rPr>
      </w:pPr>
      <w:r>
        <w:rPr>
          <w:lang w:val="zh-CN"/>
        </w:rPr>
        <w:t>副组长：</w:t>
      </w:r>
      <w:r>
        <w:rPr>
          <w:rFonts w:hint="eastAsia"/>
          <w:lang w:val="zh-CN"/>
        </w:rPr>
        <w:t>赵嘉英</w:t>
      </w:r>
    </w:p>
    <w:p>
      <w:pPr>
        <w:ind w:firstLine="480"/>
        <w:rPr>
          <w:lang w:val="zh-CN"/>
        </w:rPr>
      </w:pPr>
      <w:r>
        <w:rPr>
          <w:lang w:val="zh-CN"/>
        </w:rPr>
        <w:t>组</w:t>
      </w:r>
      <w:r>
        <w:rPr>
          <w:rFonts w:hint="eastAsia"/>
        </w:rPr>
        <w:t xml:space="preserve">  </w:t>
      </w:r>
      <w:r>
        <w:rPr>
          <w:lang w:val="zh-CN"/>
        </w:rPr>
        <w:t>员：</w:t>
      </w:r>
      <w:r>
        <w:rPr>
          <w:rFonts w:hint="eastAsia"/>
          <w:lang w:val="zh-CN"/>
        </w:rPr>
        <w:t>胡泰潢</w:t>
      </w:r>
      <w:r>
        <w:rPr>
          <w:rFonts w:hint="eastAsia"/>
        </w:rPr>
        <w:t xml:space="preserve">  李秋燕  李玉凤</w:t>
      </w:r>
      <w:r>
        <w:rPr>
          <w:lang w:val="zh-CN"/>
        </w:rPr>
        <w:t>、各临床医技科室负责人</w:t>
      </w:r>
    </w:p>
    <w:p>
      <w:pPr>
        <w:ind w:firstLine="480"/>
        <w:rPr>
          <w:lang w:val="zh-CN"/>
        </w:rPr>
      </w:pPr>
      <w:r>
        <w:rPr>
          <w:rFonts w:hint="eastAsia"/>
          <w:lang w:val="zh-CN"/>
        </w:rPr>
        <w:t>2.</w:t>
      </w:r>
      <w:r>
        <w:rPr>
          <w:lang w:val="zh-CN"/>
        </w:rPr>
        <w:t xml:space="preserve"> 综合类应急组</w:t>
      </w:r>
      <w:r>
        <w:rPr>
          <w:rFonts w:hint="eastAsia"/>
          <w:lang w:val="zh-CN"/>
        </w:rPr>
        <w:t>。</w:t>
      </w:r>
    </w:p>
    <w:p>
      <w:pPr>
        <w:ind w:firstLine="480"/>
        <w:rPr>
          <w:lang w:val="zh-CN"/>
        </w:rPr>
      </w:pPr>
      <w:r>
        <w:rPr>
          <w:lang w:val="zh-CN"/>
        </w:rPr>
        <w:t>组</w:t>
      </w:r>
      <w:r>
        <w:rPr>
          <w:rFonts w:hint="eastAsia"/>
        </w:rPr>
        <w:t xml:space="preserve">  </w:t>
      </w:r>
      <w:r>
        <w:rPr>
          <w:lang w:val="zh-CN"/>
        </w:rPr>
        <w:t>长：</w:t>
      </w:r>
      <w:r>
        <w:rPr>
          <w:rFonts w:hint="eastAsia"/>
          <w:lang w:val="zh-CN"/>
        </w:rPr>
        <w:t>徐靖平</w:t>
      </w:r>
    </w:p>
    <w:p>
      <w:pPr>
        <w:ind w:firstLine="480"/>
        <w:rPr>
          <w:lang w:val="zh-CN"/>
        </w:rPr>
      </w:pPr>
      <w:r>
        <w:rPr>
          <w:lang w:val="zh-CN"/>
        </w:rPr>
        <w:t>副组长：</w:t>
      </w:r>
      <w:r>
        <w:rPr>
          <w:rFonts w:hint="eastAsia"/>
          <w:lang w:val="zh-CN"/>
        </w:rPr>
        <w:t>李俊艳</w:t>
      </w:r>
    </w:p>
    <w:p>
      <w:pPr>
        <w:ind w:firstLine="480"/>
      </w:pPr>
      <w:r>
        <w:rPr>
          <w:lang w:val="zh-CN"/>
        </w:rPr>
        <w:t>组</w:t>
      </w:r>
      <w:r>
        <w:rPr>
          <w:rFonts w:hint="eastAsia"/>
        </w:rPr>
        <w:t xml:space="preserve">  </w:t>
      </w:r>
      <w:r>
        <w:rPr>
          <w:lang w:val="zh-CN"/>
        </w:rPr>
        <w:t>员：</w:t>
      </w:r>
      <w:r>
        <w:rPr>
          <w:rFonts w:hint="eastAsia"/>
          <w:lang w:val="zh-CN"/>
        </w:rPr>
        <w:t>张</w:t>
      </w:r>
      <w:r>
        <w:rPr>
          <w:rFonts w:hint="eastAsia"/>
        </w:rPr>
        <w:t xml:space="preserve">  </w:t>
      </w:r>
      <w:r>
        <w:rPr>
          <w:rFonts w:hint="eastAsia"/>
          <w:lang w:val="zh-CN"/>
        </w:rPr>
        <w:t>路</w:t>
      </w:r>
      <w:r>
        <w:rPr>
          <w:rFonts w:hint="eastAsia"/>
        </w:rPr>
        <w:t xml:space="preserve">  </w:t>
      </w:r>
      <w:r>
        <w:rPr>
          <w:rFonts w:hint="eastAsia"/>
          <w:lang w:val="zh-CN"/>
        </w:rPr>
        <w:t>赵晓庆</w:t>
      </w:r>
      <w:r>
        <w:rPr>
          <w:rFonts w:hint="eastAsia"/>
        </w:rPr>
        <w:t xml:space="preserve">  </w:t>
      </w:r>
      <w:r>
        <w:rPr>
          <w:rFonts w:hint="eastAsia"/>
          <w:lang w:val="zh-CN"/>
        </w:rPr>
        <w:t>潘吉双</w:t>
      </w:r>
      <w:r>
        <w:rPr>
          <w:rFonts w:hint="eastAsia"/>
        </w:rPr>
        <w:t xml:space="preserve">  </w:t>
      </w:r>
      <w:r>
        <w:rPr>
          <w:rFonts w:hint="eastAsia"/>
          <w:lang w:val="zh-CN"/>
        </w:rPr>
        <w:t>张彦国</w:t>
      </w:r>
      <w:r>
        <w:rPr>
          <w:rFonts w:hint="eastAsia"/>
        </w:rPr>
        <w:t xml:space="preserve">  </w:t>
      </w:r>
      <w:r>
        <w:rPr>
          <w:rFonts w:hint="eastAsia"/>
          <w:lang w:val="zh-CN"/>
        </w:rPr>
        <w:t>杨艳华</w:t>
      </w:r>
      <w:r>
        <w:rPr>
          <w:rFonts w:hint="eastAsia"/>
        </w:rPr>
        <w:t xml:space="preserve">  毕丽璇</w:t>
      </w:r>
    </w:p>
    <w:p>
      <w:pPr>
        <w:ind w:firstLine="480"/>
        <w:rPr>
          <w:lang w:val="zh-CN"/>
        </w:rPr>
      </w:pPr>
      <w:r>
        <w:rPr>
          <w:rFonts w:hint="eastAsia"/>
          <w:lang w:val="zh-CN"/>
        </w:rPr>
        <w:t>3.</w:t>
      </w:r>
      <w:r>
        <w:rPr>
          <w:lang w:val="zh-CN"/>
        </w:rPr>
        <w:t xml:space="preserve"> 应急</w:t>
      </w:r>
      <w:r>
        <w:rPr>
          <w:rFonts w:hint="eastAsia"/>
          <w:lang w:val="zh-CN"/>
        </w:rPr>
        <w:t>救援抢救组。</w:t>
      </w:r>
    </w:p>
    <w:p>
      <w:pPr>
        <w:ind w:firstLine="480"/>
        <w:rPr>
          <w:lang w:val="zh-CN"/>
        </w:rPr>
      </w:pPr>
      <w:r>
        <w:rPr>
          <w:lang w:val="zh-CN"/>
        </w:rPr>
        <w:t>组</w:t>
      </w:r>
      <w:r>
        <w:rPr>
          <w:rFonts w:hint="eastAsia"/>
        </w:rPr>
        <w:t xml:space="preserve">  </w:t>
      </w:r>
      <w:r>
        <w:rPr>
          <w:lang w:val="zh-CN"/>
        </w:rPr>
        <w:t>长：</w:t>
      </w:r>
      <w:r>
        <w:rPr>
          <w:rFonts w:hint="eastAsia"/>
          <w:lang w:val="zh-CN"/>
        </w:rPr>
        <w:t>胡泰潢</w:t>
      </w:r>
    </w:p>
    <w:p>
      <w:pPr>
        <w:ind w:firstLine="480"/>
        <w:rPr>
          <w:lang w:val="zh-CN"/>
        </w:rPr>
      </w:pPr>
      <w:r>
        <w:rPr>
          <w:lang w:val="zh-CN"/>
        </w:rPr>
        <w:t>副组长：</w:t>
      </w:r>
      <w:r>
        <w:rPr>
          <w:rFonts w:hint="eastAsia"/>
          <w:lang w:val="zh-CN"/>
        </w:rPr>
        <w:t>苗云峰</w:t>
      </w:r>
    </w:p>
    <w:p>
      <w:pPr>
        <w:ind w:firstLine="480"/>
        <w:jc w:val="left"/>
        <w:rPr>
          <w:lang w:val="zh-CN"/>
        </w:rPr>
      </w:pPr>
      <w:r>
        <w:rPr>
          <w:lang w:val="zh-CN"/>
        </w:rPr>
        <w:t>组</w:t>
      </w:r>
      <w:r>
        <w:rPr>
          <w:rFonts w:hint="eastAsia"/>
        </w:rPr>
        <w:t xml:space="preserve">  </w:t>
      </w:r>
      <w:r>
        <w:rPr>
          <w:lang w:val="zh-CN"/>
        </w:rPr>
        <w:t>员：</w:t>
      </w:r>
      <w:r>
        <w:rPr>
          <w:rFonts w:hint="eastAsia"/>
          <w:lang w:val="zh-CN"/>
        </w:rPr>
        <w:t>临床科室主任、医技科室主任</w:t>
      </w:r>
    </w:p>
    <w:p>
      <w:pPr>
        <w:numPr>
          <w:ilvl w:val="0"/>
          <w:numId w:val="5"/>
        </w:numPr>
        <w:ind w:firstLine="480"/>
        <w:jc w:val="left"/>
      </w:pPr>
      <w:r>
        <w:rPr>
          <w:rFonts w:hint="eastAsia"/>
        </w:rPr>
        <w:t>应急处置</w:t>
      </w:r>
    </w:p>
    <w:p>
      <w:pPr>
        <w:ind w:firstLine="480"/>
        <w:jc w:val="left"/>
        <w:rPr>
          <w:lang w:val="zh-CN"/>
        </w:rPr>
      </w:pPr>
      <w:r>
        <w:rPr>
          <w:rFonts w:hint="eastAsia"/>
          <w:lang w:val="zh-CN"/>
        </w:rPr>
        <w:t>（一）信息报告。</w:t>
      </w:r>
    </w:p>
    <w:p>
      <w:pPr>
        <w:ind w:firstLine="480"/>
      </w:pPr>
      <w:r>
        <w:rPr>
          <w:rFonts w:hint="eastAsia"/>
        </w:rPr>
        <w:t>医院职工对发生或可能发生突发性公共事件及其潜在隐患均应在发现情况后立即报告相关职能部门。节假日或夜间报告行政总值班（15908713493）。信息报告的内容主要包括：突发事件的时间、地点、性质、损害程度、已采取的措施、可能发展的趋势等。</w:t>
      </w:r>
    </w:p>
    <w:p>
      <w:pPr>
        <w:ind w:firstLine="480"/>
        <w:rPr>
          <w:lang w:val="zh-CN"/>
        </w:rPr>
      </w:pPr>
      <w:r>
        <w:rPr>
          <w:rFonts w:hint="eastAsia"/>
          <w:lang w:val="zh-CN"/>
        </w:rPr>
        <w:t>（二）先期处置。</w:t>
      </w:r>
    </w:p>
    <w:p>
      <w:pPr>
        <w:ind w:firstLine="480"/>
      </w:pPr>
      <w:r>
        <w:rPr>
          <w:rFonts w:hint="eastAsia"/>
        </w:rPr>
        <w:t>1. 突发事件发生后，事发部门应立即启动本部门应急预案，迅速展开救援行动；组织人员疏散、安置受到威胁的人员；控制危险源，封锁危险场所，严防危害扩散。及时向医院相关职能部门或行政总值班报告。　　</w:t>
      </w:r>
    </w:p>
    <w:p>
      <w:pPr>
        <w:ind w:firstLine="480"/>
      </w:pPr>
      <w:r>
        <w:rPr>
          <w:rFonts w:hint="eastAsia"/>
        </w:rPr>
        <w:t>2. 相关职能部门或行政总值班接报后，迅速核实突发事件基本信息，立即报告医院突发性事件应急委员会和专项应急指挥部，启动应急预案，组织医院应急力量参与抢险救援，同时迅速向当地公安、消防等有关部门进行报告，并自突发性公共事件发生时计算2小时内向上级行政主管部门报告。</w:t>
      </w:r>
    </w:p>
    <w:p>
      <w:pPr>
        <w:ind w:firstLine="480"/>
        <w:rPr>
          <w:lang w:val="zh-CN"/>
        </w:rPr>
      </w:pPr>
      <w:r>
        <w:rPr>
          <w:rFonts w:hint="eastAsia"/>
          <w:lang w:val="zh-CN"/>
        </w:rPr>
        <w:t>（三）应急响应、指挥协调</w:t>
      </w:r>
    </w:p>
    <w:p>
      <w:pPr>
        <w:ind w:firstLine="480"/>
        <w:rPr>
          <w:rFonts w:ascii="仿宋_GB2312" w:hAnsi="仿宋_GB2312" w:eastAsia="仿宋_GB2312" w:cs="仿宋_GB2312"/>
          <w:color w:val="000000"/>
          <w:szCs w:val="32"/>
        </w:rPr>
      </w:pPr>
      <w:r>
        <w:rPr>
          <w:rFonts w:hint="eastAsia"/>
        </w:rPr>
        <w:t>应急领导小组主要领导成员迅速赶赴事发现场实施指挥，调动全院各方面应急力量和资源，组织紧急救援行动。</w:t>
      </w:r>
    </w:p>
    <w:p>
      <w:pPr>
        <w:ind w:firstLine="480"/>
        <w:rPr>
          <w:lang w:val="zh-CN"/>
        </w:rPr>
      </w:pPr>
      <w:r>
        <w:rPr>
          <w:rFonts w:hint="eastAsia" w:ascii="楷体" w:hAnsi="楷体" w:eastAsia="楷体" w:cs="仿宋_GB2312"/>
          <w:szCs w:val="32"/>
          <w:lang w:val="zh-CN"/>
        </w:rPr>
        <w:t>（</w:t>
      </w:r>
      <w:r>
        <w:rPr>
          <w:rFonts w:hint="eastAsia"/>
          <w:lang w:val="zh-CN"/>
        </w:rPr>
        <w:t>四）处置措施</w:t>
      </w:r>
    </w:p>
    <w:p>
      <w:pPr>
        <w:ind w:firstLine="480"/>
      </w:pPr>
      <w:r>
        <w:rPr>
          <w:rFonts w:hint="eastAsia"/>
        </w:rPr>
        <w:t>突发事件发生后，根据实际情况采取下列一项或多项措施：</w:t>
      </w:r>
    </w:p>
    <w:p>
      <w:pPr>
        <w:pStyle w:val="28"/>
      </w:pPr>
      <w:r>
        <w:rPr>
          <w:rFonts w:hint="eastAsia"/>
        </w:rPr>
        <w:t>组织急救队伍，营救和救治受害人员，疏散、撤离并妥善安置受到威胁的人员。</w:t>
      </w:r>
    </w:p>
    <w:p>
      <w:pPr>
        <w:pStyle w:val="28"/>
      </w:pPr>
      <w:r>
        <w:rPr>
          <w:rFonts w:hint="eastAsia"/>
        </w:rPr>
        <w:t>迅速控制危险源，封锁危险场所，在专业人员来到现场之前加强突发公共事件发生现场的安全保卫、治安管理和交通疏导工作，预防和制止各种破坏活动，维护治安。</w:t>
      </w:r>
    </w:p>
    <w:p>
      <w:pPr>
        <w:pStyle w:val="28"/>
      </w:pPr>
      <w:r>
        <w:rPr>
          <w:rFonts w:hint="eastAsia"/>
        </w:rPr>
        <w:t>尽快恢复被损坏的水电、通信等有关设施，紧急调用相关的物资、设备，确保抢险救灾工作顺利开展。</w:t>
      </w:r>
    </w:p>
    <w:p>
      <w:pPr>
        <w:pStyle w:val="28"/>
      </w:pPr>
      <w:r>
        <w:rPr>
          <w:rFonts w:hint="eastAsia"/>
        </w:rPr>
        <w:t>向受灾人员提供应急避难场所及食品、饮用水、衣被等生活必需品，满足公众正常生活所需。</w:t>
      </w:r>
    </w:p>
    <w:p>
      <w:pPr>
        <w:pStyle w:val="28"/>
      </w:pPr>
      <w:r>
        <w:rPr>
          <w:rFonts w:hint="eastAsia"/>
        </w:rPr>
        <w:t>加强现场公共卫生监测，防止疾病、环境污染等次生、衍生和耦合事件发生。</w:t>
      </w:r>
    </w:p>
    <w:p>
      <w:pPr>
        <w:pStyle w:val="28"/>
      </w:pPr>
      <w:r>
        <w:rPr>
          <w:rFonts w:hint="eastAsia"/>
        </w:rPr>
        <w:t>医院建立突发性事件信息发布和新闻发言人制度，统一信息发布。加强舆论收集、研判与监管，对突发事件应对工作进行及时、客观、真实的发布与报道，正确引导舆论导向。</w:t>
      </w:r>
    </w:p>
    <w:p>
      <w:pPr>
        <w:pStyle w:val="28"/>
      </w:pPr>
      <w:r>
        <w:rPr>
          <w:rFonts w:hint="eastAsia"/>
        </w:rPr>
        <w:t>突发事件处置工作基本完成，经有关部门、专家评估，次生、衍生和事件危害被控制或消除，应急处置工作即告结束。由医院应领导小组会宣布应急结束，并及时通知参与处置的有关部门和单位。</w:t>
      </w:r>
    </w:p>
    <w:p>
      <w:pPr>
        <w:ind w:firstLine="480"/>
      </w:pPr>
      <w:r>
        <w:rPr>
          <w:rFonts w:hint="eastAsia"/>
        </w:rPr>
        <w:t>四、后期处置</w:t>
      </w:r>
    </w:p>
    <w:p>
      <w:pPr>
        <w:ind w:firstLine="480"/>
      </w:pPr>
      <w:r>
        <w:rPr>
          <w:rFonts w:hint="eastAsia"/>
        </w:rPr>
        <w:t>（一）善后处置</w:t>
      </w:r>
    </w:p>
    <w:p>
      <w:pPr>
        <w:ind w:firstLine="480"/>
        <w:rPr>
          <w:rFonts w:ascii="仿宋_GB2312" w:hAnsi="仿宋_GB2312" w:eastAsia="仿宋_GB2312" w:cs="仿宋_GB2312"/>
          <w:szCs w:val="32"/>
        </w:rPr>
      </w:pPr>
      <w:r>
        <w:rPr>
          <w:rFonts w:hint="eastAsia"/>
        </w:rPr>
        <w:t>事发地点继续保持或采取必要措施，防止发生次生、衍生事件。根据损失情况，制定补偿、抚慰、抚恤、安置等方案，做好</w:t>
      </w:r>
      <w:r>
        <w:rPr>
          <w:rFonts w:hint="eastAsia" w:ascii="仿宋_GB2312" w:hAnsi="仿宋_GB2312" w:eastAsia="仿宋_GB2312" w:cs="仿宋_GB2312"/>
          <w:color w:val="000000"/>
          <w:szCs w:val="32"/>
        </w:rPr>
        <w:t>各项善后工作。</w:t>
      </w:r>
    </w:p>
    <w:p>
      <w:pPr>
        <w:ind w:firstLine="480"/>
      </w:pPr>
      <w:r>
        <w:rPr>
          <w:rFonts w:hint="eastAsia"/>
        </w:rPr>
        <w:t>（二）调查与评估</w:t>
      </w:r>
    </w:p>
    <w:p>
      <w:pPr>
        <w:ind w:firstLine="480"/>
      </w:pPr>
      <w:r>
        <w:rPr>
          <w:rFonts w:hint="eastAsia"/>
        </w:rPr>
        <w:t>对突发事件发生的原因、影响范围、受灾程度及突发事件应对过程进行全面客观的调查、分析、评估，提出改进措施，形成调查评估报告。</w:t>
      </w:r>
    </w:p>
    <w:p>
      <w:pPr>
        <w:ind w:firstLine="480"/>
      </w:pPr>
      <w:r>
        <w:rPr>
          <w:rFonts w:hint="eastAsia"/>
        </w:rPr>
        <w:t>信息发布</w:t>
      </w:r>
    </w:p>
    <w:p>
      <w:pPr>
        <w:ind w:firstLine="480"/>
      </w:pPr>
      <w:r>
        <w:rPr>
          <w:rFonts w:hint="eastAsia"/>
        </w:rPr>
        <w:t>突发事件的信息发布应当及时、准确、客观、全面。事件发生的第一时间要向社会发布简要信息，由领导小组指定专人负责信息发布，发布前应向卫健主管部门报告，任何科室和个人不能向外发布信息。</w:t>
      </w:r>
    </w:p>
    <w:p>
      <w:pPr>
        <w:ind w:firstLine="480"/>
      </w:pPr>
      <w:r>
        <w:rPr>
          <w:rFonts w:hint="eastAsia"/>
        </w:rPr>
        <w:t>六、应急保障</w:t>
      </w:r>
    </w:p>
    <w:p>
      <w:pPr>
        <w:ind w:firstLine="480"/>
      </w:pPr>
      <w:r>
        <w:rPr>
          <w:rFonts w:hint="eastAsia"/>
        </w:rPr>
        <w:t>（一）应急队伍保障</w:t>
      </w:r>
    </w:p>
    <w:p>
      <w:pPr>
        <w:ind w:firstLine="480"/>
      </w:pPr>
      <w:r>
        <w:rPr>
          <w:rFonts w:hint="eastAsia"/>
        </w:rPr>
        <w:t>有关职能部门牵头组建专业应急救援队伍，根据突发事件实际情况，确定专业应急救援队的规模和数量。突发事件发生后，应急领导小组统一发布调度指令。</w:t>
      </w:r>
    </w:p>
    <w:p>
      <w:pPr>
        <w:ind w:firstLine="480"/>
      </w:pPr>
      <w:r>
        <w:rPr>
          <w:rFonts w:hint="eastAsia"/>
        </w:rPr>
        <w:t>（二）物资保障</w:t>
      </w:r>
    </w:p>
    <w:p>
      <w:pPr>
        <w:ind w:firstLine="480"/>
      </w:pPr>
      <w:r>
        <w:rPr>
          <w:rFonts w:hint="eastAsia"/>
        </w:rPr>
        <w:t>后勤部按照应急预案要求和有关规定，做好物资储备工作。医务处按照专业需要，责成有关科室配齐应急救援所需药品、装备和器材。</w:t>
      </w:r>
    </w:p>
    <w:p>
      <w:pPr>
        <w:ind w:firstLine="480"/>
      </w:pPr>
      <w:r>
        <w:rPr>
          <w:rFonts w:hint="eastAsia"/>
        </w:rPr>
        <w:t>七、宣传培训和演练</w:t>
      </w:r>
    </w:p>
    <w:p>
      <w:pPr>
        <w:ind w:firstLine="480"/>
      </w:pPr>
      <w:r>
        <w:rPr>
          <w:rFonts w:hint="eastAsia"/>
        </w:rPr>
        <w:t>（一）全方位、全员培训。进行涵盖各类突发性公共事件的监测、预警、识别、报告、应急处理技术、群体防护、个体防护、现场救护等内容的培训。特殊人员应进行特殊技能的培训。</w:t>
      </w:r>
    </w:p>
    <w:p>
      <w:pPr>
        <w:ind w:firstLine="480"/>
      </w:pPr>
      <w:r>
        <w:rPr>
          <w:rFonts w:hint="eastAsia"/>
        </w:rPr>
        <w:t>（二）各职能部门分别制订应急预案，模拟演练每年1-2次，由各职能部门、各专项应急指挥部制订模拟演练计划并组织实施。提高组织成员的应急反应能力。</w:t>
      </w:r>
    </w:p>
    <w:p>
      <w:pPr>
        <w:ind w:firstLine="480"/>
      </w:pPr>
      <w:r>
        <w:rPr>
          <w:rFonts w:hint="eastAsia"/>
        </w:rPr>
        <w:t>附件1：突发事件专项应急指挥部设置情况</w:t>
      </w:r>
    </w:p>
    <w:p>
      <w:pPr>
        <w:ind w:firstLine="480"/>
      </w:pPr>
      <w:r>
        <w:rPr>
          <w:rFonts w:hint="eastAsia"/>
        </w:rPr>
        <w:t>附件2：突发事件应急处置流程图</w:t>
      </w:r>
    </w:p>
    <w:p>
      <w:pPr>
        <w:ind w:firstLine="480"/>
      </w:pPr>
      <w:r>
        <w:rPr>
          <w:rFonts w:hint="eastAsia"/>
        </w:rPr>
        <w:t>附件3：突发事件的分类和相应级别</w:t>
      </w:r>
    </w:p>
    <w:p>
      <w:pPr>
        <w:ind w:firstLine="480"/>
      </w:pPr>
      <w:r>
        <w:rPr>
          <w:rFonts w:hint="eastAsia"/>
        </w:rPr>
        <w:t>附件4：突发应急组织成员及联系方式</w:t>
      </w:r>
    </w:p>
    <w:p>
      <w:pPr>
        <w:widowControl/>
        <w:adjustRightInd/>
        <w:ind w:firstLine="0" w:firstLineChars="0"/>
        <w:jc w:val="left"/>
        <w:textAlignment w:val="auto"/>
        <w:rPr>
          <w:rFonts w:ascii="宋体" w:hAnsi="宋体" w:cs="宋体"/>
          <w:kern w:val="0"/>
        </w:rPr>
      </w:pPr>
      <w:r>
        <w:rPr>
          <w:rFonts w:ascii="宋体" w:hAnsi="宋体" w:cs="宋体"/>
          <w:kern w:val="0"/>
        </w:rPr>
        <w:br w:type="page"/>
      </w:r>
    </w:p>
    <w:p>
      <w:pPr>
        <w:ind w:firstLine="480"/>
      </w:pPr>
      <w:r>
        <w:rPr>
          <w:rFonts w:hint="eastAsia"/>
        </w:rPr>
        <w:t>附件1</w:t>
      </w:r>
    </w:p>
    <w:p>
      <w:pPr>
        <w:ind w:firstLine="480"/>
        <w:jc w:val="center"/>
        <w:rPr>
          <w:bCs/>
          <w:color w:val="333333"/>
          <w:sz w:val="28"/>
          <w:szCs w:val="28"/>
        </w:rPr>
      </w:pPr>
      <w:r>
        <w:rPr>
          <w:rFonts w:hint="eastAsia"/>
          <w:bCs/>
          <w:color w:val="333333"/>
        </w:rPr>
        <w:t>突发事件专项应急指挥部设置情况</w:t>
      </w:r>
    </w:p>
    <w:tbl>
      <w:tblPr>
        <w:tblStyle w:val="17"/>
        <w:tblW w:w="9202" w:type="dxa"/>
        <w:jc w:val="center"/>
        <w:tblLayout w:type="fixed"/>
        <w:tblCellMar>
          <w:top w:w="0" w:type="dxa"/>
          <w:left w:w="0" w:type="dxa"/>
          <w:bottom w:w="0" w:type="dxa"/>
          <w:right w:w="0" w:type="dxa"/>
        </w:tblCellMar>
      </w:tblPr>
      <w:tblGrid>
        <w:gridCol w:w="712"/>
        <w:gridCol w:w="1947"/>
        <w:gridCol w:w="5232"/>
        <w:gridCol w:w="1311"/>
      </w:tblGrid>
      <w:tr>
        <w:tblPrEx>
          <w:tblCellMar>
            <w:top w:w="0" w:type="dxa"/>
            <w:left w:w="0" w:type="dxa"/>
            <w:bottom w:w="0" w:type="dxa"/>
            <w:right w:w="0" w:type="dxa"/>
          </w:tblCellMar>
        </w:tblPrEx>
        <w:trPr>
          <w:trHeight w:val="1009" w:hRule="atLeast"/>
          <w:jc w:val="center"/>
        </w:trPr>
        <w:tc>
          <w:tcPr>
            <w:tcW w:w="7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ind w:firstLine="0" w:firstLineChars="0"/>
              <w:jc w:val="center"/>
              <w:rPr>
                <w:rFonts w:ascii="宋体" w:hAnsi="宋体" w:cs="宋体"/>
                <w:b/>
                <w:color w:val="333333"/>
                <w:kern w:val="0"/>
              </w:rPr>
            </w:pPr>
            <w:r>
              <w:rPr>
                <w:rFonts w:hint="eastAsia" w:ascii="宋体" w:hAnsi="宋体" w:cs="宋体"/>
                <w:b/>
                <w:color w:val="333333"/>
                <w:kern w:val="0"/>
              </w:rPr>
              <w:t>类别</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ind w:firstLine="0" w:firstLineChars="0"/>
              <w:jc w:val="center"/>
              <w:rPr>
                <w:rFonts w:ascii="宋体" w:hAnsi="宋体" w:cs="宋体"/>
                <w:b/>
                <w:color w:val="333333"/>
                <w:kern w:val="0"/>
              </w:rPr>
            </w:pPr>
            <w:r>
              <w:rPr>
                <w:rFonts w:hint="eastAsia" w:ascii="宋体" w:hAnsi="宋体" w:cs="宋体"/>
                <w:b/>
                <w:color w:val="333333"/>
                <w:kern w:val="0"/>
              </w:rPr>
              <w:t>专项应急</w:t>
            </w:r>
          </w:p>
          <w:p>
            <w:pPr>
              <w:widowControl/>
              <w:ind w:firstLine="0" w:firstLineChars="0"/>
              <w:jc w:val="center"/>
              <w:rPr>
                <w:rFonts w:ascii="宋体" w:hAnsi="宋体" w:cs="宋体"/>
                <w:b/>
                <w:color w:val="333333"/>
                <w:kern w:val="0"/>
              </w:rPr>
            </w:pPr>
            <w:r>
              <w:rPr>
                <w:rFonts w:hint="eastAsia" w:ascii="宋体" w:hAnsi="宋体" w:cs="宋体"/>
                <w:b/>
                <w:color w:val="333333"/>
                <w:kern w:val="0"/>
              </w:rPr>
              <w:t>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ind w:firstLine="0" w:firstLineChars="0"/>
              <w:jc w:val="center"/>
              <w:rPr>
                <w:rFonts w:ascii="宋体" w:hAnsi="宋体" w:cs="宋体"/>
                <w:b/>
                <w:color w:val="333333"/>
                <w:kern w:val="0"/>
              </w:rPr>
            </w:pPr>
            <w:r>
              <w:rPr>
                <w:rFonts w:hint="eastAsia" w:ascii="宋体" w:hAnsi="宋体" w:cs="宋体"/>
                <w:b/>
                <w:color w:val="333333"/>
                <w:kern w:val="0"/>
              </w:rPr>
              <w:t>主要职责</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ind w:firstLine="0" w:firstLineChars="0"/>
              <w:rPr>
                <w:rFonts w:ascii="宋体" w:hAnsi="宋体" w:cs="宋体"/>
                <w:b/>
                <w:color w:val="333333"/>
                <w:kern w:val="0"/>
              </w:rPr>
            </w:pPr>
            <w:r>
              <w:rPr>
                <w:rFonts w:hint="eastAsia" w:ascii="宋体" w:hAnsi="宋体" w:cs="宋体"/>
                <w:b/>
                <w:color w:val="333333"/>
                <w:kern w:val="0"/>
              </w:rPr>
              <w:t>指挥部办公室位置</w:t>
            </w:r>
          </w:p>
        </w:tc>
      </w:tr>
      <w:tr>
        <w:tblPrEx>
          <w:tblCellMar>
            <w:top w:w="0" w:type="dxa"/>
            <w:left w:w="0" w:type="dxa"/>
            <w:bottom w:w="0" w:type="dxa"/>
            <w:right w:w="0" w:type="dxa"/>
          </w:tblCellMar>
        </w:tblPrEx>
        <w:trPr>
          <w:trHeight w:val="1535" w:hRule="atLeast"/>
          <w:jc w:val="center"/>
        </w:trPr>
        <w:tc>
          <w:tcPr>
            <w:tcW w:w="712" w:type="dxa"/>
            <w:vMerge w:val="restart"/>
            <w:tcBorders>
              <w:top w:val="single" w:color="auto" w:sz="8" w:space="0"/>
              <w:left w:val="single" w:color="auto" w:sz="8" w:space="0"/>
              <w:right w:val="single" w:color="auto" w:sz="8" w:space="0"/>
            </w:tcBorders>
            <w:tcMar>
              <w:top w:w="0" w:type="dxa"/>
              <w:left w:w="108" w:type="dxa"/>
              <w:bottom w:w="0" w:type="dxa"/>
              <w:right w:w="108" w:type="dxa"/>
            </w:tcMar>
            <w:vAlign w:val="center"/>
          </w:tcPr>
          <w:p>
            <w:pPr>
              <w:pStyle w:val="29"/>
              <w:rPr>
                <w:b/>
              </w:rPr>
            </w:pPr>
            <w:r>
              <w:rPr>
                <w:rFonts w:hint="eastAsia"/>
              </w:rPr>
              <w:t>安全事故</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医疗纠纷群体性突发事件应急指挥部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组织指挥医疗纠纷群体性突发事件应急处置工作，及时掌握事态发展趋势，研究制定相应对策，实行统一调度。</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医务科</w:t>
            </w:r>
          </w:p>
        </w:tc>
      </w:tr>
      <w:tr>
        <w:tblPrEx>
          <w:tblCellMar>
            <w:top w:w="0" w:type="dxa"/>
            <w:left w:w="0" w:type="dxa"/>
            <w:bottom w:w="0" w:type="dxa"/>
            <w:right w:w="0" w:type="dxa"/>
          </w:tblCellMar>
        </w:tblPrEx>
        <w:trPr>
          <w:trHeight w:val="1131" w:hRule="atLeast"/>
          <w:jc w:val="center"/>
        </w:trPr>
        <w:tc>
          <w:tcPr>
            <w:tcW w:w="712" w:type="dxa"/>
            <w:vMerge w:val="continue"/>
            <w:tcBorders>
              <w:left w:val="single" w:color="auto" w:sz="8" w:space="0"/>
              <w:right w:val="single" w:color="auto" w:sz="8" w:space="0"/>
            </w:tcBorders>
            <w:vAlign w:val="center"/>
          </w:tcPr>
          <w:p>
            <w:pPr>
              <w:pStyle w:val="29"/>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pPr>
            <w:r>
              <w:rPr>
                <w:rFonts w:hint="eastAsia"/>
              </w:rPr>
              <w:t>辐射事故应急指挥部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pPr>
            <w:r>
              <w:rPr>
                <w:rFonts w:hint="eastAsia"/>
              </w:rPr>
              <w:t>研究制定放射性设备管理相关规定，防范辐射事故发生。发生事故时，负责应急救援的协调指挥。</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FF0000"/>
              </w:rPr>
            </w:pPr>
            <w:r>
              <w:rPr>
                <w:rFonts w:hint="eastAsia"/>
              </w:rPr>
              <w:t>放射科</w:t>
            </w:r>
          </w:p>
        </w:tc>
      </w:tr>
      <w:tr>
        <w:tblPrEx>
          <w:tblCellMar>
            <w:top w:w="0" w:type="dxa"/>
            <w:left w:w="0" w:type="dxa"/>
            <w:bottom w:w="0" w:type="dxa"/>
            <w:right w:w="0" w:type="dxa"/>
          </w:tblCellMar>
        </w:tblPrEx>
        <w:trPr>
          <w:trHeight w:val="1279" w:hRule="atLeast"/>
          <w:jc w:val="center"/>
        </w:trPr>
        <w:tc>
          <w:tcPr>
            <w:tcW w:w="712" w:type="dxa"/>
            <w:vMerge w:val="continue"/>
            <w:tcBorders>
              <w:left w:val="single" w:color="auto" w:sz="8" w:space="0"/>
              <w:right w:val="single" w:color="auto" w:sz="8" w:space="0"/>
            </w:tcBorders>
            <w:vAlign w:val="center"/>
          </w:tcPr>
          <w:p>
            <w:pPr>
              <w:pStyle w:val="29"/>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消防安全事故应急指挥部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研究制定消防安全的相关规定，组织指挥火灾事故应急救援行动。</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保卫科</w:t>
            </w:r>
          </w:p>
        </w:tc>
      </w:tr>
      <w:tr>
        <w:tblPrEx>
          <w:tblCellMar>
            <w:top w:w="0" w:type="dxa"/>
            <w:left w:w="0" w:type="dxa"/>
            <w:bottom w:w="0" w:type="dxa"/>
            <w:right w:w="0" w:type="dxa"/>
          </w:tblCellMar>
        </w:tblPrEx>
        <w:trPr>
          <w:trHeight w:val="1383" w:hRule="atLeast"/>
          <w:jc w:val="center"/>
        </w:trPr>
        <w:tc>
          <w:tcPr>
            <w:tcW w:w="712" w:type="dxa"/>
            <w:vMerge w:val="continue"/>
            <w:tcBorders>
              <w:left w:val="single" w:color="auto" w:sz="8" w:space="0"/>
              <w:right w:val="single" w:color="auto" w:sz="8" w:space="0"/>
            </w:tcBorders>
            <w:vAlign w:val="center"/>
          </w:tcPr>
          <w:p>
            <w:pPr>
              <w:pStyle w:val="29"/>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研究制定预防与应对危险化学品事故的相关规定，组织指挥危险化学品事故的应急处置工作。</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药剂科</w:t>
            </w:r>
          </w:p>
        </w:tc>
      </w:tr>
      <w:tr>
        <w:tblPrEx>
          <w:tblCellMar>
            <w:top w:w="0" w:type="dxa"/>
            <w:left w:w="0" w:type="dxa"/>
            <w:bottom w:w="0" w:type="dxa"/>
            <w:right w:w="0" w:type="dxa"/>
          </w:tblCellMar>
        </w:tblPrEx>
        <w:trPr>
          <w:trHeight w:val="1279" w:hRule="atLeast"/>
          <w:jc w:val="center"/>
        </w:trPr>
        <w:tc>
          <w:tcPr>
            <w:tcW w:w="712" w:type="dxa"/>
            <w:vMerge w:val="continue"/>
            <w:tcBorders>
              <w:left w:val="single" w:color="auto" w:sz="8" w:space="0"/>
              <w:right w:val="single" w:color="auto" w:sz="8" w:space="0"/>
            </w:tcBorders>
            <w:vAlign w:val="center"/>
          </w:tcPr>
          <w:p>
            <w:pPr>
              <w:pStyle w:val="29"/>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停电应急指挥部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研究制定相关规定，防范停电事故发生。发生事故时，负责协调指挥和应急处置。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tblPrEx>
          <w:tblCellMar>
            <w:top w:w="0" w:type="dxa"/>
            <w:left w:w="0" w:type="dxa"/>
            <w:bottom w:w="0" w:type="dxa"/>
            <w:right w:w="0" w:type="dxa"/>
          </w:tblCellMar>
        </w:tblPrEx>
        <w:trPr>
          <w:trHeight w:val="1100" w:hRule="atLeast"/>
          <w:jc w:val="center"/>
        </w:trPr>
        <w:tc>
          <w:tcPr>
            <w:tcW w:w="712" w:type="dxa"/>
            <w:vMerge w:val="continue"/>
            <w:tcBorders>
              <w:left w:val="single" w:color="auto" w:sz="8" w:space="0"/>
              <w:right w:val="single" w:color="auto" w:sz="8" w:space="0"/>
            </w:tcBorders>
            <w:vAlign w:val="center"/>
          </w:tcPr>
          <w:p>
            <w:pPr>
              <w:pStyle w:val="29"/>
              <w:rPr>
                <w:rFonts w:ascii="仿宋_GB2312" w:hAnsi="仿宋_GB2312" w:eastAsia="仿宋_GB2312" w:cs="仿宋_GB2312"/>
                <w:sz w:val="32"/>
                <w:szCs w:val="32"/>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电梯事故应急指挥部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研究制定相关规定，防范电梯事故发生。发生事故时，负责协调指挥和应急处置。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tblPrEx>
          <w:tblCellMar>
            <w:top w:w="0" w:type="dxa"/>
            <w:left w:w="0" w:type="dxa"/>
            <w:bottom w:w="0" w:type="dxa"/>
            <w:right w:w="0" w:type="dxa"/>
          </w:tblCellMar>
        </w:tblPrEx>
        <w:trPr>
          <w:trHeight w:val="1281" w:hRule="atLeast"/>
          <w:jc w:val="center"/>
        </w:trPr>
        <w:tc>
          <w:tcPr>
            <w:tcW w:w="712" w:type="dxa"/>
            <w:vMerge w:val="continue"/>
            <w:tcBorders>
              <w:left w:val="single" w:color="auto" w:sz="8" w:space="0"/>
              <w:right w:val="single" w:color="auto" w:sz="8" w:space="0"/>
            </w:tcBorders>
            <w:vAlign w:val="center"/>
          </w:tcPr>
          <w:p>
            <w:pPr>
              <w:pStyle w:val="29"/>
              <w:rPr>
                <w:rFonts w:ascii="仿宋_GB2312" w:hAnsi="仿宋_GB2312" w:eastAsia="仿宋_GB2312" w:cs="仿宋_GB2312"/>
                <w:sz w:val="32"/>
                <w:szCs w:val="32"/>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pPr>
            <w:r>
              <w:rPr>
                <w:rFonts w:hint="eastAsia"/>
              </w:rPr>
              <w:t>特种设备重大安全事故应急指挥部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pPr>
            <w:r>
              <w:rPr>
                <w:rFonts w:hint="eastAsia"/>
              </w:rPr>
              <w:t>研究制定预防与应对特种设备安全事故的相关规定，组织指挥重特大安全生产事故的应急处置工作。</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pPr>
            <w:r>
              <w:rPr>
                <w:rFonts w:hint="eastAsia"/>
              </w:rPr>
              <w:t>医学装备科</w:t>
            </w:r>
          </w:p>
        </w:tc>
      </w:tr>
      <w:tr>
        <w:tblPrEx>
          <w:tblCellMar>
            <w:top w:w="0" w:type="dxa"/>
            <w:left w:w="0" w:type="dxa"/>
            <w:bottom w:w="0" w:type="dxa"/>
            <w:right w:w="0" w:type="dxa"/>
          </w:tblCellMar>
        </w:tblPrEx>
        <w:trPr>
          <w:trHeight w:val="1329" w:hRule="atLeast"/>
          <w:jc w:val="center"/>
        </w:trPr>
        <w:tc>
          <w:tcPr>
            <w:tcW w:w="712" w:type="dxa"/>
            <w:vMerge w:val="continue"/>
            <w:tcBorders>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9"/>
              <w:rPr>
                <w:rFonts w:ascii="仿宋_GB2312" w:hAnsi="仿宋_GB2312" w:eastAsia="仿宋_GB2312" w:cs="仿宋_GB2312"/>
                <w:b/>
                <w:sz w:val="32"/>
                <w:szCs w:val="32"/>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网络信息安全故障应急指挥部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研究制定相关规定，防范网络信息系统故障发生。发生事故时，负责协调指挥和应急处置。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信息科</w:t>
            </w:r>
          </w:p>
        </w:tc>
      </w:tr>
      <w:tr>
        <w:tblPrEx>
          <w:tblCellMar>
            <w:top w:w="0" w:type="dxa"/>
            <w:left w:w="0" w:type="dxa"/>
            <w:bottom w:w="0" w:type="dxa"/>
            <w:right w:w="0" w:type="dxa"/>
          </w:tblCellMar>
        </w:tblPrEx>
        <w:trPr>
          <w:trHeight w:val="1329" w:hRule="atLeast"/>
          <w:jc w:val="center"/>
        </w:trPr>
        <w:tc>
          <w:tcPr>
            <w:tcW w:w="712" w:type="dxa"/>
            <w:vMerge w:val="restart"/>
            <w:tcBorders>
              <w:top w:val="single" w:color="auto" w:sz="8" w:space="0"/>
              <w:left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安全事故</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重大工程建设及建筑物安全事故应急指挥部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制定重大基建工程建设及建筑物安全的相关管理办法。发生安全事故时，负责协调指挥和应急处置。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tblPrEx>
          <w:tblCellMar>
            <w:top w:w="0" w:type="dxa"/>
            <w:left w:w="0" w:type="dxa"/>
            <w:bottom w:w="0" w:type="dxa"/>
            <w:right w:w="0" w:type="dxa"/>
          </w:tblCellMar>
        </w:tblPrEx>
        <w:trPr>
          <w:trHeight w:val="1329" w:hRule="atLeast"/>
          <w:jc w:val="center"/>
        </w:trPr>
        <w:tc>
          <w:tcPr>
            <w:tcW w:w="712" w:type="dxa"/>
            <w:vMerge w:val="continue"/>
            <w:tcBorders>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有限空间作业安全事故应急指挥部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制定有限空间作业安全操作的相关管理办法。发生安全事故时，负责协调指挥和应急处置。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tblPrEx>
          <w:tblCellMar>
            <w:top w:w="0" w:type="dxa"/>
            <w:left w:w="0" w:type="dxa"/>
            <w:bottom w:w="0" w:type="dxa"/>
            <w:right w:w="0" w:type="dxa"/>
          </w:tblCellMar>
        </w:tblPrEx>
        <w:trPr>
          <w:trHeight w:val="1329" w:hRule="atLeast"/>
          <w:jc w:val="center"/>
        </w:trPr>
        <w:tc>
          <w:tcPr>
            <w:tcW w:w="712"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公共卫生事件</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突发公共卫生事件应急指挥部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组织开展突发公共卫生事件的预防与应对工作，组织开展医疗卫生应急救援队伍的建设管理及应急物资储备保障工作。</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防保科</w:t>
            </w:r>
          </w:p>
        </w:tc>
      </w:tr>
      <w:tr>
        <w:tblPrEx>
          <w:tblCellMar>
            <w:top w:w="0" w:type="dxa"/>
            <w:left w:w="0" w:type="dxa"/>
            <w:bottom w:w="0" w:type="dxa"/>
            <w:right w:w="0" w:type="dxa"/>
          </w:tblCellMar>
        </w:tblPrEx>
        <w:trPr>
          <w:trHeight w:val="1124" w:hRule="atLeast"/>
          <w:jc w:val="center"/>
        </w:trPr>
        <w:tc>
          <w:tcPr>
            <w:tcW w:w="712" w:type="dxa"/>
            <w:vMerge w:val="continue"/>
            <w:tcBorders>
              <w:top w:val="single" w:color="auto" w:sz="8" w:space="0"/>
              <w:left w:val="single" w:color="auto" w:sz="8" w:space="0"/>
              <w:bottom w:val="single" w:color="auto" w:sz="8" w:space="0"/>
              <w:right w:val="single" w:color="auto" w:sz="8" w:space="0"/>
            </w:tcBorders>
            <w:vAlign w:val="center"/>
          </w:tcPr>
          <w:p>
            <w:pPr>
              <w:pStyle w:val="29"/>
              <w:rPr>
                <w:rFonts w:ascii="仿宋_GB2312" w:hAnsi="仿宋_GB2312" w:eastAsia="仿宋_GB2312" w:cs="仿宋_GB2312"/>
                <w:color w:val="000000" w:themeColor="text1"/>
                <w:sz w:val="32"/>
                <w:szCs w:val="32"/>
                <w14:textFill>
                  <w14:solidFill>
                    <w14:schemeClr w14:val="tx1"/>
                  </w14:solidFill>
                </w14:textFill>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集体食物中毒应急指挥部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研究制定相关规定，防范集体食物中毒事件发生。负责突发事件的协调指挥和应急处置。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tblPrEx>
          <w:tblCellMar>
            <w:top w:w="0" w:type="dxa"/>
            <w:left w:w="0" w:type="dxa"/>
            <w:bottom w:w="0" w:type="dxa"/>
            <w:right w:w="0" w:type="dxa"/>
          </w:tblCellMar>
        </w:tblPrEx>
        <w:trPr>
          <w:trHeight w:val="1382" w:hRule="atLeast"/>
          <w:jc w:val="center"/>
        </w:trPr>
        <w:tc>
          <w:tcPr>
            <w:tcW w:w="712"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自然灾害</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突发洪涝灾害应急指挥部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组织指挥全院洪涝汛情预防与应对工作。组织开展应急救援队伍的建设管理及应急物资储备保障工作。</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tblPrEx>
          <w:tblCellMar>
            <w:top w:w="0" w:type="dxa"/>
            <w:left w:w="0" w:type="dxa"/>
            <w:bottom w:w="0" w:type="dxa"/>
            <w:right w:w="0" w:type="dxa"/>
          </w:tblCellMar>
        </w:tblPrEx>
        <w:trPr>
          <w:trHeight w:val="1541" w:hRule="atLeast"/>
          <w:jc w:val="center"/>
        </w:trPr>
        <w:tc>
          <w:tcPr>
            <w:tcW w:w="712" w:type="dxa"/>
            <w:vMerge w:val="continue"/>
            <w:tcBorders>
              <w:top w:val="single" w:color="auto" w:sz="8" w:space="0"/>
              <w:left w:val="single" w:color="auto" w:sz="8" w:space="0"/>
              <w:bottom w:val="single" w:color="auto" w:sz="8" w:space="0"/>
              <w:right w:val="single" w:color="auto" w:sz="8" w:space="0"/>
            </w:tcBorders>
            <w:vAlign w:val="center"/>
          </w:tcPr>
          <w:p>
            <w:pPr>
              <w:pStyle w:val="29"/>
              <w:rPr>
                <w:color w:val="000000" w:themeColor="text1"/>
                <w14:textFill>
                  <w14:solidFill>
                    <w14:schemeClr w14:val="tx1"/>
                  </w14:solidFill>
                </w14:textFill>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地震灾害应急指挥部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组织指挥地震灾害抢救抢险行动。组织应急救援队伍，负责应急物资储备保障工作。</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tblPrEx>
          <w:tblCellMar>
            <w:top w:w="0" w:type="dxa"/>
            <w:left w:w="0" w:type="dxa"/>
            <w:bottom w:w="0" w:type="dxa"/>
            <w:right w:w="0" w:type="dxa"/>
          </w:tblCellMar>
        </w:tblPrEx>
        <w:trPr>
          <w:trHeight w:val="1888" w:hRule="atLeast"/>
          <w:jc w:val="center"/>
        </w:trPr>
        <w:tc>
          <w:tcPr>
            <w:tcW w:w="7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9"/>
              <w:rPr>
                <w:b/>
                <w:color w:val="000000" w:themeColor="text1"/>
                <w14:textFill>
                  <w14:solidFill>
                    <w14:schemeClr w14:val="tx1"/>
                  </w14:solidFill>
                </w14:textFill>
              </w:rPr>
            </w:pPr>
            <w:r>
              <w:rPr>
                <w:rFonts w:hint="eastAsia"/>
                <w:color w:val="000000" w:themeColor="text1"/>
                <w14:textFill>
                  <w14:solidFill>
                    <w14:schemeClr w14:val="tx1"/>
                  </w14:solidFill>
                </w14:textFill>
              </w:rPr>
              <w:t>社会安全事件</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反恐和刑事件应急指挥部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研究制定应对恐怖袭击和重大刑事案件的方针政策，组织指挥恐怖袭击事件和重大刑事案件的应对工作，提出进入紧急状态的建议。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保卫科</w:t>
            </w:r>
          </w:p>
        </w:tc>
      </w:tr>
    </w:tbl>
    <w:p>
      <w:pPr>
        <w:widowControl/>
        <w:ind w:firstLine="640"/>
        <w:jc w:val="left"/>
        <w:rPr>
          <w:rFonts w:ascii="仿宋_GB2312" w:hAnsi="仿宋_GB2312" w:eastAsia="仿宋_GB2312" w:cs="仿宋_GB2312"/>
          <w:color w:val="333333"/>
          <w:kern w:val="0"/>
          <w:sz w:val="32"/>
          <w:szCs w:val="32"/>
        </w:rPr>
      </w:pPr>
    </w:p>
    <w:p>
      <w:pPr>
        <w:ind w:firstLine="640"/>
        <w:rPr>
          <w:rFonts w:ascii="仿宋_GB2312" w:hAnsi="仿宋_GB2312" w:eastAsia="仿宋_GB2312" w:cs="仿宋_GB2312"/>
          <w:kern w:val="0"/>
          <w:sz w:val="32"/>
          <w:szCs w:val="32"/>
        </w:rPr>
      </w:pPr>
    </w:p>
    <w:p>
      <w:pPr>
        <w:ind w:firstLine="640"/>
        <w:rPr>
          <w:rFonts w:ascii="仿宋_GB2312" w:hAnsi="仿宋_GB2312" w:eastAsia="仿宋_GB2312" w:cs="仿宋_GB2312"/>
          <w:kern w:val="0"/>
          <w:sz w:val="32"/>
          <w:szCs w:val="32"/>
        </w:rPr>
      </w:pPr>
    </w:p>
    <w:p>
      <w:pPr>
        <w:widowControl/>
        <w:adjustRightInd/>
        <w:ind w:firstLine="0" w:firstLineChars="0"/>
        <w:jc w:val="left"/>
        <w:textAlignment w:val="auto"/>
        <w:rPr>
          <w:rFonts w:ascii="宋体" w:hAnsi="宋体" w:cs="宋体"/>
          <w:kern w:val="0"/>
        </w:rPr>
      </w:pPr>
      <w:r>
        <w:rPr>
          <w:rFonts w:ascii="宋体" w:hAnsi="宋体" w:cs="宋体"/>
          <w:kern w:val="0"/>
        </w:rPr>
        <w:br w:type="page"/>
      </w:r>
    </w:p>
    <w:p>
      <w:pPr>
        <w:ind w:firstLine="480"/>
      </w:pPr>
      <w:r>
        <w:rPr>
          <w:rFonts w:hint="eastAsia"/>
        </w:rPr>
        <w:t>附件2</w:t>
      </w:r>
    </w:p>
    <w:p>
      <w:pPr>
        <w:ind w:firstLine="480"/>
        <w:jc w:val="center"/>
        <w:rPr>
          <w:sz w:val="30"/>
          <w:szCs w:val="30"/>
        </w:rPr>
      </w:pPr>
      <w:r>
        <w:rPr>
          <w:rFonts w:hint="eastAsia"/>
        </w:rPr>
        <w:t>突发事件应急处置流程图</w:t>
      </w:r>
    </w:p>
    <w:p>
      <w:pPr>
        <w:widowControl/>
        <w:adjustRightInd/>
        <w:ind w:firstLine="0" w:firstLineChars="0"/>
        <w:jc w:val="left"/>
        <w:textAlignment w:val="auto"/>
        <w:rPr>
          <w:rFonts w:ascii="宋体" w:hAnsi="宋体" w:cs="宋体"/>
          <w:bCs/>
          <w:color w:val="333333"/>
          <w:kern w:val="0"/>
        </w:rPr>
      </w:pPr>
      <w:r>
        <w:rPr>
          <w:rFonts w:hint="eastAsia" w:ascii="宋体" w:hAnsi="宋体" w:cs="宋体"/>
        </w:rPr>
        <w:drawing>
          <wp:inline distT="0" distB="0" distL="0" distR="0">
            <wp:extent cx="5582920" cy="7052310"/>
            <wp:effectExtent l="0" t="0" r="0" b="0"/>
            <wp:docPr id="19" name="图片 2" descr="75279791022b6c3384b2b09b1179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75279791022b6c3384b2b09b1179e06"/>
                    <pic:cNvPicPr>
                      <a:picLocks noChangeAspect="1"/>
                    </pic:cNvPicPr>
                  </pic:nvPicPr>
                  <pic:blipFill>
                    <a:blip r:embed="rId17">
                      <a:extLst>
                        <a:ext uri="{28A0092B-C50C-407E-A947-70E740481C1C}">
                          <a14:useLocalDpi xmlns:a14="http://schemas.microsoft.com/office/drawing/2010/main" val="0"/>
                        </a:ext>
                      </a:extLst>
                    </a:blip>
                    <a:srcRect t="565"/>
                    <a:stretch>
                      <a:fillRect/>
                    </a:stretch>
                  </pic:blipFill>
                  <pic:spPr>
                    <a:xfrm>
                      <a:off x="0" y="0"/>
                      <a:ext cx="5582920" cy="7052310"/>
                    </a:xfrm>
                    <a:prstGeom prst="rect">
                      <a:avLst/>
                    </a:prstGeom>
                    <a:noFill/>
                    <a:ln>
                      <a:noFill/>
                    </a:ln>
                  </pic:spPr>
                </pic:pic>
              </a:graphicData>
            </a:graphic>
          </wp:inline>
        </w:drawing>
      </w:r>
      <w:r>
        <w:rPr>
          <w:rFonts w:ascii="宋体" w:hAnsi="宋体" w:cs="宋体"/>
          <w:bCs/>
          <w:color w:val="333333"/>
          <w:kern w:val="0"/>
        </w:rPr>
        <w:br w:type="page"/>
      </w:r>
    </w:p>
    <w:p>
      <w:pPr>
        <w:ind w:firstLine="480"/>
        <w:jc w:val="left"/>
        <w:rPr>
          <w:rFonts w:ascii="宋体" w:hAnsi="宋体" w:cs="宋体"/>
          <w:bCs/>
          <w:color w:val="333333"/>
          <w:kern w:val="0"/>
        </w:rPr>
      </w:pPr>
      <w:r>
        <w:rPr>
          <w:rFonts w:hint="eastAsia" w:ascii="宋体" w:hAnsi="宋体" w:cs="宋体"/>
          <w:bCs/>
          <w:color w:val="333333"/>
          <w:kern w:val="0"/>
        </w:rPr>
        <w:t>附件3</w:t>
      </w:r>
    </w:p>
    <w:p>
      <w:pPr>
        <w:ind w:firstLine="0" w:firstLineChars="0"/>
        <w:jc w:val="center"/>
        <w:rPr>
          <w:rFonts w:ascii="宋体" w:hAnsi="宋体" w:cs="宋体"/>
          <w:bCs/>
          <w:color w:val="000000" w:themeColor="text1"/>
          <w:kern w:val="0"/>
          <w:sz w:val="30"/>
          <w:szCs w:val="30"/>
          <w14:textFill>
            <w14:solidFill>
              <w14:schemeClr w14:val="tx1"/>
            </w14:solidFill>
          </w14:textFill>
        </w:rPr>
      </w:pPr>
      <w:r>
        <w:rPr>
          <w:rFonts w:hint="eastAsia" w:ascii="宋体" w:hAnsi="宋体" w:cs="宋体"/>
          <w:bCs/>
          <w:color w:val="000000" w:themeColor="text1"/>
          <w:kern w:val="0"/>
          <w14:textFill>
            <w14:solidFill>
              <w14:schemeClr w14:val="tx1"/>
            </w14:solidFill>
          </w14:textFill>
        </w:rPr>
        <w:t>突发事件的分级和相应级别</w:t>
      </w:r>
    </w:p>
    <w:p>
      <w:pPr>
        <w:ind w:firstLine="480"/>
        <w:rPr>
          <w:rFonts w:ascii="宋体" w:hAnsi="宋体" w:cs="宋体"/>
          <w:lang w:val="zh-CN"/>
        </w:rPr>
      </w:pPr>
      <w:r>
        <w:rPr>
          <w:rFonts w:hint="eastAsia" w:ascii="宋体" w:hAnsi="宋体" w:cs="宋体"/>
          <w:lang w:val="zh-CN"/>
        </w:rPr>
        <w:t>根据突发公共卫生事件的性质、危害程度、涉及范围，分为特别重大（I级）、重大（Ⅱ级）、较大（II级）和一般（IV级）四级。</w:t>
      </w:r>
    </w:p>
    <w:p>
      <w:pPr>
        <w:ind w:firstLine="480"/>
        <w:rPr>
          <w:lang w:val="zh-CN"/>
        </w:rPr>
      </w:pPr>
      <w:r>
        <w:rPr>
          <w:rFonts w:hint="eastAsia"/>
          <w:lang w:val="zh-CN"/>
        </w:rPr>
        <w:t>一、特别重大突发公共卫生事件（I级）</w:t>
      </w:r>
    </w:p>
    <w:p>
      <w:pPr>
        <w:pStyle w:val="31"/>
      </w:pPr>
      <w:r>
        <w:t>发生肺鼠疫、肺炭疽病例；腺鼠疫在一个州（市）行政区域内流行，一个平均潜伏期（6天）内，多点连续发病20例以上，或流行范围波及2个以上州（市）。</w:t>
      </w:r>
    </w:p>
    <w:p>
      <w:pPr>
        <w:pStyle w:val="31"/>
      </w:pPr>
      <w:r>
        <w:t>发生传染性非典型肺炎、人感染高致病性禽流感确诊病例，并有扩散趋势。</w:t>
      </w:r>
    </w:p>
    <w:p>
      <w:pPr>
        <w:pStyle w:val="31"/>
      </w:pPr>
      <w:r>
        <w:t>波及我省或多个省群体性不明原因疾病并有扩散趋势。</w:t>
      </w:r>
    </w:p>
    <w:p>
      <w:pPr>
        <w:pStyle w:val="31"/>
      </w:pPr>
      <w:r>
        <w:t>新的传染病或我国尚未发现的传染病发生或传入，并有扩散趋势，或发现已经消灭的传染病重新流行。</w:t>
      </w:r>
    </w:p>
    <w:p>
      <w:pPr>
        <w:pStyle w:val="31"/>
      </w:pPr>
      <w:r>
        <w:t>发生烈性传染病菌株、毒株、致病因子等丢失事件。</w:t>
      </w:r>
    </w:p>
    <w:p>
      <w:pPr>
        <w:pStyle w:val="31"/>
      </w:pPr>
      <w:r>
        <w:t>周边或与我省通航的国家、地区发生特别重大传染病疫情，并出现输入性病例，严重危及我省公共卫生安全的事件。</w:t>
      </w:r>
    </w:p>
    <w:p>
      <w:pPr>
        <w:pStyle w:val="31"/>
        <w:rPr>
          <w:lang w:val="zh-CN"/>
        </w:rPr>
      </w:pPr>
      <w:r>
        <w:rPr>
          <w:lang w:val="zh-CN"/>
        </w:rPr>
        <w:t>卫生部认定的其他特别重大突发公共卫生事件。</w:t>
      </w:r>
    </w:p>
    <w:p>
      <w:pPr>
        <w:ind w:firstLine="480"/>
        <w:rPr>
          <w:lang w:val="zh-CN"/>
        </w:rPr>
      </w:pPr>
      <w:r>
        <w:rPr>
          <w:rFonts w:hint="eastAsia"/>
          <w:lang w:val="zh-CN"/>
        </w:rPr>
        <w:t>二、重大突发公共卫生事件（Ⅱ级）</w:t>
      </w:r>
    </w:p>
    <w:p>
      <w:pPr>
        <w:pStyle w:val="31"/>
        <w:numPr>
          <w:ilvl w:val="0"/>
          <w:numId w:val="6"/>
        </w:numPr>
        <w:rPr>
          <w:lang w:val="zh-CN"/>
        </w:rPr>
      </w:pPr>
      <w:r>
        <w:rPr>
          <w:lang w:val="zh-CN"/>
        </w:rPr>
        <w:t>腺鼠疫在一个县（市）区行政区域内流行，一个平均潜伏期（6天）内发病10例以上，或波及2个以上县（市）区。</w:t>
      </w:r>
    </w:p>
    <w:p>
      <w:pPr>
        <w:pStyle w:val="31"/>
        <w:rPr>
          <w:lang w:val="zh-CN"/>
        </w:rPr>
      </w:pPr>
      <w:r>
        <w:rPr>
          <w:lang w:val="zh-CN"/>
        </w:rPr>
        <w:t>发生传染性非典型肺炎、人感染高致病性禽流感等烈性呼吸道传染病疑似病例。</w:t>
      </w:r>
    </w:p>
    <w:p>
      <w:pPr>
        <w:pStyle w:val="31"/>
        <w:rPr>
          <w:lang w:val="zh-CN"/>
        </w:rPr>
      </w:pPr>
      <w:r>
        <w:rPr>
          <w:lang w:val="zh-CN"/>
        </w:rPr>
        <w:t>霍乱发生流行，在一个州（市）行政区域内，1周内发病30例以上，或波及2个以上州（市）。</w:t>
      </w:r>
    </w:p>
    <w:p>
      <w:pPr>
        <w:pStyle w:val="31"/>
        <w:rPr>
          <w:lang w:val="zh-CN"/>
        </w:rPr>
      </w:pPr>
      <w:r>
        <w:rPr>
          <w:lang w:val="zh-CN"/>
        </w:rPr>
        <w:t>我省尚未发现的传染病发生或传入，但未造成扩散。</w:t>
      </w:r>
    </w:p>
    <w:p>
      <w:pPr>
        <w:pStyle w:val="31"/>
        <w:rPr>
          <w:lang w:val="zh-CN"/>
        </w:rPr>
      </w:pPr>
      <w:r>
        <w:rPr>
          <w:lang w:val="zh-CN"/>
        </w:rPr>
        <w:t>乙、丙类传染病波及2个以上县（市）区，一周内发病水平超过前5年同期平均发病水平2倍以上。</w:t>
      </w:r>
    </w:p>
    <w:p>
      <w:pPr>
        <w:pStyle w:val="31"/>
        <w:rPr>
          <w:lang w:val="zh-CN"/>
        </w:rPr>
      </w:pPr>
      <w:r>
        <w:rPr>
          <w:lang w:val="zh-CN"/>
        </w:rPr>
        <w:t>群体性不明原因疾病扩散到本县（市）区以外的地区。</w:t>
      </w:r>
    </w:p>
    <w:p>
      <w:pPr>
        <w:pStyle w:val="31"/>
        <w:rPr>
          <w:lang w:val="zh-CN"/>
        </w:rPr>
      </w:pPr>
      <w:r>
        <w:rPr>
          <w:lang w:val="zh-CN"/>
        </w:rPr>
        <w:t>一次食物中毒人数超过100人并出现死亡病例，或死亡10人以上。</w:t>
      </w:r>
    </w:p>
    <w:p>
      <w:pPr>
        <w:pStyle w:val="31"/>
        <w:rPr>
          <w:lang w:val="zh-CN"/>
        </w:rPr>
      </w:pPr>
      <w:r>
        <w:rPr>
          <w:lang w:val="zh-CN"/>
        </w:rPr>
        <w:t>一次急性职业中毒50人以上，或死亡5人以上。</w:t>
      </w:r>
    </w:p>
    <w:p>
      <w:pPr>
        <w:pStyle w:val="31"/>
        <w:rPr>
          <w:lang w:val="zh-CN"/>
        </w:rPr>
      </w:pPr>
      <w:r>
        <w:rPr>
          <w:lang w:val="zh-CN"/>
        </w:rPr>
        <w:t>预防接种或群体性预防服药出现人员死亡。</w:t>
      </w:r>
    </w:p>
    <w:p>
      <w:pPr>
        <w:pStyle w:val="31"/>
        <w:rPr>
          <w:lang w:val="zh-CN"/>
        </w:rPr>
      </w:pPr>
      <w:r>
        <w:rPr>
          <w:lang w:val="zh-CN"/>
        </w:rPr>
        <w:t>发生重大医源性感染事件。</w:t>
      </w:r>
    </w:p>
    <w:p>
      <w:pPr>
        <w:pStyle w:val="31"/>
        <w:rPr>
          <w:lang w:val="zh-CN"/>
        </w:rPr>
      </w:pPr>
      <w:r>
        <w:rPr>
          <w:lang w:val="zh-CN"/>
        </w:rPr>
        <w:t>境内外隐匿运输、邮寄烈性生物病原体、生物毒素，造成我省境内人员感染或死亡的。</w:t>
      </w:r>
    </w:p>
    <w:p>
      <w:pPr>
        <w:pStyle w:val="31"/>
        <w:rPr>
          <w:lang w:val="zh-CN"/>
        </w:rPr>
      </w:pPr>
      <w:r>
        <w:rPr>
          <w:lang w:val="zh-CN"/>
        </w:rPr>
        <w:t>省级以上卫生部门认定的其他重大突发公共卫生事件。</w:t>
      </w:r>
    </w:p>
    <w:p>
      <w:pPr>
        <w:ind w:firstLine="480"/>
        <w:rPr>
          <w:lang w:val="zh-CN"/>
        </w:rPr>
      </w:pPr>
      <w:r>
        <w:rPr>
          <w:rFonts w:hint="eastAsia"/>
          <w:lang w:val="zh-CN"/>
        </w:rPr>
        <w:t>三、较大突发公共卫生事件（Ⅲ级）</w:t>
      </w:r>
    </w:p>
    <w:p>
      <w:pPr>
        <w:pStyle w:val="31"/>
        <w:numPr>
          <w:ilvl w:val="0"/>
          <w:numId w:val="7"/>
        </w:numPr>
        <w:rPr>
          <w:lang w:val="zh-CN"/>
        </w:rPr>
      </w:pPr>
      <w:r>
        <w:rPr>
          <w:lang w:val="zh-CN"/>
        </w:rPr>
        <w:t>腺鼠疫发生流行，在一个县（市）区行政区域内，一个平均潜伏期内发病10例以下。</w:t>
      </w:r>
    </w:p>
    <w:p>
      <w:pPr>
        <w:pStyle w:val="31"/>
        <w:rPr>
          <w:lang w:val="zh-CN"/>
        </w:rPr>
      </w:pPr>
      <w:r>
        <w:rPr>
          <w:lang w:val="zh-CN"/>
        </w:rPr>
        <w:t>霍乱在一个县（市）区行政区域内发生，1周内发病10-29例，或波及2个以上县（市）区，或州（市）人民政府所在地城市市区发生。</w:t>
      </w:r>
    </w:p>
    <w:p>
      <w:pPr>
        <w:pStyle w:val="31"/>
        <w:rPr>
          <w:lang w:val="zh-CN"/>
        </w:rPr>
      </w:pPr>
      <w:r>
        <w:rPr>
          <w:lang w:val="zh-CN"/>
        </w:rPr>
        <w:t>一个平均潜伏期内皮肤炭疽病例数超过10例。</w:t>
      </w:r>
    </w:p>
    <w:p>
      <w:pPr>
        <w:pStyle w:val="31"/>
        <w:rPr>
          <w:lang w:val="zh-CN"/>
        </w:rPr>
      </w:pPr>
      <w:r>
        <w:rPr>
          <w:lang w:val="zh-CN"/>
        </w:rPr>
        <w:t>一周内在一个县（市）区行政区域内，乙、丙类传染病发病水平超过前5年同期平均发病水平1倍以上。</w:t>
      </w:r>
    </w:p>
    <w:p>
      <w:pPr>
        <w:pStyle w:val="31"/>
        <w:rPr>
          <w:lang w:val="zh-CN"/>
        </w:rPr>
      </w:pPr>
      <w:r>
        <w:rPr>
          <w:lang w:val="zh-CN"/>
        </w:rPr>
        <w:t>一个平均潜伏期内，一个学校等集体单位中，100人以上或50%以上的在校学生出现流感样、流行性腮腺炎、猩红热、水痘、感染性腹泻病例，或发病100例以下，有死亡病例。</w:t>
      </w:r>
    </w:p>
    <w:p>
      <w:pPr>
        <w:pStyle w:val="31"/>
        <w:rPr>
          <w:lang w:val="zh-CN"/>
        </w:rPr>
      </w:pPr>
      <w:r>
        <w:rPr>
          <w:lang w:val="zh-CN"/>
        </w:rPr>
        <w:t>发生高危急性弛缓性麻痹（AFP）病例聚集性分布。</w:t>
      </w:r>
    </w:p>
    <w:p>
      <w:pPr>
        <w:pStyle w:val="31"/>
        <w:rPr>
          <w:lang w:val="zh-CN"/>
        </w:rPr>
      </w:pPr>
      <w:r>
        <w:rPr>
          <w:lang w:val="zh-CN"/>
        </w:rPr>
        <w:t>一次食物中毒人数超过100人，或中毒人数在100人以下，死亡3-9例。</w:t>
      </w:r>
    </w:p>
    <w:p>
      <w:pPr>
        <w:pStyle w:val="31"/>
        <w:rPr>
          <w:lang w:val="zh-CN"/>
        </w:rPr>
      </w:pPr>
      <w:r>
        <w:rPr>
          <w:lang w:val="zh-CN"/>
        </w:rPr>
        <w:t>一次急性职业中毒10~49人，或死亡4例以下。</w:t>
      </w:r>
    </w:p>
    <w:p>
      <w:pPr>
        <w:pStyle w:val="31"/>
        <w:rPr>
          <w:lang w:val="zh-CN"/>
        </w:rPr>
      </w:pPr>
      <w:r>
        <w:rPr>
          <w:lang w:val="zh-CN"/>
        </w:rPr>
        <w:t>预防接种（或服药）出现群体性不良反应或接种事故。</w:t>
      </w:r>
    </w:p>
    <w:p>
      <w:pPr>
        <w:pStyle w:val="31"/>
        <w:rPr>
          <w:lang w:val="zh-CN"/>
        </w:rPr>
      </w:pPr>
      <w:r>
        <w:rPr>
          <w:lang w:val="zh-CN"/>
        </w:rPr>
        <w:t>在一个县（市）区行政区域内发生相同症状的10例以上群体性不明原因疾病。</w:t>
      </w:r>
    </w:p>
    <w:p>
      <w:pPr>
        <w:pStyle w:val="31"/>
        <w:rPr>
          <w:lang w:val="zh-CN"/>
        </w:rPr>
      </w:pPr>
      <w:r>
        <w:rPr>
          <w:lang w:val="zh-CN"/>
        </w:rPr>
        <w:t>市级以上卫生部门认定的其他较大突发公共卫生事件。</w:t>
      </w:r>
    </w:p>
    <w:p>
      <w:pPr>
        <w:ind w:firstLine="480"/>
        <w:rPr>
          <w:lang w:val="zh-CN"/>
        </w:rPr>
      </w:pPr>
      <w:r>
        <w:rPr>
          <w:rFonts w:hint="eastAsia"/>
          <w:lang w:val="zh-CN"/>
        </w:rPr>
        <w:t>四、一般突发公共卫生事件（IV级）</w:t>
      </w:r>
    </w:p>
    <w:p>
      <w:pPr>
        <w:pStyle w:val="31"/>
        <w:numPr>
          <w:ilvl w:val="0"/>
          <w:numId w:val="8"/>
        </w:numPr>
      </w:pPr>
      <w:r>
        <w:t>发生动物间鼠疫流行。</w:t>
      </w:r>
    </w:p>
    <w:p>
      <w:pPr>
        <w:pStyle w:val="31"/>
      </w:pPr>
      <w:r>
        <w:t>霍乱在一个县（市）区行政区域内发生，1周内发病9例及以下。</w:t>
      </w:r>
    </w:p>
    <w:p>
      <w:pPr>
        <w:pStyle w:val="31"/>
      </w:pPr>
      <w:r>
        <w:t>一个县（市）区行政区域内发生皮肤炭疽，一个平均潜伏期内病例数未超过10例。</w:t>
      </w:r>
    </w:p>
    <w:p>
      <w:pPr>
        <w:pStyle w:val="31"/>
      </w:pPr>
      <w:r>
        <w:t>一个县（市）区行政区域内，乙、丙类传染病发生局部点状暴发，无死亡病例报告。</w:t>
      </w:r>
    </w:p>
    <w:p>
      <w:pPr>
        <w:pStyle w:val="31"/>
      </w:pPr>
      <w:r>
        <w:t>一个平均潜伏期内，一个学校、幼儿园等集体单位中，30-99人或30%-50%的在校（园）学生出现流感样、流行性腮腺炎、猩红热、水痘、感染性腹泻病例，无死亡病例。</w:t>
      </w:r>
    </w:p>
    <w:p>
      <w:pPr>
        <w:pStyle w:val="31"/>
      </w:pPr>
      <w:r>
        <w:t>一次食物中毒30~99人，无死亡病例，或食物中毒30人以下，但事故发生在学校、地区性或全国性重要活动期间。</w:t>
      </w:r>
    </w:p>
    <w:p>
      <w:pPr>
        <w:pStyle w:val="31"/>
      </w:pPr>
      <w:r>
        <w:t>一次急性职业中毒9人以下，未出现死亡病例。</w:t>
      </w:r>
    </w:p>
    <w:p>
      <w:pPr>
        <w:pStyle w:val="31"/>
      </w:pPr>
      <w:r>
        <w:t>一个县（市）区行政区域内，发生3-10例群体性不明原因疾病。</w:t>
      </w:r>
    </w:p>
    <w:p>
      <w:pPr>
        <w:pStyle w:val="31"/>
      </w:pPr>
      <w:r>
        <w:t>县级以上卫生部门认定的其他一般突发公共卫生事件。</w:t>
      </w:r>
    </w:p>
    <w:p>
      <w:pPr>
        <w:ind w:firstLine="0" w:firstLineChars="0"/>
        <w:rPr>
          <w:rFonts w:ascii="仿宋_GB2312" w:hAnsi="仿宋_GB2312" w:eastAsia="仿宋_GB2312" w:cs="仿宋_GB2312"/>
        </w:rPr>
      </w:pPr>
      <w:r>
        <w:rPr>
          <w:rFonts w:ascii="仿宋_GB2312" w:hAnsi="仿宋_GB2312" w:eastAsia="仿宋_GB2312" w:cs="仿宋_GB2312"/>
          <w:sz w:val="32"/>
          <w:szCs w:val="32"/>
        </w:rPr>
        <w:br w:type="page"/>
      </w:r>
      <w:r>
        <w:rPr>
          <w:rFonts w:hint="eastAsia" w:ascii="宋体" w:hAnsi="宋体" w:cs="宋体"/>
        </w:rPr>
        <w:t>附件四</w:t>
      </w:r>
    </w:p>
    <w:p>
      <w:pPr>
        <w:ind w:firstLine="480"/>
        <w:jc w:val="center"/>
      </w:pPr>
      <w:r>
        <w:rPr>
          <w:rFonts w:hint="eastAsia"/>
        </w:rPr>
        <w:t>突发公共事件医疗卫生救援应急组织成员及联系方式</w:t>
      </w:r>
    </w:p>
    <w:p>
      <w:pPr>
        <w:ind w:firstLine="480"/>
      </w:pPr>
      <w:r>
        <w:rPr>
          <w:rFonts w:hint="eastAsia"/>
        </w:rPr>
        <w:t>一、应急指挥组</w:t>
      </w:r>
    </w:p>
    <w:p>
      <w:pPr>
        <w:ind w:firstLine="480"/>
        <w:rPr>
          <w:lang w:val="zh-CN"/>
        </w:rPr>
      </w:pPr>
      <w:r>
        <w:rPr>
          <w:rFonts w:hint="eastAsia"/>
          <w:lang w:val="zh-CN"/>
        </w:rPr>
        <w:t xml:space="preserve">组 </w:t>
      </w:r>
      <w:r>
        <w:rPr>
          <w:lang w:val="zh-CN"/>
        </w:rPr>
        <w:t xml:space="preserve"> </w:t>
      </w:r>
      <w:r>
        <w:rPr>
          <w:rFonts w:hint="eastAsia"/>
          <w:lang w:val="zh-CN"/>
        </w:rPr>
        <w:t>长：院长</w:t>
      </w:r>
    </w:p>
    <w:p>
      <w:pPr>
        <w:ind w:firstLine="480"/>
        <w:rPr>
          <w:lang w:val="zh-CN"/>
        </w:rPr>
      </w:pPr>
      <w:r>
        <w:rPr>
          <w:rFonts w:hint="eastAsia"/>
          <w:lang w:val="zh-CN"/>
        </w:rPr>
        <w:t>副组长：党支部书记、副院长、工会主席</w:t>
      </w:r>
    </w:p>
    <w:p>
      <w:pPr>
        <w:ind w:firstLine="480"/>
      </w:pPr>
      <w:r>
        <w:rPr>
          <w:lang w:val="zh-CN"/>
        </w:rPr>
        <w:t>组</w:t>
      </w:r>
      <w:r>
        <w:rPr>
          <w:rFonts w:hint="eastAsia"/>
        </w:rPr>
        <w:t xml:space="preserve">  </w:t>
      </w:r>
      <w:r>
        <w:rPr>
          <w:lang w:val="zh-CN"/>
        </w:rPr>
        <w:t>员：</w:t>
      </w:r>
      <w:r>
        <w:rPr>
          <w:rFonts w:hint="eastAsia"/>
          <w:lang w:val="zh-CN"/>
        </w:rPr>
        <w:t>院办主任</w:t>
      </w:r>
      <w:r>
        <w:rPr>
          <w:rFonts w:hint="eastAsia"/>
        </w:rPr>
        <w:t xml:space="preserve"> </w:t>
      </w:r>
      <w:r>
        <w:rPr>
          <w:rFonts w:hint="eastAsia"/>
          <w:lang w:val="zh-CN"/>
        </w:rPr>
        <w:t>医务科主任</w:t>
      </w:r>
      <w:r>
        <w:rPr>
          <w:rFonts w:hint="eastAsia"/>
        </w:rPr>
        <w:t xml:space="preserve">  护理部主任  感控办主任  后勤部主任      保卫科主任  </w:t>
      </w:r>
    </w:p>
    <w:p>
      <w:pPr>
        <w:ind w:firstLine="480"/>
      </w:pPr>
      <w:r>
        <w:rPr>
          <w:rFonts w:hint="eastAsia"/>
        </w:rPr>
        <w:t>组  长：张  捷13808701333</w:t>
      </w:r>
    </w:p>
    <w:p>
      <w:pPr>
        <w:ind w:firstLine="480"/>
      </w:pPr>
      <w:r>
        <w:rPr>
          <w:rFonts w:hint="eastAsia"/>
        </w:rPr>
        <w:t>副组长：董艳玲13888386210</w:t>
      </w:r>
    </w:p>
    <w:p>
      <w:pPr>
        <w:ind w:firstLine="480"/>
      </w:pPr>
      <w:r>
        <w:rPr>
          <w:rFonts w:hint="eastAsia"/>
        </w:rPr>
        <w:t xml:space="preserve">        董卫华 13888932513</w:t>
      </w:r>
    </w:p>
    <w:p>
      <w:pPr>
        <w:ind w:firstLine="480"/>
      </w:pPr>
      <w:r>
        <w:rPr>
          <w:rFonts w:hint="eastAsia"/>
        </w:rPr>
        <w:t xml:space="preserve">        徐靖平 13888313046</w:t>
      </w:r>
    </w:p>
    <w:p>
      <w:pPr>
        <w:ind w:firstLine="1440" w:firstLineChars="600"/>
      </w:pPr>
      <w:r>
        <w:rPr>
          <w:rFonts w:hint="eastAsia"/>
        </w:rPr>
        <w:t>蔡  菜 15911615619</w:t>
      </w:r>
    </w:p>
    <w:p>
      <w:pPr>
        <w:ind w:firstLine="480"/>
      </w:pPr>
      <w:r>
        <w:rPr>
          <w:rFonts w:hint="eastAsia"/>
        </w:rPr>
        <w:t>成  员：李俊艳 13888386210</w:t>
      </w:r>
    </w:p>
    <w:p>
      <w:pPr>
        <w:ind w:firstLine="480"/>
      </w:pPr>
      <w:r>
        <w:rPr>
          <w:rFonts w:hint="eastAsia"/>
        </w:rPr>
        <w:t xml:space="preserve">        胡泰潢 </w:t>
      </w:r>
      <w:r>
        <w:t>13769167724</w:t>
      </w:r>
    </w:p>
    <w:p>
      <w:pPr>
        <w:ind w:left="960" w:leftChars="400" w:firstLine="480"/>
      </w:pPr>
      <w:r>
        <w:rPr>
          <w:rFonts w:hint="eastAsia"/>
        </w:rPr>
        <w:t xml:space="preserve">李秋燕 </w:t>
      </w:r>
      <w:r>
        <w:t>13888606164</w:t>
      </w:r>
    </w:p>
    <w:p>
      <w:pPr>
        <w:ind w:left="960" w:leftChars="400" w:firstLine="480"/>
      </w:pPr>
      <w:r>
        <w:rPr>
          <w:rFonts w:hint="eastAsia"/>
        </w:rPr>
        <w:t xml:space="preserve">李玉凤 </w:t>
      </w:r>
      <w:r>
        <w:t>18213061736</w:t>
      </w:r>
    </w:p>
    <w:p>
      <w:pPr>
        <w:ind w:left="960" w:leftChars="400" w:firstLine="480"/>
      </w:pPr>
      <w:r>
        <w:rPr>
          <w:rFonts w:hint="eastAsia"/>
        </w:rPr>
        <w:t xml:space="preserve">赵晓庆 </w:t>
      </w:r>
      <w:r>
        <w:t>13888699117</w:t>
      </w:r>
    </w:p>
    <w:p>
      <w:pPr>
        <w:ind w:left="960" w:leftChars="400" w:firstLine="480"/>
      </w:pPr>
      <w:r>
        <w:rPr>
          <w:rFonts w:hint="eastAsia"/>
        </w:rPr>
        <w:t xml:space="preserve">张  路 </w:t>
      </w:r>
      <w:r>
        <w:t>13987653818</w:t>
      </w:r>
    </w:p>
    <w:p>
      <w:pPr>
        <w:ind w:left="960" w:leftChars="400" w:firstLine="480"/>
      </w:pPr>
      <w:r>
        <w:rPr>
          <w:rFonts w:hint="eastAsia"/>
        </w:rPr>
        <w:t>应急办电话：67747777</w:t>
      </w:r>
    </w:p>
    <w:p>
      <w:pPr>
        <w:ind w:left="960" w:leftChars="400" w:firstLine="480"/>
      </w:pPr>
      <w:r>
        <w:rPr>
          <w:rFonts w:hint="eastAsia"/>
        </w:rPr>
        <w:t>总值班电话：15908713493</w:t>
      </w:r>
    </w:p>
    <w:p>
      <w:pPr>
        <w:ind w:firstLine="480"/>
        <w:rPr>
          <w:lang w:val="zh-CN"/>
        </w:rPr>
      </w:pPr>
      <w:r>
        <w:rPr>
          <w:rFonts w:hint="eastAsia"/>
        </w:rPr>
        <w:t>二、</w:t>
      </w:r>
      <w:r>
        <w:rPr>
          <w:lang w:val="zh-CN"/>
        </w:rPr>
        <w:t>医疗应急组</w:t>
      </w:r>
    </w:p>
    <w:p>
      <w:pPr>
        <w:ind w:firstLine="480"/>
        <w:rPr>
          <w:lang w:val="zh-CN"/>
        </w:rPr>
      </w:pPr>
      <w:r>
        <w:rPr>
          <w:lang w:val="zh-CN"/>
        </w:rPr>
        <w:t>组</w:t>
      </w:r>
      <w:r>
        <w:rPr>
          <w:rFonts w:hint="eastAsia"/>
          <w:lang w:val="zh-CN"/>
        </w:rPr>
        <w:t xml:space="preserve"> </w:t>
      </w:r>
      <w:r>
        <w:rPr>
          <w:lang w:val="zh-CN"/>
        </w:rPr>
        <w:t xml:space="preserve"> 长：</w:t>
      </w:r>
      <w:r>
        <w:rPr>
          <w:rFonts w:hint="eastAsia"/>
          <w:lang w:val="zh-CN"/>
        </w:rPr>
        <w:t>分管医疗</w:t>
      </w:r>
      <w:r>
        <w:rPr>
          <w:lang w:val="zh-CN"/>
        </w:rPr>
        <w:t>副院长</w:t>
      </w:r>
    </w:p>
    <w:p>
      <w:pPr>
        <w:ind w:firstLine="480"/>
        <w:rPr>
          <w:lang w:val="zh-CN"/>
        </w:rPr>
      </w:pPr>
      <w:r>
        <w:rPr>
          <w:lang w:val="zh-CN"/>
        </w:rPr>
        <w:t>副组长：</w:t>
      </w:r>
      <w:r>
        <w:rPr>
          <w:rFonts w:hint="eastAsia"/>
          <w:lang w:val="zh-CN"/>
        </w:rPr>
        <w:t>质控办主任</w:t>
      </w:r>
    </w:p>
    <w:p>
      <w:pPr>
        <w:ind w:firstLine="480"/>
      </w:pPr>
      <w:r>
        <w:rPr>
          <w:lang w:val="zh-CN"/>
        </w:rPr>
        <w:t>组</w:t>
      </w:r>
      <w:r>
        <w:rPr>
          <w:rFonts w:hint="eastAsia"/>
          <w:lang w:val="zh-CN"/>
        </w:rPr>
        <w:t xml:space="preserve"> </w:t>
      </w:r>
      <w:r>
        <w:rPr>
          <w:lang w:val="zh-CN"/>
        </w:rPr>
        <w:t xml:space="preserve"> 员：医务</w:t>
      </w:r>
      <w:r>
        <w:rPr>
          <w:rFonts w:hint="eastAsia"/>
          <w:lang w:val="zh-CN"/>
        </w:rPr>
        <w:t>科</w:t>
      </w:r>
      <w:r>
        <w:rPr>
          <w:lang w:val="zh-CN"/>
        </w:rPr>
        <w:t>主任、</w:t>
      </w:r>
      <w:r>
        <w:rPr>
          <w:rFonts w:hint="eastAsia"/>
          <w:lang w:val="zh-CN"/>
        </w:rPr>
        <w:t>感控办</w:t>
      </w:r>
      <w:r>
        <w:rPr>
          <w:lang w:val="zh-CN"/>
        </w:rPr>
        <w:t>主任、护理部主任、</w:t>
      </w:r>
      <w:r>
        <w:rPr>
          <w:rFonts w:hint="eastAsia"/>
          <w:lang w:val="zh-CN"/>
        </w:rPr>
        <w:t>部分</w:t>
      </w:r>
      <w:r>
        <w:rPr>
          <w:lang w:val="zh-CN"/>
        </w:rPr>
        <w:t>临床医技科室负责人</w:t>
      </w:r>
    </w:p>
    <w:p>
      <w:pPr>
        <w:ind w:firstLine="480"/>
      </w:pPr>
      <w:r>
        <w:rPr>
          <w:rFonts w:hint="eastAsia"/>
        </w:rPr>
        <w:t>组  长：董卫华 13888932513</w:t>
      </w:r>
    </w:p>
    <w:p>
      <w:pPr>
        <w:ind w:firstLine="480"/>
      </w:pPr>
      <w:r>
        <w:rPr>
          <w:rFonts w:hint="eastAsia"/>
        </w:rPr>
        <w:t xml:space="preserve">副组长：赵嘉英 </w:t>
      </w:r>
      <w:r>
        <w:t>13708865497</w:t>
      </w:r>
    </w:p>
    <w:p>
      <w:pPr>
        <w:ind w:firstLine="480"/>
      </w:pPr>
      <w:r>
        <w:rPr>
          <w:rFonts w:hint="eastAsia"/>
        </w:rPr>
        <w:t xml:space="preserve">成  员：胡泰潢 </w:t>
      </w:r>
      <w:r>
        <w:t>13769167724</w:t>
      </w:r>
    </w:p>
    <w:p>
      <w:pPr>
        <w:ind w:left="960" w:leftChars="400" w:firstLine="480"/>
      </w:pPr>
      <w:r>
        <w:rPr>
          <w:rFonts w:hint="eastAsia"/>
        </w:rPr>
        <w:t xml:space="preserve">李玉凤 </w:t>
      </w:r>
      <w:r>
        <w:t>18213061736</w:t>
      </w:r>
    </w:p>
    <w:p>
      <w:pPr>
        <w:ind w:left="960" w:leftChars="400" w:firstLine="480"/>
      </w:pPr>
      <w:r>
        <w:rPr>
          <w:rFonts w:hint="eastAsia"/>
        </w:rPr>
        <w:t xml:space="preserve">李秋燕 </w:t>
      </w:r>
      <w:r>
        <w:t>13888606164</w:t>
      </w:r>
    </w:p>
    <w:p>
      <w:pPr>
        <w:ind w:left="960" w:leftChars="400" w:firstLine="480"/>
      </w:pPr>
      <w:r>
        <w:rPr>
          <w:rFonts w:hint="eastAsia"/>
        </w:rPr>
        <w:t>徐靖平 13888313046</w:t>
      </w:r>
    </w:p>
    <w:p>
      <w:pPr>
        <w:ind w:left="960" w:leftChars="400" w:firstLine="480"/>
      </w:pPr>
      <w:r>
        <w:rPr>
          <w:rFonts w:hint="eastAsia"/>
        </w:rPr>
        <w:t>蔡  菜 15911615619</w:t>
      </w:r>
    </w:p>
    <w:p>
      <w:pPr>
        <w:ind w:left="960" w:leftChars="400" w:firstLine="480"/>
      </w:pPr>
      <w:r>
        <w:rPr>
          <w:rFonts w:hint="eastAsia"/>
        </w:rPr>
        <w:t xml:space="preserve">李崇光 </w:t>
      </w:r>
      <w:r>
        <w:t>15198854920</w:t>
      </w:r>
    </w:p>
    <w:p>
      <w:pPr>
        <w:ind w:left="960" w:leftChars="400" w:firstLine="480"/>
      </w:pPr>
      <w:r>
        <w:rPr>
          <w:rFonts w:hint="eastAsia"/>
        </w:rPr>
        <w:t xml:space="preserve">钱东刚 </w:t>
      </w:r>
      <w:r>
        <w:t>13888002723</w:t>
      </w:r>
    </w:p>
    <w:p>
      <w:pPr>
        <w:ind w:left="960" w:leftChars="400" w:firstLine="480"/>
      </w:pPr>
      <w:r>
        <w:rPr>
          <w:rFonts w:hint="eastAsia"/>
        </w:rPr>
        <w:t xml:space="preserve">李  军 </w:t>
      </w:r>
      <w:r>
        <w:t>13888438492</w:t>
      </w:r>
    </w:p>
    <w:p>
      <w:pPr>
        <w:ind w:left="960" w:leftChars="400" w:firstLine="480"/>
      </w:pPr>
      <w:r>
        <w:rPr>
          <w:rFonts w:hint="eastAsia"/>
        </w:rPr>
        <w:t xml:space="preserve">陶云光 </w:t>
      </w:r>
      <w:r>
        <w:t>13987664396</w:t>
      </w:r>
    </w:p>
    <w:p>
      <w:pPr>
        <w:ind w:left="960" w:leftChars="400" w:firstLine="480"/>
      </w:pPr>
      <w:r>
        <w:rPr>
          <w:rFonts w:hint="eastAsia"/>
        </w:rPr>
        <w:t xml:space="preserve">张彦国 </w:t>
      </w:r>
      <w:r>
        <w:t>13508711261</w:t>
      </w:r>
    </w:p>
    <w:p>
      <w:pPr>
        <w:ind w:firstLine="480"/>
        <w:rPr>
          <w:lang w:val="zh-CN"/>
        </w:rPr>
      </w:pPr>
      <w:r>
        <w:rPr>
          <w:rFonts w:hint="eastAsia"/>
          <w:lang w:val="zh-CN"/>
        </w:rPr>
        <w:t>三、</w:t>
      </w:r>
      <w:r>
        <w:rPr>
          <w:lang w:val="zh-CN"/>
        </w:rPr>
        <w:t>综合类应急组：</w:t>
      </w:r>
    </w:p>
    <w:p>
      <w:pPr>
        <w:ind w:firstLine="480"/>
        <w:rPr>
          <w:lang w:val="zh-CN"/>
        </w:rPr>
      </w:pPr>
      <w:r>
        <w:rPr>
          <w:lang w:val="zh-CN"/>
        </w:rPr>
        <w:t>组</w:t>
      </w:r>
      <w:r>
        <w:rPr>
          <w:rFonts w:hint="eastAsia"/>
          <w:lang w:val="zh-CN"/>
        </w:rPr>
        <w:t xml:space="preserve"> </w:t>
      </w:r>
      <w:r>
        <w:rPr>
          <w:lang w:val="zh-CN"/>
        </w:rPr>
        <w:t xml:space="preserve"> 长：分管后勤副院长</w:t>
      </w:r>
    </w:p>
    <w:p>
      <w:pPr>
        <w:ind w:firstLine="480"/>
        <w:rPr>
          <w:lang w:val="zh-CN"/>
        </w:rPr>
      </w:pPr>
      <w:r>
        <w:rPr>
          <w:lang w:val="zh-CN"/>
        </w:rPr>
        <w:t>副组长：院办主任</w:t>
      </w:r>
    </w:p>
    <w:p>
      <w:pPr>
        <w:ind w:firstLine="480"/>
        <w:rPr>
          <w:lang w:val="zh-CN"/>
        </w:rPr>
      </w:pPr>
      <w:r>
        <w:rPr>
          <w:lang w:val="zh-CN"/>
        </w:rPr>
        <w:t>组</w:t>
      </w:r>
      <w:r>
        <w:rPr>
          <w:rFonts w:hint="eastAsia"/>
          <w:lang w:val="zh-CN"/>
        </w:rPr>
        <w:t xml:space="preserve"> </w:t>
      </w:r>
      <w:r>
        <w:rPr>
          <w:lang w:val="zh-CN"/>
        </w:rPr>
        <w:t xml:space="preserve"> 员：保卫科主任、后勤部主任、信息</w:t>
      </w:r>
      <w:r>
        <w:rPr>
          <w:rFonts w:hint="eastAsia"/>
          <w:lang w:val="zh-CN"/>
        </w:rPr>
        <w:t>科</w:t>
      </w:r>
      <w:r>
        <w:rPr>
          <w:lang w:val="zh-CN"/>
        </w:rPr>
        <w:t>主任、</w:t>
      </w:r>
      <w:r>
        <w:rPr>
          <w:rFonts w:hint="eastAsia"/>
          <w:lang w:val="zh-CN"/>
        </w:rPr>
        <w:t>医学装备科主任</w:t>
      </w:r>
      <w:r>
        <w:rPr>
          <w:lang w:val="zh-CN"/>
        </w:rPr>
        <w:t>、</w:t>
      </w:r>
      <w:r>
        <w:rPr>
          <w:rFonts w:hint="eastAsia"/>
          <w:lang w:val="zh-CN"/>
        </w:rPr>
        <w:t>外联宣传部主任</w:t>
      </w:r>
    </w:p>
    <w:p>
      <w:pPr>
        <w:ind w:firstLine="480"/>
        <w:rPr>
          <w:lang w:val="zh-CN"/>
        </w:rPr>
      </w:pPr>
      <w:r>
        <w:rPr>
          <w:rFonts w:hint="eastAsia"/>
          <w:lang w:val="zh-CN"/>
        </w:rPr>
        <w:t xml:space="preserve">组 </w:t>
      </w:r>
      <w:r>
        <w:rPr>
          <w:lang w:val="zh-CN"/>
        </w:rPr>
        <w:t xml:space="preserve"> </w:t>
      </w:r>
      <w:r>
        <w:rPr>
          <w:rFonts w:hint="eastAsia"/>
          <w:lang w:val="zh-CN"/>
        </w:rPr>
        <w:t>长：</w:t>
      </w:r>
      <w:r>
        <w:rPr>
          <w:rFonts w:hint="eastAsia"/>
        </w:rPr>
        <w:t>徐靖平 13888313046</w:t>
      </w:r>
    </w:p>
    <w:p>
      <w:pPr>
        <w:ind w:firstLine="480"/>
        <w:rPr>
          <w:lang w:val="zh-CN"/>
        </w:rPr>
      </w:pPr>
      <w:r>
        <w:rPr>
          <w:rFonts w:hint="eastAsia"/>
          <w:lang w:val="zh-CN"/>
        </w:rPr>
        <w:t>副组长：</w:t>
      </w:r>
      <w:r>
        <w:rPr>
          <w:rFonts w:hint="eastAsia"/>
        </w:rPr>
        <w:t>李俊艳 13888386210</w:t>
      </w:r>
    </w:p>
    <w:p>
      <w:pPr>
        <w:ind w:firstLine="480"/>
        <w:rPr>
          <w:lang w:val="zh-CN"/>
        </w:rPr>
      </w:pPr>
      <w:r>
        <w:rPr>
          <w:rFonts w:hint="eastAsia"/>
          <w:lang w:val="zh-CN"/>
        </w:rPr>
        <w:t xml:space="preserve">组 </w:t>
      </w:r>
      <w:r>
        <w:rPr>
          <w:lang w:val="zh-CN"/>
        </w:rPr>
        <w:t xml:space="preserve"> </w:t>
      </w:r>
      <w:r>
        <w:rPr>
          <w:rFonts w:hint="eastAsia"/>
          <w:lang w:val="zh-CN"/>
        </w:rPr>
        <w:t>员：</w:t>
      </w:r>
      <w:r>
        <w:rPr>
          <w:rFonts w:hint="eastAsia"/>
        </w:rPr>
        <w:t xml:space="preserve">张  路 </w:t>
      </w:r>
      <w:r>
        <w:t>13987653818</w:t>
      </w:r>
    </w:p>
    <w:p>
      <w:pPr>
        <w:ind w:left="960" w:leftChars="400" w:firstLine="480"/>
        <w:rPr>
          <w:lang w:val="zh-CN"/>
        </w:rPr>
      </w:pPr>
      <w:r>
        <w:rPr>
          <w:rFonts w:hint="eastAsia"/>
        </w:rPr>
        <w:t xml:space="preserve">赵晓庆 </w:t>
      </w:r>
      <w:r>
        <w:t>13888699117</w:t>
      </w:r>
    </w:p>
    <w:p>
      <w:pPr>
        <w:ind w:left="960" w:leftChars="400" w:firstLine="480"/>
        <w:rPr>
          <w:lang w:val="zh-CN"/>
        </w:rPr>
      </w:pPr>
      <w:r>
        <w:rPr>
          <w:rFonts w:hint="eastAsia"/>
          <w:lang w:val="zh-CN"/>
        </w:rPr>
        <w:t xml:space="preserve">潘吉双 </w:t>
      </w:r>
      <w:r>
        <w:rPr>
          <w:lang w:val="zh-CN"/>
        </w:rPr>
        <w:t>15912105690</w:t>
      </w:r>
    </w:p>
    <w:p>
      <w:pPr>
        <w:ind w:left="960" w:leftChars="400" w:firstLine="480"/>
        <w:rPr>
          <w:lang w:val="zh-CN"/>
        </w:rPr>
      </w:pPr>
      <w:r>
        <w:rPr>
          <w:rFonts w:hint="eastAsia"/>
          <w:lang w:val="zh-CN"/>
        </w:rPr>
        <w:t xml:space="preserve">杨艳华 </w:t>
      </w:r>
      <w:r>
        <w:rPr>
          <w:lang w:val="zh-CN"/>
        </w:rPr>
        <w:t>13888327957</w:t>
      </w:r>
    </w:p>
    <w:p>
      <w:pPr>
        <w:ind w:left="960" w:leftChars="400" w:firstLine="480"/>
        <w:rPr>
          <w:lang w:val="zh-CN"/>
        </w:rPr>
      </w:pPr>
      <w:r>
        <w:rPr>
          <w:rFonts w:hint="eastAsia"/>
          <w:lang w:val="zh-CN"/>
        </w:rPr>
        <w:t xml:space="preserve">李红平 </w:t>
      </w:r>
      <w:r>
        <w:rPr>
          <w:lang w:val="zh-CN"/>
        </w:rPr>
        <w:t>13708467856</w:t>
      </w:r>
    </w:p>
    <w:p>
      <w:pPr>
        <w:ind w:firstLine="480"/>
        <w:rPr>
          <w:lang w:val="zh-CN"/>
        </w:rPr>
      </w:pPr>
      <w:r>
        <w:rPr>
          <w:rFonts w:hint="eastAsia"/>
          <w:lang w:val="zh-CN"/>
        </w:rPr>
        <w:t>四、</w:t>
      </w:r>
      <w:r>
        <w:rPr>
          <w:lang w:val="zh-CN"/>
        </w:rPr>
        <w:t>应急</w:t>
      </w:r>
      <w:r>
        <w:rPr>
          <w:rFonts w:hint="eastAsia"/>
          <w:lang w:val="zh-CN"/>
        </w:rPr>
        <w:t>救援现场抢救组</w:t>
      </w:r>
    </w:p>
    <w:p>
      <w:pPr>
        <w:ind w:firstLine="480"/>
        <w:rPr>
          <w:lang w:val="zh-CN"/>
        </w:rPr>
      </w:pPr>
      <w:r>
        <w:rPr>
          <w:lang w:val="zh-CN"/>
        </w:rPr>
        <w:t>组</w:t>
      </w:r>
      <w:r>
        <w:rPr>
          <w:rFonts w:hint="eastAsia"/>
          <w:lang w:val="zh-CN"/>
        </w:rPr>
        <w:t xml:space="preserve"> </w:t>
      </w:r>
      <w:r>
        <w:rPr>
          <w:lang w:val="zh-CN"/>
        </w:rPr>
        <w:t xml:space="preserve"> 长：医务</w:t>
      </w:r>
      <w:r>
        <w:rPr>
          <w:rFonts w:hint="eastAsia"/>
          <w:lang w:val="zh-CN"/>
        </w:rPr>
        <w:t>科</w:t>
      </w:r>
      <w:r>
        <w:rPr>
          <w:lang w:val="zh-CN"/>
        </w:rPr>
        <w:t>主任</w:t>
      </w:r>
    </w:p>
    <w:p>
      <w:pPr>
        <w:ind w:firstLine="480"/>
        <w:rPr>
          <w:lang w:val="zh-CN"/>
        </w:rPr>
      </w:pPr>
      <w:r>
        <w:rPr>
          <w:lang w:val="zh-CN"/>
        </w:rPr>
        <w:t>副组长：</w:t>
      </w:r>
      <w:r>
        <w:rPr>
          <w:rFonts w:hint="eastAsia"/>
          <w:lang w:val="zh-CN"/>
        </w:rPr>
        <w:t>急</w:t>
      </w:r>
      <w:r>
        <w:rPr>
          <w:lang w:val="zh-CN"/>
        </w:rPr>
        <w:t>诊科主任</w:t>
      </w:r>
    </w:p>
    <w:p>
      <w:pPr>
        <w:ind w:firstLine="480"/>
        <w:rPr>
          <w:lang w:val="zh-CN"/>
        </w:rPr>
      </w:pPr>
      <w:r>
        <w:rPr>
          <w:lang w:val="zh-CN"/>
        </w:rPr>
        <w:t>组</w:t>
      </w:r>
      <w:r>
        <w:rPr>
          <w:rFonts w:hint="eastAsia"/>
          <w:lang w:val="zh-CN"/>
        </w:rPr>
        <w:t xml:space="preserve"> </w:t>
      </w:r>
      <w:r>
        <w:rPr>
          <w:lang w:val="zh-CN"/>
        </w:rPr>
        <w:t xml:space="preserve"> 员：</w:t>
      </w:r>
      <w:r>
        <w:rPr>
          <w:rFonts w:hint="eastAsia"/>
          <w:lang w:val="zh-CN"/>
        </w:rPr>
        <w:t>急诊科全体成员、部分高年资医生</w:t>
      </w:r>
    </w:p>
    <w:p>
      <w:pPr>
        <w:ind w:firstLine="480"/>
        <w:rPr>
          <w:lang w:val="zh-CN"/>
        </w:rPr>
      </w:pPr>
      <w:r>
        <w:rPr>
          <w:rFonts w:hint="eastAsia"/>
          <w:lang w:val="zh-CN"/>
        </w:rPr>
        <w:t xml:space="preserve">组 </w:t>
      </w:r>
      <w:r>
        <w:rPr>
          <w:lang w:val="zh-CN"/>
        </w:rPr>
        <w:t xml:space="preserve"> </w:t>
      </w:r>
      <w:r>
        <w:rPr>
          <w:rFonts w:hint="eastAsia"/>
          <w:lang w:val="zh-CN"/>
        </w:rPr>
        <w:t>长：</w:t>
      </w:r>
      <w:r>
        <w:rPr>
          <w:rFonts w:hint="eastAsia"/>
        </w:rPr>
        <w:t xml:space="preserve">胡泰潢 </w:t>
      </w:r>
      <w:r>
        <w:t>13769167724</w:t>
      </w:r>
    </w:p>
    <w:p>
      <w:pPr>
        <w:ind w:firstLine="480"/>
        <w:rPr>
          <w:lang w:val="zh-CN"/>
        </w:rPr>
      </w:pPr>
      <w:r>
        <w:rPr>
          <w:rFonts w:hint="eastAsia"/>
          <w:lang w:val="zh-CN"/>
        </w:rPr>
        <w:t xml:space="preserve">副组长：苗云峰 </w:t>
      </w:r>
      <w:r>
        <w:rPr>
          <w:lang w:val="zh-CN"/>
        </w:rPr>
        <w:t>13888119846</w:t>
      </w:r>
    </w:p>
    <w:p>
      <w:pPr>
        <w:ind w:firstLine="480"/>
      </w:pPr>
      <w:r>
        <w:rPr>
          <w:rFonts w:hint="eastAsia"/>
          <w:lang w:val="zh-CN"/>
        </w:rPr>
        <w:t xml:space="preserve">成 </w:t>
      </w:r>
      <w:r>
        <w:rPr>
          <w:lang w:val="zh-CN"/>
        </w:rPr>
        <w:t xml:space="preserve"> </w:t>
      </w:r>
      <w:r>
        <w:rPr>
          <w:rFonts w:hint="eastAsia"/>
          <w:lang w:val="zh-CN"/>
        </w:rPr>
        <w:t>员：太</w:t>
      </w:r>
      <w:r>
        <w:rPr>
          <w:rFonts w:hint="eastAsia"/>
        </w:rPr>
        <w:t xml:space="preserve">  </w:t>
      </w:r>
      <w:r>
        <w:rPr>
          <w:rFonts w:hint="eastAsia"/>
          <w:lang w:val="zh-CN"/>
        </w:rPr>
        <w:t>祥</w:t>
      </w:r>
      <w:r>
        <w:rPr>
          <w:rFonts w:hint="eastAsia"/>
        </w:rPr>
        <w:t xml:space="preserve"> 15987163260</w:t>
      </w:r>
    </w:p>
    <w:p>
      <w:pPr>
        <w:ind w:left="960" w:leftChars="400" w:firstLine="480"/>
      </w:pPr>
      <w:r>
        <w:rPr>
          <w:rFonts w:hint="eastAsia"/>
          <w:lang w:val="zh-CN"/>
        </w:rPr>
        <w:t>余</w:t>
      </w:r>
      <w:r>
        <w:rPr>
          <w:rFonts w:hint="eastAsia"/>
        </w:rPr>
        <w:t xml:space="preserve">  </w:t>
      </w:r>
      <w:r>
        <w:rPr>
          <w:rFonts w:hint="eastAsia"/>
          <w:lang w:val="zh-CN"/>
        </w:rPr>
        <w:t>雁</w:t>
      </w:r>
      <w:r>
        <w:rPr>
          <w:rFonts w:hint="eastAsia"/>
        </w:rPr>
        <w:t xml:space="preserve"> 13518793918</w:t>
      </w:r>
    </w:p>
    <w:p>
      <w:pPr>
        <w:ind w:left="960" w:leftChars="400" w:firstLine="480"/>
      </w:pPr>
      <w:r>
        <w:rPr>
          <w:rFonts w:hint="eastAsia"/>
          <w:lang w:val="zh-CN"/>
        </w:rPr>
        <w:t>罗双坤</w:t>
      </w:r>
      <w:r>
        <w:rPr>
          <w:rFonts w:hint="eastAsia"/>
        </w:rPr>
        <w:t xml:space="preserve"> 18313896290</w:t>
      </w:r>
    </w:p>
    <w:p>
      <w:pPr>
        <w:ind w:left="960" w:leftChars="400" w:firstLine="480"/>
        <w:rPr>
          <w:lang w:val="zh-CN"/>
        </w:rPr>
      </w:pPr>
      <w:r>
        <w:rPr>
          <w:rFonts w:hint="eastAsia"/>
          <w:lang w:val="zh-CN"/>
        </w:rPr>
        <w:t>倪书耀1</w:t>
      </w:r>
      <w:r>
        <w:rPr>
          <w:lang w:val="zh-CN"/>
        </w:rPr>
        <w:t>5925228862</w:t>
      </w:r>
    </w:p>
    <w:p>
      <w:pPr>
        <w:ind w:left="960" w:leftChars="400" w:firstLine="480"/>
        <w:rPr>
          <w:lang w:val="zh-CN"/>
        </w:rPr>
      </w:pPr>
      <w:r>
        <w:rPr>
          <w:rFonts w:hint="eastAsia"/>
          <w:lang w:val="zh-CN"/>
        </w:rPr>
        <w:t xml:space="preserve">何菊丽 </w:t>
      </w:r>
      <w:r>
        <w:rPr>
          <w:lang w:val="zh-CN"/>
        </w:rPr>
        <w:t>15925110268</w:t>
      </w:r>
    </w:p>
    <w:p>
      <w:pPr>
        <w:ind w:left="960" w:leftChars="400" w:firstLine="480"/>
        <w:rPr>
          <w:lang w:val="zh-CN"/>
        </w:rPr>
      </w:pPr>
      <w:r>
        <w:rPr>
          <w:rFonts w:hint="eastAsia"/>
          <w:lang w:val="zh-CN"/>
        </w:rPr>
        <w:t xml:space="preserve">张涛艳 </w:t>
      </w:r>
      <w:r>
        <w:rPr>
          <w:lang w:val="zh-CN"/>
        </w:rPr>
        <w:t>13678764722</w:t>
      </w:r>
    </w:p>
    <w:p>
      <w:pPr>
        <w:ind w:left="960" w:leftChars="400" w:firstLine="480"/>
        <w:rPr>
          <w:lang w:val="zh-CN"/>
        </w:rPr>
      </w:pPr>
      <w:r>
        <w:rPr>
          <w:rFonts w:hint="eastAsia"/>
          <w:lang w:val="zh-CN"/>
        </w:rPr>
        <w:t xml:space="preserve">陈四亮 </w:t>
      </w:r>
      <w:r>
        <w:rPr>
          <w:lang w:val="zh-CN"/>
        </w:rPr>
        <w:t>13668751518</w:t>
      </w:r>
    </w:p>
    <w:p>
      <w:pPr>
        <w:ind w:left="960" w:leftChars="400" w:firstLine="480"/>
        <w:rPr>
          <w:lang w:val="zh-CN"/>
        </w:rPr>
      </w:pPr>
      <w:r>
        <w:rPr>
          <w:rFonts w:hint="eastAsia"/>
          <w:lang w:val="zh-CN"/>
        </w:rPr>
        <w:t xml:space="preserve">担架班 </w:t>
      </w:r>
      <w:r>
        <w:rPr>
          <w:lang w:val="zh-CN"/>
        </w:rPr>
        <w:t>67747734</w:t>
      </w:r>
    </w:p>
    <w:p>
      <w:pPr>
        <w:ind w:left="960" w:leftChars="400" w:firstLine="480"/>
        <w:sectPr>
          <w:headerReference r:id="rId12" w:type="default"/>
          <w:footerReference r:id="rId13" w:type="default"/>
          <w:pgSz w:w="11906" w:h="16838"/>
          <w:pgMar w:top="1440" w:right="1440" w:bottom="1480" w:left="1480" w:header="851" w:footer="992" w:gutter="0"/>
          <w:pgNumType w:start="1"/>
          <w:cols w:space="425" w:num="1"/>
          <w:docGrid w:type="linesAndChars" w:linePitch="312" w:charSpace="0"/>
        </w:sectPr>
      </w:pPr>
      <w:r>
        <w:rPr>
          <w:rFonts w:hint="eastAsia"/>
          <w:lang w:val="zh-CN"/>
        </w:rPr>
        <w:t xml:space="preserve">驾驶班 </w:t>
      </w:r>
      <w:r>
        <w:rPr>
          <w:lang w:val="zh-CN"/>
        </w:rPr>
        <w:t>67747777</w:t>
      </w:r>
    </w:p>
    <w:p>
      <w:pPr>
        <w:pStyle w:val="3"/>
        <w:numPr>
          <w:ilvl w:val="0"/>
          <w:numId w:val="9"/>
        </w:numPr>
        <w:spacing w:after="312"/>
      </w:pPr>
      <w:bookmarkStart w:id="2" w:name="_Toc21109"/>
      <w:bookmarkStart w:id="3" w:name="_Toc3228"/>
      <w:bookmarkStart w:id="4" w:name="_Toc89701250"/>
      <w:r>
        <w:rPr>
          <w:rFonts w:hint="eastAsia"/>
        </w:rPr>
        <w:t>医疗类</w:t>
      </w:r>
      <w:bookmarkEnd w:id="2"/>
      <w:bookmarkEnd w:id="3"/>
      <w:bookmarkEnd w:id="4"/>
    </w:p>
    <w:p>
      <w:pPr>
        <w:pStyle w:val="4"/>
        <w:spacing w:after="312"/>
        <w:rPr>
          <w:rFonts w:ascii="仿宋_GB2312" w:eastAsia="仿宋_GB2312"/>
        </w:rPr>
      </w:pPr>
      <w:bookmarkStart w:id="5" w:name="_Toc89701251"/>
      <w:bookmarkStart w:id="6" w:name="_Toc20234"/>
      <w:bookmarkStart w:id="7" w:name="_Toc18943"/>
      <w:r>
        <w:rPr>
          <w:rFonts w:hint="eastAsia"/>
        </w:rPr>
        <w:t>县域内突发公共卫生事件医疗救援工作预案</w:t>
      </w:r>
      <w:bookmarkEnd w:id="5"/>
    </w:p>
    <w:p>
      <w:pPr>
        <w:ind w:firstLine="480"/>
        <w:rPr>
          <w:rFonts w:ascii="宋体" w:hAnsi="宋体"/>
        </w:rPr>
      </w:pPr>
      <w:r>
        <w:rPr>
          <w:rFonts w:hint="eastAsia"/>
        </w:rPr>
        <w:t>为确保我院医疗卫生救援应急工作迅速、高效、有序的进行，提高应急反应能力和医疗卫生救援水平，保障石林县域内人民群众身体健康和生命安全，依据本院实际情况，特制定本预案。</w:t>
      </w:r>
    </w:p>
    <w:p>
      <w:pPr>
        <w:ind w:firstLine="480"/>
        <w:rPr>
          <w:rFonts w:ascii="宋体" w:hAnsi="宋体"/>
          <w:bCs/>
        </w:rPr>
      </w:pPr>
      <w:r>
        <w:rPr>
          <w:rFonts w:hint="eastAsia" w:ascii="宋体" w:hAnsi="宋体"/>
          <w:bCs/>
        </w:rPr>
        <w:t>一、响应分级</w:t>
      </w:r>
    </w:p>
    <w:p>
      <w:pPr>
        <w:ind w:firstLine="480"/>
      </w:pPr>
      <w:r>
        <w:rPr>
          <w:rFonts w:hint="eastAsia"/>
        </w:rPr>
        <w:t>Ⅰ级响应 </w:t>
      </w:r>
      <w:r>
        <w:rPr>
          <w:rFonts w:hint="eastAsia" w:ascii="宋体" w:hAnsi="宋体" w:cs="宋体"/>
        </w:rPr>
        <w:t>Ⅰ级响应的启动</w:t>
      </w:r>
      <w:r>
        <w:rPr>
          <w:rFonts w:hint="eastAsia"/>
        </w:rPr>
        <w:t> </w:t>
      </w:r>
    </w:p>
    <w:p>
      <w:pPr>
        <w:ind w:firstLine="480"/>
        <w:rPr>
          <w:rFonts w:ascii="宋体" w:hAnsi="宋体"/>
        </w:rPr>
      </w:pPr>
      <w:r>
        <w:rPr>
          <w:rFonts w:hint="eastAsia"/>
        </w:rPr>
        <w:t>发生重特大突发公共事件，全院总动员仍不能完成救援工作，需请求上级卫生行政部门派出支援。</w:t>
      </w:r>
      <w:r>
        <w:rPr>
          <w:rFonts w:hint="eastAsia" w:ascii="宋体" w:hAnsi="宋体"/>
        </w:rPr>
        <w:t> </w:t>
      </w:r>
    </w:p>
    <w:p>
      <w:pPr>
        <w:ind w:firstLine="480"/>
      </w:pPr>
      <w:r>
        <w:rPr>
          <w:rFonts w:hint="eastAsia"/>
        </w:rPr>
        <w:t>Ⅰ级响应行动 </w:t>
      </w:r>
    </w:p>
    <w:p>
      <w:pPr>
        <w:ind w:firstLine="480"/>
        <w:rPr>
          <w:rFonts w:ascii="宋体" w:hAnsi="宋体"/>
        </w:rPr>
      </w:pPr>
      <w:r>
        <w:rPr>
          <w:rFonts w:hint="eastAsia"/>
        </w:rPr>
        <w:t>当接到关于卫生工作救援特别重大事件的有关指示、通报或报告后，医疗救援领导小组应立即启动紧急医疗救助预案，进行全院总动员，派出专家组对伤病员进行综合评估，组织现场救治；并立即将情况逐级汇报到卫生行政主管部门，求得紧急支援。</w:t>
      </w:r>
      <w:r>
        <w:rPr>
          <w:rFonts w:hint="eastAsia" w:ascii="宋体" w:hAnsi="宋体"/>
        </w:rPr>
        <w:t> </w:t>
      </w:r>
    </w:p>
    <w:p>
      <w:pPr>
        <w:ind w:firstLine="480"/>
      </w:pPr>
      <w:r>
        <w:rPr>
          <w:rFonts w:hint="eastAsia"/>
        </w:rPr>
        <w:t>Ⅱ级响应 </w:t>
      </w:r>
      <w:r>
        <w:rPr>
          <w:rFonts w:hint="eastAsia" w:ascii="宋体" w:hAnsi="宋体" w:cs="宋体"/>
        </w:rPr>
        <w:t>Ⅱ级响应的启动</w:t>
      </w:r>
      <w:r>
        <w:rPr>
          <w:rFonts w:hint="eastAsia"/>
        </w:rPr>
        <w:t> </w:t>
      </w:r>
    </w:p>
    <w:p>
      <w:pPr>
        <w:ind w:firstLine="480"/>
        <w:rPr>
          <w:rFonts w:ascii="宋体" w:hAnsi="宋体"/>
        </w:rPr>
      </w:pPr>
      <w:r>
        <w:rPr>
          <w:rFonts w:hint="eastAsia"/>
        </w:rPr>
        <w:t>发生特大突发公共事件，需举全院之力才能完成救治任务，必要时可请求上级医院予以支援者。</w:t>
      </w:r>
      <w:r>
        <w:rPr>
          <w:rFonts w:hint="eastAsia" w:ascii="宋体" w:hAnsi="宋体"/>
        </w:rPr>
        <w:t> </w:t>
      </w:r>
    </w:p>
    <w:p>
      <w:pPr>
        <w:ind w:firstLine="480"/>
      </w:pPr>
      <w:r>
        <w:rPr>
          <w:rFonts w:hint="eastAsia"/>
        </w:rPr>
        <w:t>Ⅱ级响应行动 </w:t>
      </w:r>
    </w:p>
    <w:p>
      <w:pPr>
        <w:ind w:firstLine="480"/>
      </w:pPr>
      <w:r>
        <w:rPr>
          <w:rFonts w:hint="eastAsia"/>
        </w:rPr>
        <w:t>当接到关于卫生工作救援重大公共事件有关指示、通报或报告后，医疗救助领导小组应启动紧急医疗救援预案，组织专家组对伤情进行评估，开展医疗救治，并分析突发公共事件的发展趋势，专家组在进行紧急救援的同时应提出应急救治的建议，并及时将情况向院救援领导小组汇报，救援领导小组根据情况请求上级医院支援，并将事件汇报给卫生行政主管部门。 </w:t>
      </w:r>
    </w:p>
    <w:p>
      <w:pPr>
        <w:ind w:firstLine="480"/>
      </w:pPr>
      <w:r>
        <w:rPr>
          <w:rFonts w:hint="eastAsia"/>
        </w:rPr>
        <w:t>Ⅲ级响应  Ⅲ级响应的启动 </w:t>
      </w:r>
    </w:p>
    <w:p>
      <w:pPr>
        <w:ind w:firstLine="480"/>
      </w:pPr>
      <w:r>
        <w:rPr>
          <w:rFonts w:hint="eastAsia"/>
        </w:rPr>
        <w:t>发生一次性事件出现较大人员伤亡超过3例的突发公共事件。 </w:t>
      </w:r>
    </w:p>
    <w:p>
      <w:pPr>
        <w:ind w:firstLine="480"/>
      </w:pPr>
      <w:r>
        <w:rPr>
          <w:rFonts w:hint="eastAsia"/>
        </w:rPr>
        <w:t>Ⅲ级响应行动 </w:t>
      </w:r>
    </w:p>
    <w:p>
      <w:pPr>
        <w:ind w:firstLine="480"/>
      </w:pPr>
      <w:r>
        <w:rPr>
          <w:rFonts w:hint="eastAsia"/>
        </w:rPr>
        <w:t>当接到关于医疗卫生工作救援较大事件的有关指示、通报或报告后，医疗救治领导小组应派出专家组到达现场，迅速组织开展现场医疗救援工作，并及时将情况向有关部门汇报。 </w:t>
      </w:r>
    </w:p>
    <w:p>
      <w:pPr>
        <w:ind w:firstLine="480"/>
      </w:pPr>
      <w:r>
        <w:rPr>
          <w:rFonts w:hint="eastAsia"/>
        </w:rPr>
        <w:t>Ⅳ级响应  Ⅳ级响应的启动 </w:t>
      </w:r>
    </w:p>
    <w:p>
      <w:pPr>
        <w:ind w:firstLine="480"/>
      </w:pPr>
      <w:r>
        <w:rPr>
          <w:rFonts w:hint="eastAsia"/>
        </w:rPr>
        <w:t>发生一般突发公共卫生事件，其中死亡和危重病例超过1例的事件者。</w:t>
      </w:r>
    </w:p>
    <w:p>
      <w:pPr>
        <w:pStyle w:val="23"/>
        <w:numPr>
          <w:ilvl w:val="0"/>
          <w:numId w:val="10"/>
        </w:numPr>
        <w:adjustRightInd/>
        <w:snapToGrid/>
        <w:spacing w:after="0"/>
        <w:ind w:firstLineChars="0"/>
        <w:jc w:val="both"/>
        <w:rPr>
          <w:rFonts w:ascii="宋体" w:hAnsi="宋体" w:eastAsia="宋体"/>
          <w:bCs/>
          <w:sz w:val="24"/>
          <w:szCs w:val="24"/>
        </w:rPr>
      </w:pPr>
      <w:r>
        <w:rPr>
          <w:rFonts w:hint="eastAsia" w:ascii="宋体" w:hAnsi="宋体" w:eastAsia="宋体"/>
          <w:bCs/>
          <w:sz w:val="24"/>
          <w:szCs w:val="24"/>
        </w:rPr>
        <w:t>组织结构</w:t>
      </w:r>
    </w:p>
    <w:p>
      <w:pPr>
        <w:ind w:firstLine="480"/>
      </w:pPr>
      <w:r>
        <w:rPr>
          <w:rFonts w:hint="eastAsia"/>
        </w:rPr>
        <w:t>医疗救援领导小组</w:t>
      </w:r>
    </w:p>
    <w:p>
      <w:pPr>
        <w:ind w:firstLine="480"/>
      </w:pPr>
      <w:r>
        <w:rPr>
          <w:rFonts w:hint="eastAsia"/>
        </w:rPr>
        <w:t>组长 董卫华</w:t>
      </w:r>
    </w:p>
    <w:p>
      <w:pPr>
        <w:ind w:firstLine="480"/>
      </w:pPr>
      <w:r>
        <w:rPr>
          <w:rFonts w:hint="eastAsia"/>
        </w:rPr>
        <w:t>出院 苗云锋 胡泰潢 李俊艳 赵晓庆 杨晓西 张彦国</w:t>
      </w:r>
    </w:p>
    <w:p>
      <w:pPr>
        <w:ind w:firstLine="480"/>
      </w:pPr>
      <w:r>
        <w:rPr>
          <w:rFonts w:hint="eastAsia"/>
        </w:rPr>
        <w:t>急救工作小组</w:t>
      </w:r>
    </w:p>
    <w:p>
      <w:pPr>
        <w:ind w:firstLine="480"/>
      </w:pPr>
      <w:r>
        <w:rPr>
          <w:rFonts w:hint="eastAsia"/>
        </w:rPr>
        <w:t>组长  苗云峰</w:t>
      </w:r>
    </w:p>
    <w:p>
      <w:pPr>
        <w:ind w:firstLine="480"/>
      </w:pPr>
      <w:r>
        <w:rPr>
          <w:rFonts w:hint="eastAsia"/>
        </w:rPr>
        <w:t xml:space="preserve">组员 急诊科医护人员 </w:t>
      </w:r>
    </w:p>
    <w:p>
      <w:pPr>
        <w:ind w:firstLine="480"/>
        <w:rPr>
          <w:rFonts w:ascii="宋体" w:hAnsi="宋体"/>
        </w:rPr>
      </w:pPr>
      <w:r>
        <w:rPr>
          <w:rFonts w:hint="eastAsia" w:ascii="宋体" w:hAnsi="宋体"/>
        </w:rPr>
        <w:t>工作职责</w:t>
      </w:r>
    </w:p>
    <w:p>
      <w:pPr>
        <w:numPr>
          <w:ilvl w:val="0"/>
          <w:numId w:val="11"/>
        </w:numPr>
        <w:ind w:firstLine="480"/>
      </w:pPr>
      <w:r>
        <w:rPr>
          <w:rFonts w:hint="eastAsia"/>
        </w:rPr>
        <w:t>平时做好应急抢救物资的准备，包括救护车、急诊抢救设备和药品的完好并齐全。加强急诊绿色通道的日常管理。</w:t>
      </w:r>
    </w:p>
    <w:p>
      <w:pPr>
        <w:numPr>
          <w:ilvl w:val="0"/>
          <w:numId w:val="11"/>
        </w:numPr>
        <w:ind w:firstLine="480"/>
      </w:pPr>
      <w:r>
        <w:rPr>
          <w:rFonts w:hint="eastAsia"/>
        </w:rPr>
        <w:t>强化卫生应急管理规范，加强救治工作组成员及医务人员应急处置能力的培训，适时演练。</w:t>
      </w:r>
    </w:p>
    <w:p>
      <w:pPr>
        <w:numPr>
          <w:ilvl w:val="0"/>
          <w:numId w:val="11"/>
        </w:numPr>
        <w:ind w:firstLine="480"/>
      </w:pPr>
      <w:r>
        <w:rPr>
          <w:rFonts w:hint="eastAsia"/>
        </w:rPr>
        <w:t xml:space="preserve">一旦发生突发公共卫生事件，第一时间内组织人员对患者进行救治，落实相关卫生防护、监测检验和疫情控制措施。 </w:t>
      </w:r>
    </w:p>
    <w:p>
      <w:pPr>
        <w:numPr>
          <w:ilvl w:val="0"/>
          <w:numId w:val="11"/>
        </w:numPr>
        <w:ind w:firstLine="480"/>
        <w:rPr>
          <w:rFonts w:ascii="宋体" w:hAnsi="宋体"/>
        </w:rPr>
      </w:pPr>
      <w:r>
        <w:rPr>
          <w:rFonts w:hint="eastAsia"/>
        </w:rPr>
        <w:t>服从上级调遣，积极参与社会救护工作</w:t>
      </w:r>
      <w:r>
        <w:rPr>
          <w:rFonts w:hint="eastAsia" w:ascii="宋体" w:hAnsi="宋体"/>
        </w:rPr>
        <w:t>。</w:t>
      </w:r>
    </w:p>
    <w:p>
      <w:pPr>
        <w:numPr>
          <w:ilvl w:val="0"/>
          <w:numId w:val="12"/>
        </w:numPr>
        <w:ind w:firstLine="480"/>
      </w:pPr>
      <w:r>
        <w:rPr>
          <w:rFonts w:hint="eastAsia"/>
        </w:rPr>
        <w:t>紧急救援措施</w:t>
      </w:r>
    </w:p>
    <w:p>
      <w:pPr>
        <w:numPr>
          <w:ilvl w:val="0"/>
          <w:numId w:val="13"/>
        </w:numPr>
        <w:ind w:firstLine="480"/>
      </w:pPr>
      <w:r>
        <w:rPr>
          <w:rFonts w:hint="eastAsia"/>
        </w:rPr>
        <w:t>建立以苗云峰主任为组长的医疗救援小组，负责病人接诊、收治和转运工作。加强日常医疗救援的培训及相应医疗设备建设。定期开展培训和演练，提高应急救治能力。医疗卫生救援应急药品、医疗器械、设备、快速检测器材和试剂、防护用品等物资的储备和动用，应急储备物资使用后要及时补充。我院配备救护车辆两辆，常年在医院备勤。开设应急救援“绿色通道”，保证医疗救援工作的顺利开展。</w:t>
      </w:r>
    </w:p>
    <w:p>
      <w:pPr>
        <w:numPr>
          <w:ilvl w:val="0"/>
          <w:numId w:val="13"/>
        </w:numPr>
        <w:ind w:firstLine="480"/>
      </w:pPr>
      <w:r>
        <w:rPr>
          <w:rFonts w:hint="eastAsia"/>
        </w:rPr>
        <w:t>发生突发公共卫生救援事件，第一时间内组织人员对患者进行救治，落实相关卫生防护、监测检验和疫情控制措施。</w:t>
      </w:r>
    </w:p>
    <w:p>
      <w:pPr>
        <w:numPr>
          <w:ilvl w:val="0"/>
          <w:numId w:val="13"/>
        </w:numPr>
        <w:ind w:firstLine="480"/>
      </w:pPr>
      <w:r>
        <w:rPr>
          <w:rFonts w:hint="eastAsia"/>
        </w:rPr>
        <w:t>指定行政办新闻发言人，按照有关规定作好信息发布、传递工作。</w:t>
      </w:r>
    </w:p>
    <w:p>
      <w:pPr>
        <w:numPr>
          <w:ilvl w:val="0"/>
          <w:numId w:val="13"/>
        </w:numPr>
        <w:ind w:firstLine="480"/>
      </w:pPr>
      <w:r>
        <w:rPr>
          <w:rFonts w:hint="eastAsia"/>
        </w:rPr>
        <w:t>服从上级调遣，积极参与社会救护工作。</w:t>
      </w:r>
    </w:p>
    <w:p>
      <w:pPr>
        <w:numPr>
          <w:ilvl w:val="0"/>
          <w:numId w:val="13"/>
        </w:numPr>
        <w:ind w:firstLine="480"/>
      </w:pPr>
      <w:r>
        <w:rPr>
          <w:rFonts w:hint="eastAsia"/>
        </w:rPr>
        <w:t>救治结束后出诊科室将相关救治资料报告医务科，由医务科按照《云南省卫生计生委关于加强突发事件伤病员病情判定和信息报送的通知》的相关要求进行信息报送。</w:t>
      </w:r>
    </w:p>
    <w:p>
      <w:pPr>
        <w:numPr>
          <w:ilvl w:val="0"/>
          <w:numId w:val="13"/>
        </w:numPr>
        <w:ind w:firstLine="480"/>
      </w:pPr>
      <w:r>
        <w:rPr>
          <w:rFonts w:hint="eastAsia"/>
        </w:rPr>
        <w:t>在突发事件的应急处理过程中，对做出贡献的人员，给予表彰和奖励。对不负责任、不履行岗位职责、不服从指挥调度、散布谣言、扰乱医疗秩序、危害公众健康等行为者，按照国家法律法规和集团有关规定处理。</w:t>
      </w:r>
    </w:p>
    <w:p>
      <w:pPr>
        <w:pStyle w:val="23"/>
        <w:numPr>
          <w:ilvl w:val="0"/>
          <w:numId w:val="12"/>
        </w:numPr>
        <w:adjustRightInd/>
        <w:snapToGrid/>
        <w:spacing w:after="0"/>
        <w:ind w:firstLineChars="0"/>
        <w:jc w:val="both"/>
        <w:rPr>
          <w:rFonts w:ascii="宋体" w:hAnsi="宋体" w:eastAsia="宋体"/>
          <w:bCs/>
          <w:sz w:val="24"/>
          <w:szCs w:val="24"/>
        </w:rPr>
      </w:pPr>
      <w:r>
        <w:rPr>
          <w:rFonts w:hint="eastAsia" w:ascii="宋体" w:hAnsi="宋体" w:eastAsia="宋体"/>
          <w:bCs/>
          <w:sz w:val="24"/>
          <w:szCs w:val="24"/>
        </w:rPr>
        <w:t>处置流程</w:t>
      </w:r>
    </w:p>
    <w:p>
      <w:pPr>
        <w:numPr>
          <w:ilvl w:val="0"/>
          <w:numId w:val="14"/>
        </w:numPr>
        <w:ind w:firstLine="480"/>
      </w:pPr>
      <w:r>
        <w:rPr>
          <w:rFonts w:hint="eastAsia"/>
        </w:rPr>
        <w:t>院前急救：</w:t>
      </w:r>
    </w:p>
    <w:p>
      <w:pPr>
        <w:numPr>
          <w:ilvl w:val="0"/>
          <w:numId w:val="15"/>
        </w:numPr>
        <w:ind w:firstLine="480"/>
      </w:pPr>
      <w:r>
        <w:rPr>
          <w:rFonts w:hint="eastAsia"/>
        </w:rPr>
        <w:t>当有关部门接到院外意外或危重抢救信息时，立即向急救工作组组长或总值班汇报情况，急救工作组组长或总值班根据急救情况，通知急诊科及相关科室和职能部门做好急救准备；</w:t>
      </w:r>
    </w:p>
    <w:p>
      <w:pPr>
        <w:numPr>
          <w:ilvl w:val="0"/>
          <w:numId w:val="15"/>
        </w:numPr>
        <w:ind w:firstLine="480"/>
      </w:pPr>
      <w:r>
        <w:rPr>
          <w:rFonts w:hint="eastAsia"/>
        </w:rPr>
        <w:t>各相关科室接到急救指令后，立即确定急救人员名单（以医院急救小分队为基础），到急诊科听从急诊科主任安排。准备抢救仪器、设备、药品（急诊科负责准备备用并有清单）、车辆及后勤物质。要求在15分钟内派出救护车赴现场救护；</w:t>
      </w:r>
    </w:p>
    <w:p>
      <w:pPr>
        <w:numPr>
          <w:ilvl w:val="0"/>
          <w:numId w:val="15"/>
        </w:numPr>
        <w:ind w:firstLine="480"/>
      </w:pPr>
      <w:r>
        <w:rPr>
          <w:rFonts w:hint="eastAsia"/>
        </w:rPr>
        <w:t>急救工作组组长或总值班立即核实情况，尽可能搞清事件的发生地点、范围、原因、人员伤亡情况，一旦情况核实或接到上级部门的医疗救护指令，急救工作组组长及时派出急救小分队奔赴事发现场；</w:t>
      </w:r>
    </w:p>
    <w:p>
      <w:pPr>
        <w:numPr>
          <w:ilvl w:val="0"/>
          <w:numId w:val="15"/>
        </w:numPr>
        <w:ind w:firstLine="480"/>
      </w:pPr>
      <w:r>
        <w:rPr>
          <w:rFonts w:hint="eastAsia"/>
        </w:rPr>
        <w:t>医疗急救工作组应根据突发事件的原因、人员伤亡情况配备必需的抢救监护器材、药品、物资。急诊科及相关科室做好收治病员的一切准备；</w:t>
      </w:r>
    </w:p>
    <w:p>
      <w:pPr>
        <w:numPr>
          <w:ilvl w:val="0"/>
          <w:numId w:val="15"/>
        </w:numPr>
        <w:ind w:firstLine="480"/>
      </w:pPr>
      <w:r>
        <w:rPr>
          <w:rFonts w:hint="eastAsia"/>
        </w:rPr>
        <w:t>夜间院外急救任务，由在院的值班医师承担，总值班同时协调相关科室备班医师顶班，以保证院内医疗安全；</w:t>
      </w:r>
    </w:p>
    <w:p>
      <w:pPr>
        <w:numPr>
          <w:ilvl w:val="0"/>
          <w:numId w:val="15"/>
        </w:numPr>
        <w:ind w:firstLine="480"/>
      </w:pPr>
      <w:r>
        <w:rPr>
          <w:rFonts w:hint="eastAsia"/>
        </w:rPr>
        <w:t>病人入院后，按院内急救流程执行；</w:t>
      </w:r>
    </w:p>
    <w:p>
      <w:pPr>
        <w:pStyle w:val="23"/>
        <w:numPr>
          <w:ilvl w:val="0"/>
          <w:numId w:val="16"/>
        </w:numPr>
        <w:adjustRightInd/>
        <w:snapToGrid/>
        <w:spacing w:after="0"/>
        <w:ind w:firstLineChars="0"/>
        <w:jc w:val="both"/>
        <w:rPr>
          <w:rFonts w:ascii="宋体" w:hAnsi="宋体" w:eastAsia="宋体"/>
          <w:bCs/>
          <w:sz w:val="24"/>
          <w:szCs w:val="24"/>
        </w:rPr>
      </w:pPr>
      <w:r>
        <w:rPr>
          <w:rFonts w:hint="eastAsia" w:ascii="宋体" w:hAnsi="宋体" w:eastAsia="宋体"/>
          <w:bCs/>
          <w:sz w:val="24"/>
          <w:szCs w:val="24"/>
        </w:rPr>
        <w:t>院内急救：</w:t>
      </w:r>
    </w:p>
    <w:p>
      <w:pPr>
        <w:pStyle w:val="28"/>
        <w:numPr>
          <w:ilvl w:val="0"/>
          <w:numId w:val="17"/>
        </w:numPr>
      </w:pPr>
      <w:r>
        <w:rPr>
          <w:rFonts w:hint="eastAsia"/>
        </w:rPr>
        <w:t>当急诊科接收同一事件有三人以上的急救病人时，除执行一般的抢救程序外，视病情轻重，事件性质处理：病情轻，病员少，直接通知相关科室值班医师；病情重，病员多，立即通知总值班开通绿色通道，通知</w:t>
      </w:r>
      <w:r>
        <w:rPr>
          <w:rFonts w:hint="eastAsia"/>
          <w:bCs/>
        </w:rPr>
        <w:t>急救工作组组长</w:t>
      </w:r>
      <w:r>
        <w:rPr>
          <w:rFonts w:hint="eastAsia"/>
        </w:rPr>
        <w:t>（工作日）或总值班（夜间、节假日）组织备班医疗急救小分队人员参与抢救工作，如有必要通知其他急救小分队人员参与。</w:t>
      </w:r>
      <w:r>
        <w:rPr>
          <w:rFonts w:hint="eastAsia"/>
          <w:bCs/>
        </w:rPr>
        <w:t>急救工作组组长</w:t>
      </w:r>
      <w:r>
        <w:rPr>
          <w:rFonts w:hint="eastAsia"/>
        </w:rPr>
        <w:t>或总值班在组织抢救的同时上报分管副院长、院长；</w:t>
      </w:r>
    </w:p>
    <w:p>
      <w:pPr>
        <w:pStyle w:val="28"/>
        <w:numPr>
          <w:ilvl w:val="0"/>
          <w:numId w:val="17"/>
        </w:numPr>
        <w:rPr>
          <w:bCs/>
        </w:rPr>
      </w:pPr>
      <w:r>
        <w:rPr>
          <w:rFonts w:hint="eastAsia"/>
          <w:bCs/>
        </w:rPr>
        <w:t>急救工作组组长或总值班核实情况后迅速召集医疗抢救工作组成员到现场。突发公共卫生事件需同时向上级卫生行政主管部门汇报；</w:t>
      </w:r>
    </w:p>
    <w:p>
      <w:pPr>
        <w:pStyle w:val="28"/>
        <w:numPr>
          <w:ilvl w:val="0"/>
          <w:numId w:val="17"/>
        </w:numPr>
      </w:pPr>
      <w:r>
        <w:rPr>
          <w:rFonts w:hint="eastAsia"/>
        </w:rPr>
        <w:t>急救工作组组长全程指挥协调相关人员投入分检、抢救、手术、记录、安排住院等工作，并及时向医疗救护领导小组汇报；</w:t>
      </w:r>
    </w:p>
    <w:p>
      <w:pPr>
        <w:pStyle w:val="28"/>
        <w:numPr>
          <w:ilvl w:val="0"/>
          <w:numId w:val="17"/>
        </w:numPr>
      </w:pPr>
      <w:r>
        <w:rPr>
          <w:rFonts w:hint="eastAsia"/>
        </w:rPr>
        <w:t>超出本院救治能力的伤员，在急救工作组组长的统一协调下，及时向就近的医院分流或请求上级行政主管部门组织上级医院专家参与救治工作。</w:t>
      </w:r>
    </w:p>
    <w:p>
      <w:pPr>
        <w:widowControl/>
        <w:adjustRightInd/>
        <w:ind w:firstLine="0" w:firstLineChars="0"/>
        <w:jc w:val="left"/>
        <w:textAlignment w:val="auto"/>
        <w:rPr>
          <w:rFonts w:eastAsia="方正小标宋简体"/>
          <w:sz w:val="32"/>
          <w:szCs w:val="32"/>
        </w:rPr>
      </w:pPr>
      <w:bookmarkStart w:id="8" w:name="_Toc86412621"/>
      <w:r>
        <w:br w:type="page"/>
      </w:r>
    </w:p>
    <w:p>
      <w:pPr>
        <w:pStyle w:val="4"/>
        <w:spacing w:after="312"/>
        <w:rPr>
          <w:rFonts w:ascii="仿宋_GB2312" w:hAnsi="宋体" w:eastAsia="仿宋_GB2312" w:cs="宋体"/>
          <w:b/>
          <w:color w:val="000000"/>
          <w:kern w:val="0"/>
          <w:sz w:val="28"/>
        </w:rPr>
      </w:pPr>
      <w:bookmarkStart w:id="9" w:name="_Toc89701252"/>
      <w:r>
        <w:rPr>
          <w:rFonts w:hint="eastAsia"/>
        </w:rPr>
        <w:t>医院医疗纠纷（争议）处置预案</w:t>
      </w:r>
      <w:bookmarkEnd w:id="8"/>
      <w:bookmarkEnd w:id="9"/>
    </w:p>
    <w:p>
      <w:pPr>
        <w:widowControl/>
        <w:shd w:val="clear" w:color="auto" w:fill="FFFFFF"/>
        <w:ind w:firstLine="0" w:firstLineChars="0"/>
        <w:jc w:val="center"/>
        <w:rPr>
          <w:rFonts w:ascii="宋体" w:hAnsi="宋体" w:cs="仿宋_GB2312"/>
          <w:bCs/>
          <w:color w:val="000000"/>
          <w:kern w:val="0"/>
        </w:rPr>
      </w:pPr>
      <w:r>
        <w:rPr>
          <w:rFonts w:hint="eastAsia" w:ascii="宋体" w:hAnsi="宋体" w:cs="仿宋_GB2312"/>
          <w:bCs/>
          <w:color w:val="000000"/>
          <w:kern w:val="0"/>
        </w:rPr>
        <w:t>第一章  总  则</w:t>
      </w:r>
    </w:p>
    <w:p>
      <w:pPr>
        <w:ind w:firstLine="480"/>
        <w:rPr>
          <w:snapToGrid w:val="0"/>
        </w:rPr>
      </w:pPr>
      <w:r>
        <w:rPr>
          <w:rFonts w:hint="eastAsia"/>
          <w:color w:val="000000"/>
        </w:rPr>
        <w:t>第一条</w:t>
      </w:r>
      <w:r>
        <w:rPr>
          <w:rFonts w:hint="eastAsia"/>
          <w:snapToGrid w:val="0"/>
        </w:rPr>
        <w:t xml:space="preserve"> 为有效准确、依法妥善处置医疗纠纷，保护患者、医院及医务人员的合法权益，保障医疗安全，维护医疗秩序，创建平安医院，构建和谐医患关系，依据国务院《医疗纠纷预防和处理条例》和卫生部《医院投诉管理办法》等法律、法规，结合本院实际，制定本预案。</w:t>
      </w:r>
    </w:p>
    <w:p>
      <w:pPr>
        <w:ind w:firstLine="480"/>
        <w:rPr>
          <w:snapToGrid w:val="0"/>
        </w:rPr>
      </w:pPr>
      <w:r>
        <w:rPr>
          <w:rFonts w:hint="eastAsia"/>
          <w:color w:val="000000"/>
        </w:rPr>
        <w:t>第二条</w:t>
      </w:r>
      <w:r>
        <w:rPr>
          <w:rFonts w:hint="eastAsia"/>
          <w:snapToGrid w:val="0"/>
        </w:rPr>
        <w:t xml:space="preserve"> 本预案所称医疗纠纷，是指医患双方对医院的医疗、护理行为和结果及其原因、责任在认识上产生分歧而引发的争议。</w:t>
      </w:r>
    </w:p>
    <w:p>
      <w:pPr>
        <w:ind w:firstLine="480"/>
        <w:rPr>
          <w:snapToGrid w:val="0"/>
        </w:rPr>
      </w:pPr>
      <w:r>
        <w:rPr>
          <w:rFonts w:hint="eastAsia"/>
          <w:color w:val="000000"/>
        </w:rPr>
        <w:t>第三条</w:t>
      </w:r>
      <w:r>
        <w:rPr>
          <w:rFonts w:hint="eastAsia"/>
          <w:snapToGrid w:val="0"/>
        </w:rPr>
        <w:t xml:space="preserve"> 医院建立健全医务人员违法违规行为公示和责任追究、医疗质量监控和评价、医患沟通和安全责任等制度。同时，设立医疗纠纷患方接待场所，指定专人接受患方咨询和投诉。</w:t>
      </w:r>
    </w:p>
    <w:p>
      <w:pPr>
        <w:ind w:firstLine="480"/>
        <w:rPr>
          <w:snapToGrid w:val="0"/>
        </w:rPr>
      </w:pPr>
      <w:r>
        <w:rPr>
          <w:rFonts w:hint="eastAsia"/>
          <w:color w:val="000000"/>
        </w:rPr>
        <w:t>第四条</w:t>
      </w:r>
      <w:r>
        <w:rPr>
          <w:rFonts w:hint="eastAsia"/>
          <w:snapToGrid w:val="0"/>
        </w:rPr>
        <w:t xml:space="preserve"> 发生医疗事故或可能为医疗事故的医患纠纷时，应当按照本制度的规定及时妥善处理。</w:t>
      </w:r>
    </w:p>
    <w:p>
      <w:pPr>
        <w:ind w:firstLine="480"/>
        <w:rPr>
          <w:snapToGrid w:val="0"/>
        </w:rPr>
      </w:pPr>
      <w:r>
        <w:rPr>
          <w:rFonts w:hint="eastAsia"/>
          <w:color w:val="000000"/>
        </w:rPr>
        <w:t>第五条</w:t>
      </w:r>
      <w:r>
        <w:rPr>
          <w:rFonts w:hint="eastAsia"/>
          <w:snapToGrid w:val="0"/>
        </w:rPr>
        <w:t xml:space="preserve"> 本制度由医院医务科、投诉接待办公室负责监督实施。</w:t>
      </w:r>
    </w:p>
    <w:p>
      <w:pPr>
        <w:widowControl/>
        <w:shd w:val="clear" w:color="auto" w:fill="FFFFFF"/>
        <w:ind w:firstLine="480"/>
        <w:jc w:val="center"/>
        <w:rPr>
          <w:rFonts w:ascii="宋体" w:hAnsi="宋体" w:cs="仿宋_GB2312"/>
          <w:bCs/>
          <w:color w:val="000000"/>
          <w:kern w:val="0"/>
        </w:rPr>
      </w:pPr>
    </w:p>
    <w:p>
      <w:pPr>
        <w:widowControl/>
        <w:shd w:val="clear" w:color="auto" w:fill="FFFFFF"/>
        <w:ind w:firstLine="0" w:firstLineChars="0"/>
        <w:jc w:val="center"/>
        <w:rPr>
          <w:rFonts w:ascii="宋体" w:hAnsi="宋体" w:cs="仿宋_GB2312"/>
          <w:bCs/>
          <w:color w:val="000000"/>
          <w:kern w:val="0"/>
        </w:rPr>
      </w:pPr>
      <w:r>
        <w:rPr>
          <w:rFonts w:hint="eastAsia" w:ascii="宋体" w:hAnsi="宋体" w:cs="仿宋_GB2312"/>
          <w:bCs/>
          <w:color w:val="000000"/>
          <w:kern w:val="0"/>
        </w:rPr>
        <w:t>第二章</w:t>
      </w:r>
      <w:r>
        <w:rPr>
          <w:rFonts w:ascii="宋体" w:hAnsi="宋体" w:cs="Calibri"/>
          <w:bCs/>
          <w:color w:val="000000"/>
          <w:kern w:val="0"/>
        </w:rPr>
        <w:t> </w:t>
      </w:r>
      <w:r>
        <w:rPr>
          <w:rFonts w:hint="eastAsia" w:ascii="宋体" w:hAnsi="宋体" w:cs="仿宋_GB2312"/>
          <w:bCs/>
          <w:color w:val="000000"/>
          <w:kern w:val="0"/>
        </w:rPr>
        <w:t>医院医疗纠纷处理部门的设置及职责</w:t>
      </w:r>
    </w:p>
    <w:p>
      <w:pPr>
        <w:ind w:firstLine="480"/>
        <w:rPr>
          <w:snapToGrid w:val="0"/>
        </w:rPr>
      </w:pPr>
      <w:r>
        <w:rPr>
          <w:rFonts w:hint="eastAsia"/>
          <w:bCs/>
          <w:color w:val="000000"/>
        </w:rPr>
        <w:t>第六条</w:t>
      </w:r>
      <w:r>
        <w:rPr>
          <w:rFonts w:hint="eastAsia"/>
          <w:snapToGrid w:val="0"/>
        </w:rPr>
        <w:t xml:space="preserve"> 医院医疗纠纷处理部门的设置及职责</w:t>
      </w:r>
    </w:p>
    <w:p>
      <w:pPr>
        <w:snapToGrid w:val="0"/>
        <w:ind w:firstLine="480"/>
        <w:rPr>
          <w:rFonts w:ascii="宋体" w:hAnsi="宋体" w:cs="仿宋_GB2312"/>
          <w:snapToGrid w:val="0"/>
          <w:kern w:val="0"/>
        </w:rPr>
      </w:pPr>
      <w:r>
        <w:rPr>
          <w:rFonts w:hint="eastAsia" w:ascii="宋体" w:hAnsi="宋体" w:cs="仿宋_GB2312"/>
          <w:snapToGrid w:val="0"/>
          <w:kern w:val="0"/>
        </w:rPr>
        <w:t>一、成立预防和处理医患纠纷工作领导小组</w:t>
      </w:r>
    </w:p>
    <w:p>
      <w:pPr>
        <w:ind w:firstLine="480"/>
        <w:rPr>
          <w:rFonts w:ascii="宋体" w:hAnsi="宋体" w:cs="仿宋_GB2312"/>
        </w:rPr>
      </w:pPr>
      <w:r>
        <w:rPr>
          <w:rFonts w:hint="eastAsia" w:ascii="宋体" w:hAnsi="宋体" w:cs="仿宋_GB2312"/>
        </w:rPr>
        <w:t>主  任：董卫华（副院长  副主任医师）</w:t>
      </w:r>
    </w:p>
    <w:p>
      <w:pPr>
        <w:ind w:firstLine="480"/>
        <w:rPr>
          <w:rFonts w:ascii="宋体" w:hAnsi="宋体" w:cs="仿宋_GB2312"/>
        </w:rPr>
      </w:pPr>
      <w:r>
        <w:rPr>
          <w:rFonts w:hint="eastAsia" w:ascii="宋体" w:hAnsi="宋体" w:cs="仿宋_GB2312"/>
        </w:rPr>
        <w:t>副主任：胡泰潢（医务科科长）</w:t>
      </w:r>
    </w:p>
    <w:p>
      <w:pPr>
        <w:ind w:firstLine="480"/>
        <w:rPr>
          <w:rFonts w:ascii="宋体" w:hAnsi="宋体" w:cs="仿宋_GB2312"/>
        </w:rPr>
      </w:pPr>
      <w:r>
        <w:rPr>
          <w:rFonts w:hint="eastAsia" w:ascii="宋体" w:hAnsi="宋体" w:cs="仿宋_GB2312"/>
        </w:rPr>
        <w:t>委  员：徐靖平（副院长  主任医师）</w:t>
      </w:r>
    </w:p>
    <w:p>
      <w:pPr>
        <w:ind w:firstLine="1440" w:firstLineChars="600"/>
        <w:rPr>
          <w:rFonts w:ascii="宋体" w:hAnsi="宋体" w:cs="仿宋_GB2312"/>
        </w:rPr>
      </w:pPr>
      <w:r>
        <w:rPr>
          <w:rFonts w:hint="eastAsia" w:ascii="宋体" w:hAnsi="宋体" w:cs="仿宋_GB2312"/>
        </w:rPr>
        <w:t>张  路（法律顾问）</w:t>
      </w:r>
    </w:p>
    <w:p>
      <w:pPr>
        <w:ind w:firstLine="1440" w:firstLineChars="600"/>
        <w:rPr>
          <w:rFonts w:ascii="宋体" w:hAnsi="宋体" w:cs="仿宋_GB2312"/>
        </w:rPr>
      </w:pPr>
      <w:r>
        <w:rPr>
          <w:rFonts w:hint="eastAsia" w:ascii="宋体" w:hAnsi="宋体" w:cs="仿宋_GB2312"/>
        </w:rPr>
        <w:t>李俊艳（行政办公室主任）</w:t>
      </w:r>
    </w:p>
    <w:p>
      <w:pPr>
        <w:ind w:firstLine="1440" w:firstLineChars="600"/>
        <w:rPr>
          <w:rFonts w:ascii="宋体" w:hAnsi="宋体" w:cs="仿宋_GB2312"/>
        </w:rPr>
      </w:pPr>
      <w:r>
        <w:rPr>
          <w:rFonts w:hint="eastAsia" w:ascii="宋体" w:hAnsi="宋体" w:cs="仿宋_GB2312"/>
        </w:rPr>
        <w:t>赵嘉英（质控办公室主任  主任医师）</w:t>
      </w:r>
    </w:p>
    <w:p>
      <w:pPr>
        <w:ind w:firstLine="1440" w:firstLineChars="600"/>
        <w:rPr>
          <w:rFonts w:ascii="宋体" w:hAnsi="宋体" w:cs="仿宋_GB2312"/>
        </w:rPr>
      </w:pPr>
      <w:r>
        <w:rPr>
          <w:rFonts w:hint="eastAsia" w:ascii="宋体" w:hAnsi="宋体" w:cs="仿宋_GB2312"/>
        </w:rPr>
        <w:t>李秋燕（护理部主任  主管护师）</w:t>
      </w:r>
    </w:p>
    <w:p>
      <w:pPr>
        <w:ind w:firstLine="1440" w:firstLineChars="600"/>
        <w:rPr>
          <w:rFonts w:ascii="宋体" w:hAnsi="宋体" w:cs="仿宋_GB2312"/>
        </w:rPr>
      </w:pPr>
      <w:r>
        <w:rPr>
          <w:rFonts w:hint="eastAsia" w:ascii="宋体" w:hAnsi="宋体" w:cs="仿宋_GB2312"/>
        </w:rPr>
        <w:t>李玉凤（医院感染管理办公室负责人）</w:t>
      </w:r>
    </w:p>
    <w:p>
      <w:pPr>
        <w:ind w:firstLine="1440" w:firstLineChars="600"/>
        <w:rPr>
          <w:rFonts w:ascii="宋体" w:hAnsi="宋体" w:cs="仿宋_GB2312"/>
        </w:rPr>
      </w:pPr>
      <w:r>
        <w:rPr>
          <w:rFonts w:hint="eastAsia" w:ascii="宋体" w:hAnsi="宋体" w:cs="仿宋_GB2312"/>
        </w:rPr>
        <w:t>毕丽璇（财务科科长）</w:t>
      </w:r>
    </w:p>
    <w:p>
      <w:pPr>
        <w:ind w:firstLine="1440" w:firstLineChars="600"/>
        <w:rPr>
          <w:rFonts w:ascii="宋体" w:hAnsi="宋体" w:cs="仿宋_GB2312"/>
        </w:rPr>
      </w:pPr>
      <w:r>
        <w:rPr>
          <w:rFonts w:hint="eastAsia" w:ascii="宋体" w:hAnsi="宋体" w:cs="仿宋_GB2312"/>
        </w:rPr>
        <w:t>李崇光（外一科主任 主任医师）</w:t>
      </w:r>
    </w:p>
    <w:p>
      <w:pPr>
        <w:ind w:firstLine="1440" w:firstLineChars="600"/>
        <w:rPr>
          <w:rFonts w:ascii="宋体" w:hAnsi="宋体" w:cs="仿宋_GB2312"/>
        </w:rPr>
      </w:pPr>
      <w:r>
        <w:rPr>
          <w:rFonts w:hint="eastAsia" w:ascii="宋体" w:hAnsi="宋体" w:cs="仿宋_GB2312"/>
        </w:rPr>
        <w:t>钱东刚（外二科主任 副主任医师）</w:t>
      </w:r>
    </w:p>
    <w:p>
      <w:pPr>
        <w:ind w:firstLine="1440" w:firstLineChars="600"/>
        <w:rPr>
          <w:rFonts w:ascii="宋体" w:hAnsi="宋体" w:cs="仿宋_GB2312"/>
        </w:rPr>
      </w:pPr>
      <w:r>
        <w:rPr>
          <w:rFonts w:hint="eastAsia" w:ascii="宋体" w:hAnsi="宋体" w:cs="仿宋_GB2312"/>
        </w:rPr>
        <w:t xml:space="preserve">蔡 </w:t>
      </w:r>
      <w:r>
        <w:rPr>
          <w:rFonts w:ascii="宋体" w:hAnsi="宋体" w:cs="仿宋_GB2312"/>
        </w:rPr>
        <w:t xml:space="preserve"> </w:t>
      </w:r>
      <w:r>
        <w:rPr>
          <w:rFonts w:hint="eastAsia" w:ascii="宋体" w:hAnsi="宋体" w:cs="仿宋_GB2312"/>
        </w:rPr>
        <w:t>菜（内一科主任  副主任医师）</w:t>
      </w:r>
    </w:p>
    <w:p>
      <w:pPr>
        <w:ind w:firstLine="1440" w:firstLineChars="600"/>
        <w:rPr>
          <w:rFonts w:ascii="宋体" w:hAnsi="宋体" w:cs="仿宋_GB2312"/>
        </w:rPr>
      </w:pPr>
      <w:r>
        <w:rPr>
          <w:rFonts w:hint="eastAsia" w:ascii="宋体" w:hAnsi="宋体" w:cs="仿宋_GB2312"/>
        </w:rPr>
        <w:t>娄学明（内三科主任  副主任医师）</w:t>
      </w:r>
    </w:p>
    <w:p>
      <w:pPr>
        <w:ind w:firstLine="1440" w:firstLineChars="600"/>
        <w:rPr>
          <w:rFonts w:ascii="宋体" w:hAnsi="宋体" w:cs="仿宋_GB2312"/>
        </w:rPr>
      </w:pPr>
      <w:r>
        <w:rPr>
          <w:rFonts w:hint="eastAsia" w:ascii="宋体" w:hAnsi="宋体" w:cs="仿宋_GB2312"/>
        </w:rPr>
        <w:t>李志祥（内四科主任  主任医师）</w:t>
      </w:r>
    </w:p>
    <w:p>
      <w:pPr>
        <w:ind w:firstLine="1440" w:firstLineChars="600"/>
        <w:rPr>
          <w:rFonts w:ascii="宋体" w:hAnsi="宋体" w:cs="仿宋_GB2312"/>
        </w:rPr>
      </w:pPr>
      <w:r>
        <w:rPr>
          <w:rFonts w:hint="eastAsia" w:ascii="宋体" w:hAnsi="宋体" w:cs="仿宋_GB2312"/>
        </w:rPr>
        <w:t>李丽红（妇产科主任  主治医师）</w:t>
      </w:r>
    </w:p>
    <w:p>
      <w:pPr>
        <w:ind w:firstLine="1440" w:firstLineChars="600"/>
        <w:rPr>
          <w:rFonts w:ascii="宋体" w:hAnsi="宋体" w:cs="仿宋_GB2312"/>
        </w:rPr>
      </w:pPr>
      <w:r>
        <w:rPr>
          <w:rFonts w:hint="eastAsia" w:ascii="宋体" w:hAnsi="宋体" w:cs="仿宋_GB2312"/>
        </w:rPr>
        <w:t xml:space="preserve">李 </w:t>
      </w:r>
      <w:r>
        <w:rPr>
          <w:rFonts w:ascii="宋体" w:hAnsi="宋体" w:cs="仿宋_GB2312"/>
        </w:rPr>
        <w:t xml:space="preserve"> </w:t>
      </w:r>
      <w:r>
        <w:rPr>
          <w:rFonts w:hint="eastAsia" w:ascii="宋体" w:hAnsi="宋体" w:cs="仿宋_GB2312"/>
        </w:rPr>
        <w:t>军（儿科主任   副主任医师）</w:t>
      </w:r>
    </w:p>
    <w:p>
      <w:pPr>
        <w:ind w:firstLine="1440" w:firstLineChars="600"/>
        <w:rPr>
          <w:rFonts w:ascii="宋体" w:hAnsi="宋体" w:cs="仿宋_GB2312"/>
        </w:rPr>
      </w:pPr>
      <w:r>
        <w:rPr>
          <w:rFonts w:hint="eastAsia" w:ascii="宋体" w:hAnsi="宋体" w:cs="仿宋_GB2312"/>
        </w:rPr>
        <w:t>张彦国（麻醉科主任  副主任医师）</w:t>
      </w:r>
    </w:p>
    <w:p>
      <w:pPr>
        <w:ind w:firstLine="1440" w:firstLineChars="600"/>
        <w:rPr>
          <w:rFonts w:ascii="宋体" w:hAnsi="宋体" w:cs="仿宋_GB2312"/>
        </w:rPr>
      </w:pPr>
      <w:r>
        <w:rPr>
          <w:rFonts w:hint="eastAsia" w:ascii="宋体" w:hAnsi="宋体" w:cs="仿宋_GB2312"/>
        </w:rPr>
        <w:t>苗云峰（急诊科主任  主治医师）</w:t>
      </w:r>
    </w:p>
    <w:p>
      <w:pPr>
        <w:ind w:firstLine="1440" w:firstLineChars="600"/>
        <w:rPr>
          <w:rFonts w:ascii="宋体" w:hAnsi="宋体" w:cs="仿宋_GB2312"/>
        </w:rPr>
      </w:pPr>
      <w:r>
        <w:rPr>
          <w:rFonts w:hint="eastAsia" w:ascii="宋体" w:hAnsi="宋体" w:cs="仿宋_GB2312"/>
        </w:rPr>
        <w:t>槐秀玲（门诊部主任  主管护师）</w:t>
      </w:r>
    </w:p>
    <w:p>
      <w:pPr>
        <w:ind w:firstLine="1440" w:firstLineChars="600"/>
        <w:rPr>
          <w:rFonts w:ascii="宋体" w:hAnsi="宋体" w:cs="仿宋_GB2312"/>
        </w:rPr>
      </w:pPr>
      <w:r>
        <w:rPr>
          <w:rFonts w:hint="eastAsia" w:ascii="宋体" w:hAnsi="宋体" w:cs="仿宋_GB2312"/>
        </w:rPr>
        <w:t>徐苑湄（外一科护士长  主管护师）</w:t>
      </w:r>
    </w:p>
    <w:p>
      <w:pPr>
        <w:ind w:firstLine="1440" w:firstLineChars="600"/>
        <w:rPr>
          <w:rFonts w:ascii="宋体" w:hAnsi="宋体" w:cs="仿宋_GB2312"/>
        </w:rPr>
      </w:pPr>
      <w:r>
        <w:rPr>
          <w:rFonts w:hint="eastAsia" w:ascii="宋体" w:hAnsi="宋体" w:cs="仿宋_GB2312"/>
        </w:rPr>
        <w:t>吴静红（外二科护士长  主管护师）</w:t>
      </w:r>
    </w:p>
    <w:p>
      <w:pPr>
        <w:ind w:firstLine="1440" w:firstLineChars="600"/>
        <w:rPr>
          <w:rFonts w:ascii="宋体" w:hAnsi="宋体" w:cs="仿宋_GB2312"/>
        </w:rPr>
      </w:pPr>
      <w:r>
        <w:rPr>
          <w:rFonts w:hint="eastAsia" w:ascii="宋体" w:hAnsi="宋体" w:cs="仿宋_GB2312"/>
        </w:rPr>
        <w:t>符慧娟（内一科护士长  主管护师）</w:t>
      </w:r>
    </w:p>
    <w:p>
      <w:pPr>
        <w:ind w:firstLine="1440" w:firstLineChars="600"/>
        <w:rPr>
          <w:rFonts w:ascii="宋体" w:hAnsi="宋体" w:cs="仿宋_GB2312"/>
        </w:rPr>
      </w:pPr>
      <w:r>
        <w:rPr>
          <w:rFonts w:hint="eastAsia" w:ascii="宋体" w:hAnsi="宋体" w:cs="仿宋_GB2312"/>
        </w:rPr>
        <w:t>张娉婷（内二科护士长  主管护师）</w:t>
      </w:r>
    </w:p>
    <w:p>
      <w:pPr>
        <w:ind w:firstLine="1440" w:firstLineChars="600"/>
        <w:rPr>
          <w:rFonts w:ascii="宋体" w:hAnsi="宋体" w:cs="仿宋_GB2312"/>
        </w:rPr>
      </w:pPr>
      <w:r>
        <w:rPr>
          <w:rFonts w:hint="eastAsia" w:ascii="宋体" w:hAnsi="宋体" w:cs="仿宋_GB2312"/>
        </w:rPr>
        <w:t>毕桂英（内三科护士长  护师）</w:t>
      </w:r>
    </w:p>
    <w:p>
      <w:pPr>
        <w:ind w:firstLine="1440" w:firstLineChars="600"/>
        <w:rPr>
          <w:rFonts w:ascii="宋体" w:hAnsi="宋体" w:cs="仿宋_GB2312"/>
        </w:rPr>
      </w:pPr>
      <w:r>
        <w:rPr>
          <w:rFonts w:hint="eastAsia" w:ascii="宋体" w:hAnsi="宋体" w:cs="仿宋_GB2312"/>
        </w:rPr>
        <w:t>杨园梅（内四科护士长  主管护师）</w:t>
      </w:r>
    </w:p>
    <w:p>
      <w:pPr>
        <w:ind w:firstLine="1440" w:firstLineChars="600"/>
        <w:rPr>
          <w:rFonts w:ascii="宋体" w:hAnsi="宋体" w:cs="仿宋_GB2312"/>
        </w:rPr>
      </w:pPr>
      <w:r>
        <w:rPr>
          <w:rFonts w:hint="eastAsia" w:ascii="宋体" w:hAnsi="宋体" w:cs="仿宋_GB2312"/>
        </w:rPr>
        <w:t>高  芳（妇产科护士长  护师）</w:t>
      </w:r>
    </w:p>
    <w:p>
      <w:pPr>
        <w:ind w:firstLine="1440" w:firstLineChars="600"/>
        <w:rPr>
          <w:rFonts w:ascii="宋体" w:hAnsi="宋体" w:cs="仿宋_GB2312"/>
        </w:rPr>
      </w:pPr>
      <w:r>
        <w:rPr>
          <w:rFonts w:hint="eastAsia" w:ascii="宋体" w:hAnsi="宋体" w:cs="仿宋_GB2312"/>
        </w:rPr>
        <w:t>罗琴丽（儿科护士长  主管护师）</w:t>
      </w:r>
    </w:p>
    <w:p>
      <w:pPr>
        <w:ind w:firstLine="1440" w:firstLineChars="600"/>
        <w:rPr>
          <w:rFonts w:ascii="宋体" w:hAnsi="宋体" w:cs="仿宋_GB2312"/>
        </w:rPr>
      </w:pPr>
      <w:r>
        <w:rPr>
          <w:rFonts w:hint="eastAsia" w:ascii="宋体" w:hAnsi="宋体" w:cs="仿宋_GB2312"/>
        </w:rPr>
        <w:t>李玉如（手术室/供应室护士长  主管护师）</w:t>
      </w:r>
    </w:p>
    <w:p>
      <w:pPr>
        <w:ind w:firstLine="1440" w:firstLineChars="600"/>
        <w:rPr>
          <w:rFonts w:ascii="宋体" w:hAnsi="宋体" w:cs="仿宋_GB2312"/>
        </w:rPr>
      </w:pPr>
      <w:r>
        <w:rPr>
          <w:rFonts w:hint="eastAsia" w:ascii="宋体" w:hAnsi="宋体" w:cs="仿宋_GB2312"/>
        </w:rPr>
        <w:t>徐斌岚（急诊科护士长  主管护师）</w:t>
      </w:r>
    </w:p>
    <w:p>
      <w:pPr>
        <w:ind w:firstLine="1440" w:firstLineChars="600"/>
        <w:rPr>
          <w:rFonts w:ascii="宋体" w:hAnsi="宋体" w:cs="仿宋_GB2312"/>
        </w:rPr>
      </w:pPr>
      <w:r>
        <w:rPr>
          <w:rFonts w:hint="eastAsia" w:ascii="宋体" w:hAnsi="宋体" w:cs="仿宋_GB2312"/>
        </w:rPr>
        <w:t>李迎军（检验科主任  副主任技师）</w:t>
      </w:r>
    </w:p>
    <w:p>
      <w:pPr>
        <w:ind w:firstLine="1440" w:firstLineChars="600"/>
        <w:rPr>
          <w:rFonts w:ascii="宋体" w:hAnsi="宋体" w:cs="仿宋_GB2312"/>
        </w:rPr>
      </w:pPr>
      <w:r>
        <w:rPr>
          <w:rFonts w:hint="eastAsia" w:ascii="宋体" w:hAnsi="宋体" w:cs="仿宋_GB2312"/>
        </w:rPr>
        <w:t>杨晓西（放射科主任  主管技师）</w:t>
      </w:r>
    </w:p>
    <w:p>
      <w:pPr>
        <w:ind w:firstLine="1440" w:firstLineChars="600"/>
        <w:rPr>
          <w:rFonts w:ascii="宋体" w:hAnsi="宋体" w:cs="仿宋_GB2312"/>
        </w:rPr>
      </w:pPr>
      <w:r>
        <w:rPr>
          <w:rFonts w:hint="eastAsia" w:ascii="宋体" w:hAnsi="宋体" w:cs="仿宋_GB2312"/>
        </w:rPr>
        <w:t>耿亚蕊（超声科主任  主治医师）</w:t>
      </w:r>
    </w:p>
    <w:p>
      <w:pPr>
        <w:ind w:firstLine="1440" w:firstLineChars="600"/>
        <w:rPr>
          <w:rFonts w:ascii="宋体" w:hAnsi="宋体" w:cs="仿宋_GB2312"/>
        </w:rPr>
      </w:pPr>
      <w:r>
        <w:rPr>
          <w:rFonts w:hint="eastAsia" w:ascii="宋体" w:hAnsi="宋体" w:cs="仿宋_GB2312"/>
        </w:rPr>
        <w:t xml:space="preserve">王 </w:t>
      </w:r>
      <w:r>
        <w:rPr>
          <w:rFonts w:ascii="宋体" w:hAnsi="宋体" w:cs="仿宋_GB2312"/>
        </w:rPr>
        <w:t xml:space="preserve"> </w:t>
      </w:r>
      <w:r>
        <w:rPr>
          <w:rFonts w:hint="eastAsia" w:ascii="宋体" w:hAnsi="宋体" w:cs="仿宋_GB2312"/>
        </w:rPr>
        <w:t>菊（药剂科主任  主管药师）</w:t>
      </w:r>
    </w:p>
    <w:p>
      <w:pPr>
        <w:ind w:firstLine="1440" w:firstLineChars="600"/>
        <w:rPr>
          <w:rFonts w:ascii="宋体" w:hAnsi="宋体" w:cs="仿宋_GB2312"/>
        </w:rPr>
      </w:pPr>
      <w:r>
        <w:rPr>
          <w:rFonts w:hint="eastAsia" w:ascii="宋体" w:hAnsi="宋体" w:cs="仿宋_GB2312"/>
        </w:rPr>
        <w:t>潘吉双（信息中心负责人）</w:t>
      </w:r>
    </w:p>
    <w:p>
      <w:pPr>
        <w:ind w:firstLine="1440" w:firstLineChars="600"/>
        <w:rPr>
          <w:rFonts w:ascii="宋体" w:hAnsi="宋体" w:cs="仿宋_GB2312"/>
        </w:rPr>
      </w:pPr>
      <w:r>
        <w:rPr>
          <w:rFonts w:hint="eastAsia" w:ascii="宋体" w:hAnsi="宋体" w:cs="仿宋_GB2312"/>
        </w:rPr>
        <w:t>杨艳华（体检科主管）</w:t>
      </w:r>
    </w:p>
    <w:p>
      <w:pPr>
        <w:snapToGrid w:val="0"/>
        <w:ind w:firstLine="480"/>
        <w:rPr>
          <w:rFonts w:ascii="宋体" w:hAnsi="宋体" w:cs="仿宋_GB2312"/>
          <w:snapToGrid w:val="0"/>
          <w:kern w:val="0"/>
        </w:rPr>
      </w:pPr>
      <w:r>
        <w:rPr>
          <w:rFonts w:hint="eastAsia" w:ascii="宋体" w:hAnsi="宋体" w:cs="仿宋_GB2312"/>
          <w:snapToGrid w:val="0"/>
          <w:kern w:val="0"/>
        </w:rPr>
        <w:t>二、领导小组主要工作职责：</w:t>
      </w:r>
    </w:p>
    <w:p>
      <w:pPr>
        <w:ind w:firstLine="480"/>
        <w:rPr>
          <w:snapToGrid w:val="0"/>
        </w:rPr>
      </w:pPr>
      <w:r>
        <w:rPr>
          <w:rFonts w:hint="eastAsia"/>
          <w:snapToGrid w:val="0"/>
        </w:rPr>
        <w:t>1. 组织、协调和解决影响正常医疗秩序的重大矛盾纠纷；</w:t>
      </w:r>
    </w:p>
    <w:p>
      <w:pPr>
        <w:ind w:firstLine="480"/>
        <w:rPr>
          <w:snapToGrid w:val="0"/>
        </w:rPr>
      </w:pPr>
      <w:r>
        <w:rPr>
          <w:rFonts w:hint="eastAsia"/>
          <w:snapToGrid w:val="0"/>
        </w:rPr>
        <w:t>2. 指导、协调各科室做好预防和处理医疗纠纷工作；</w:t>
      </w:r>
    </w:p>
    <w:p>
      <w:pPr>
        <w:ind w:firstLine="480"/>
        <w:rPr>
          <w:snapToGrid w:val="0"/>
        </w:rPr>
      </w:pPr>
      <w:r>
        <w:rPr>
          <w:rFonts w:hint="eastAsia"/>
          <w:snapToGrid w:val="0"/>
        </w:rPr>
        <w:t>3. 建立完善预防和处理重大医疗纠纷制度。</w:t>
      </w:r>
    </w:p>
    <w:p>
      <w:pPr>
        <w:snapToGrid w:val="0"/>
        <w:ind w:firstLine="480"/>
        <w:rPr>
          <w:rFonts w:ascii="宋体" w:hAnsi="宋体" w:cs="仿宋_GB2312"/>
          <w:snapToGrid w:val="0"/>
          <w:kern w:val="0"/>
        </w:rPr>
      </w:pPr>
      <w:r>
        <w:rPr>
          <w:rFonts w:hint="eastAsia" w:ascii="宋体" w:hAnsi="宋体" w:cs="仿宋_GB2312"/>
          <w:snapToGrid w:val="0"/>
          <w:kern w:val="0"/>
        </w:rPr>
        <w:t>领导小组下设投诉接待办公室，挂靠医务科，由医务科负责人兼任主任。</w:t>
      </w:r>
    </w:p>
    <w:p>
      <w:pPr>
        <w:snapToGrid w:val="0"/>
        <w:ind w:firstLine="480"/>
        <w:rPr>
          <w:rFonts w:ascii="宋体" w:hAnsi="宋体" w:cs="仿宋_GB2312"/>
          <w:snapToGrid w:val="0"/>
          <w:kern w:val="0"/>
        </w:rPr>
      </w:pPr>
      <w:r>
        <w:rPr>
          <w:rFonts w:hint="eastAsia" w:ascii="宋体" w:hAnsi="宋体" w:cs="仿宋_GB2312"/>
          <w:snapToGrid w:val="0"/>
          <w:kern w:val="0"/>
        </w:rPr>
        <w:t>三、投诉接待办公室主要工作职责：</w:t>
      </w:r>
    </w:p>
    <w:p>
      <w:pPr>
        <w:ind w:firstLine="480"/>
        <w:rPr>
          <w:snapToGrid w:val="0"/>
        </w:rPr>
      </w:pPr>
      <w:r>
        <w:rPr>
          <w:rFonts w:hint="eastAsia"/>
          <w:snapToGrid w:val="0"/>
        </w:rPr>
        <w:t>1. 协调、联系领导小组成员，根据工作需要，从小组成员中抽调人员参与阶段性工作，接待患者的投诉，填写《医院投诉登记表》，向患者提供医疗纠纷和医疗事故处理程序等咨询服务，及时调解医疗纠纷；</w:t>
      </w:r>
    </w:p>
    <w:p>
      <w:pPr>
        <w:ind w:firstLine="480"/>
        <w:rPr>
          <w:snapToGrid w:val="0"/>
        </w:rPr>
      </w:pPr>
      <w:r>
        <w:rPr>
          <w:rFonts w:hint="eastAsia"/>
          <w:snapToGrid w:val="0"/>
        </w:rPr>
        <w:t>2. 负责医疗事故和重大医疗过失行为的调查和报告；</w:t>
      </w:r>
    </w:p>
    <w:p>
      <w:pPr>
        <w:ind w:firstLine="480"/>
        <w:rPr>
          <w:snapToGrid w:val="0"/>
        </w:rPr>
      </w:pPr>
      <w:r>
        <w:rPr>
          <w:rFonts w:hint="eastAsia"/>
          <w:snapToGrid w:val="0"/>
        </w:rPr>
        <w:t>3. 配合医学会医疗事故技术鉴定中心做好医疗事故技术鉴定工作，提交有关医疗事故技术鉴定所要求的各种相关资料，协助完成调查取证、陈述及答辩等程序；</w:t>
      </w:r>
    </w:p>
    <w:p>
      <w:pPr>
        <w:ind w:firstLine="480"/>
        <w:rPr>
          <w:snapToGrid w:val="0"/>
        </w:rPr>
      </w:pPr>
      <w:r>
        <w:rPr>
          <w:rFonts w:hint="eastAsia"/>
          <w:snapToGrid w:val="0"/>
        </w:rPr>
        <w:t>4. 负责处理由本医疗机构承担的赔偿事宜，按照规定向上级有关部门作出书面报告；</w:t>
      </w:r>
    </w:p>
    <w:p>
      <w:pPr>
        <w:ind w:firstLine="480"/>
        <w:rPr>
          <w:snapToGrid w:val="0"/>
        </w:rPr>
      </w:pPr>
      <w:r>
        <w:rPr>
          <w:rFonts w:hint="eastAsia"/>
          <w:snapToGrid w:val="0"/>
        </w:rPr>
        <w:t>5. 对发生的医疗事故或违反《条例》规定的责任人提出相应的处罚意见；</w:t>
      </w:r>
    </w:p>
    <w:p>
      <w:pPr>
        <w:ind w:firstLine="480"/>
        <w:rPr>
          <w:snapToGrid w:val="0"/>
        </w:rPr>
      </w:pPr>
      <w:r>
        <w:rPr>
          <w:rFonts w:hint="eastAsia"/>
          <w:snapToGrid w:val="0"/>
        </w:rPr>
        <w:t>6. 及时总结医疗纠纷情况，向医疗机构负责人、有关职能部门和科室提出有关的合理化意见。</w:t>
      </w:r>
    </w:p>
    <w:p>
      <w:pPr>
        <w:ind w:firstLine="480"/>
        <w:rPr>
          <w:snapToGrid w:val="0"/>
        </w:rPr>
      </w:pPr>
      <w:r>
        <w:rPr>
          <w:rFonts w:hint="eastAsia"/>
          <w:bCs/>
          <w:color w:val="000000"/>
        </w:rPr>
        <w:t>第七条</w:t>
      </w:r>
      <w:r>
        <w:rPr>
          <w:rFonts w:hint="eastAsia"/>
          <w:snapToGrid w:val="0"/>
        </w:rPr>
        <w:t xml:space="preserve"> 医院各相关职能部门职责：医务科负责医院制定医疗纠纷预防及处置培训制度和计划，鼓励各科室采用各种方式进行培训。医院医护人员、行政后勤工作人员都应当接受医疗纠纷预防及处置的相关法律法规及基础知识培训和考核，考核成绩与年度考核挂钩。加强医院医疗纠纷处置专职人员培训，定期组织培训学习和考察调研，提高医疗纠纷处置的能力和水平。</w:t>
      </w:r>
    </w:p>
    <w:p>
      <w:pPr>
        <w:snapToGrid w:val="0"/>
        <w:ind w:firstLine="480"/>
        <w:rPr>
          <w:rFonts w:ascii="宋体" w:hAnsi="宋体" w:cs="仿宋_GB2312"/>
          <w:snapToGrid w:val="0"/>
          <w:kern w:val="0"/>
        </w:rPr>
      </w:pPr>
      <w:r>
        <w:rPr>
          <w:rFonts w:hint="eastAsia" w:ascii="宋体" w:hAnsi="宋体" w:cs="仿宋_GB2312"/>
          <w:snapToGrid w:val="0"/>
          <w:kern w:val="0"/>
        </w:rPr>
        <w:t>保卫科负责医疗纠纷场所和医务人员的安全保卫工作。</w:t>
      </w:r>
    </w:p>
    <w:p>
      <w:pPr>
        <w:ind w:firstLine="480"/>
        <w:rPr>
          <w:snapToGrid w:val="0"/>
        </w:rPr>
      </w:pPr>
      <w:r>
        <w:rPr>
          <w:rFonts w:hint="eastAsia"/>
          <w:bCs/>
          <w:color w:val="000000"/>
        </w:rPr>
        <w:t>第八条</w:t>
      </w:r>
      <w:r>
        <w:rPr>
          <w:snapToGrid w:val="0"/>
        </w:rPr>
        <w:t xml:space="preserve"> </w:t>
      </w:r>
      <w:r>
        <w:rPr>
          <w:rFonts w:hint="eastAsia"/>
          <w:snapToGrid w:val="0"/>
        </w:rPr>
        <w:t>医疗机构保卫部门应当落实安全责任制，完善安全防范措施，在门（急、诊大厅、抢救室、手术室、收费（挂号、处、药房/库）、和贵重设备、危险物品存放处，以及易发生聚众闹事的场所，应当安装报警、电视监控等安防设备或配备相应设施。</w:t>
      </w:r>
    </w:p>
    <w:p>
      <w:pPr>
        <w:snapToGrid w:val="0"/>
        <w:ind w:firstLine="480"/>
        <w:rPr>
          <w:rFonts w:ascii="宋体" w:hAnsi="宋体" w:cs="仿宋_GB2312"/>
          <w:snapToGrid w:val="0"/>
          <w:kern w:val="0"/>
        </w:rPr>
      </w:pPr>
      <w:r>
        <w:rPr>
          <w:rFonts w:hint="eastAsia" w:ascii="宋体" w:hAnsi="宋体" w:cs="仿宋_GB2312"/>
          <w:snapToGrid w:val="0"/>
          <w:kern w:val="0"/>
        </w:rPr>
        <w:t>行政办公室负责医疗纠纷处置工作的后勤保障工作。</w:t>
      </w:r>
    </w:p>
    <w:p>
      <w:pPr>
        <w:snapToGrid w:val="0"/>
        <w:ind w:firstLine="480"/>
        <w:rPr>
          <w:rFonts w:ascii="宋体" w:hAnsi="宋体" w:cs="仿宋_GB2312"/>
          <w:snapToGrid w:val="0"/>
          <w:kern w:val="0"/>
        </w:rPr>
      </w:pPr>
      <w:r>
        <w:rPr>
          <w:rFonts w:hint="eastAsia" w:ascii="宋体" w:hAnsi="宋体" w:cs="仿宋_GB2312"/>
          <w:snapToGrid w:val="0"/>
          <w:kern w:val="0"/>
        </w:rPr>
        <w:t>财务科负责医疗纠纷处置后的赔付款支付、医疗费减免以及执行医院对相关责任人员进行经济处罚的决定等工作。</w:t>
      </w:r>
    </w:p>
    <w:p>
      <w:pPr>
        <w:snapToGrid w:val="0"/>
        <w:ind w:firstLine="480"/>
        <w:rPr>
          <w:rFonts w:ascii="宋体" w:hAnsi="宋体" w:cs="仿宋_GB2312"/>
          <w:snapToGrid w:val="0"/>
          <w:kern w:val="0"/>
        </w:rPr>
      </w:pPr>
      <w:r>
        <w:rPr>
          <w:rFonts w:hint="eastAsia" w:ascii="宋体" w:hAnsi="宋体" w:cs="仿宋_GB2312"/>
          <w:snapToGrid w:val="0"/>
          <w:kern w:val="0"/>
        </w:rPr>
        <w:t>其它相关部门和科室应当配合做好相关工作。</w:t>
      </w:r>
    </w:p>
    <w:p>
      <w:pPr>
        <w:snapToGrid w:val="0"/>
        <w:ind w:firstLine="480"/>
        <w:jc w:val="center"/>
        <w:rPr>
          <w:rFonts w:ascii="宋体" w:hAnsi="宋体" w:cs="仿宋_GB2312"/>
          <w:bCs/>
          <w:color w:val="000000"/>
          <w:kern w:val="0"/>
        </w:rPr>
      </w:pPr>
    </w:p>
    <w:p>
      <w:pPr>
        <w:snapToGrid w:val="0"/>
        <w:ind w:firstLine="0" w:firstLineChars="0"/>
        <w:jc w:val="center"/>
        <w:rPr>
          <w:rFonts w:ascii="宋体" w:hAnsi="宋体" w:cs="仿宋_GB2312"/>
          <w:bCs/>
          <w:color w:val="000000"/>
          <w:kern w:val="0"/>
        </w:rPr>
      </w:pPr>
      <w:r>
        <w:rPr>
          <w:rFonts w:hint="eastAsia" w:ascii="宋体" w:hAnsi="宋体" w:cs="仿宋_GB2312"/>
          <w:bCs/>
          <w:color w:val="000000"/>
          <w:kern w:val="0"/>
        </w:rPr>
        <w:t>第三章  医疗纠纷风险分级</w:t>
      </w:r>
    </w:p>
    <w:p>
      <w:pPr>
        <w:ind w:firstLine="480"/>
        <w:rPr>
          <w:snapToGrid w:val="0"/>
        </w:rPr>
      </w:pPr>
      <w:r>
        <w:rPr>
          <w:rFonts w:hint="eastAsia"/>
          <w:bCs/>
          <w:color w:val="000000"/>
        </w:rPr>
        <w:t>第九条</w:t>
      </w:r>
      <w:r>
        <w:rPr>
          <w:snapToGrid w:val="0"/>
        </w:rPr>
        <w:t xml:space="preserve"> </w:t>
      </w:r>
      <w:r>
        <w:rPr>
          <w:rFonts w:hint="eastAsia"/>
          <w:snapToGrid w:val="0"/>
        </w:rPr>
        <w:t>医疗纠纷风险分级</w:t>
      </w:r>
    </w:p>
    <w:p>
      <w:pPr>
        <w:snapToGrid w:val="0"/>
        <w:ind w:firstLine="480"/>
        <w:rPr>
          <w:rFonts w:ascii="宋体" w:hAnsi="宋体" w:cs="仿宋_GB2312"/>
          <w:snapToGrid w:val="0"/>
          <w:kern w:val="0"/>
        </w:rPr>
      </w:pPr>
      <w:r>
        <w:rPr>
          <w:rFonts w:hint="eastAsia" w:ascii="宋体" w:hAnsi="宋体" w:cs="仿宋_GB2312"/>
          <w:snapToGrid w:val="0"/>
          <w:kern w:val="0"/>
        </w:rPr>
        <w:t>根据患方的人数、情绪、态度、行为以及医疗不良结果的程度，将医疗纠纷风险分为三级：</w:t>
      </w:r>
    </w:p>
    <w:p>
      <w:pPr>
        <w:snapToGrid w:val="0"/>
        <w:ind w:firstLine="480"/>
        <w:rPr>
          <w:rFonts w:ascii="宋体" w:hAnsi="宋体" w:cs="仿宋_GB2312"/>
          <w:snapToGrid w:val="0"/>
          <w:kern w:val="0"/>
        </w:rPr>
      </w:pPr>
      <w:r>
        <w:rPr>
          <w:rFonts w:hint="eastAsia" w:ascii="宋体" w:hAnsi="宋体" w:cs="仿宋_GB2312"/>
          <w:snapToGrid w:val="0"/>
          <w:kern w:val="0"/>
        </w:rPr>
        <w:t>一级风险：患方来院投诉人数少于5人患方质疑医务人员诊疗行为的正确性和有效性；患者及家属要求复印病历；拒绝在重危病人通知单、手术知情同意书等材料上签字（判定可能发生医疗纠纷）；患者及其家属向科室讨要说法等情形。</w:t>
      </w:r>
    </w:p>
    <w:p>
      <w:pPr>
        <w:snapToGrid w:val="0"/>
        <w:ind w:firstLine="480"/>
        <w:rPr>
          <w:rFonts w:ascii="宋体" w:hAnsi="宋体" w:cs="仿宋_GB2312"/>
          <w:snapToGrid w:val="0"/>
          <w:kern w:val="0"/>
        </w:rPr>
      </w:pPr>
      <w:r>
        <w:rPr>
          <w:rFonts w:hint="eastAsia" w:ascii="宋体" w:hAnsi="宋体" w:cs="仿宋_GB2312"/>
          <w:snapToGrid w:val="0"/>
          <w:kern w:val="0"/>
        </w:rPr>
        <w:t>二级风险：患方来院投诉人数大于5人、10人以下的，占据医疗机构诊疗、办公场所，干扰正常医疗秩序，对医务人员人身安全构成威胁；患方对医疗机构的诊疗过程提出质疑，经解释无效，影响其他病人诊疗的行为等情形。</w:t>
      </w:r>
    </w:p>
    <w:p>
      <w:pPr>
        <w:snapToGrid w:val="0"/>
        <w:ind w:firstLine="480"/>
        <w:rPr>
          <w:rFonts w:ascii="宋体" w:hAnsi="宋体" w:cs="仿宋_GB2312"/>
          <w:snapToGrid w:val="0"/>
          <w:kern w:val="0"/>
        </w:rPr>
      </w:pPr>
      <w:r>
        <w:rPr>
          <w:rFonts w:hint="eastAsia" w:ascii="宋体" w:hAnsi="宋体" w:cs="仿宋_GB2312"/>
          <w:snapToGrid w:val="0"/>
          <w:kern w:val="0"/>
        </w:rPr>
        <w:t>三级风险：患方来院投诉人数超过10人，聚众占据医疗机构诊疗、办公场所，严重干扰医院工作的；侮辱、诽谤、威胁、殴打医务人员或者侵犯医务人员人身自由、干扰医务人员正常生活的；停尸闹丧，拒绝将尸体移送太平间或殡仪馆，在医疗场所设灵堂、摆花圈，拉横幅等行为的；患方在医院内实施打、砸、抢等行为，造成物品损坏等情形。</w:t>
      </w:r>
    </w:p>
    <w:p>
      <w:pPr>
        <w:pStyle w:val="2"/>
        <w:ind w:firstLine="480"/>
      </w:pPr>
    </w:p>
    <w:p>
      <w:pPr>
        <w:snapToGrid w:val="0"/>
        <w:ind w:firstLine="0" w:firstLineChars="0"/>
        <w:jc w:val="center"/>
        <w:rPr>
          <w:rFonts w:ascii="宋体" w:hAnsi="宋体" w:cs="仿宋_GB2312"/>
          <w:bCs/>
          <w:color w:val="000000"/>
          <w:kern w:val="0"/>
        </w:rPr>
      </w:pPr>
      <w:r>
        <w:rPr>
          <w:rFonts w:hint="eastAsia" w:ascii="宋体" w:hAnsi="宋体" w:cs="仿宋_GB2312"/>
          <w:bCs/>
          <w:color w:val="000000"/>
          <w:kern w:val="0"/>
        </w:rPr>
        <w:t>第四章  报告</w:t>
      </w:r>
    </w:p>
    <w:p>
      <w:pPr>
        <w:ind w:firstLine="480"/>
        <w:rPr>
          <w:snapToGrid w:val="0"/>
        </w:rPr>
      </w:pPr>
      <w:r>
        <w:rPr>
          <w:rFonts w:hint="eastAsia"/>
          <w:bCs/>
          <w:color w:val="000000"/>
        </w:rPr>
        <w:t>第十条</w:t>
      </w:r>
      <w:r>
        <w:rPr>
          <w:rFonts w:hint="eastAsia"/>
          <w:snapToGrid w:val="0"/>
        </w:rPr>
        <w:t xml:space="preserve"> 一旦发生群体性时间，医院应在30分钟内向石林县卫健局及相关成员单位报告，报告内容包括时间、地点、事件发生原因、规模及程度，及时分级响应。</w:t>
      </w:r>
    </w:p>
    <w:p>
      <w:pPr>
        <w:snapToGrid w:val="0"/>
        <w:ind w:firstLine="480"/>
        <w:rPr>
          <w:rFonts w:ascii="宋体" w:hAnsi="宋体" w:cs="仿宋_GB2312"/>
          <w:snapToGrid w:val="0"/>
          <w:kern w:val="0"/>
        </w:rPr>
      </w:pPr>
      <w:r>
        <w:rPr>
          <w:rFonts w:hint="eastAsia" w:ascii="宋体" w:hAnsi="宋体" w:cs="仿宋_GB2312"/>
          <w:snapToGrid w:val="0"/>
          <w:kern w:val="0"/>
        </w:rPr>
        <w:t>发生一级以上风险医疗纠纷，当事医务人员应当立即向科室主任或护士长报告。科室主任或护士长应当立即到位，及时了解情况，同时向医务科（非上班时间和节假日向行政总值班）报告，同时领导小组及成员赶赴纠纷现场处置纠纷。</w:t>
      </w:r>
    </w:p>
    <w:p>
      <w:pPr>
        <w:snapToGrid w:val="0"/>
        <w:ind w:firstLine="480"/>
        <w:rPr>
          <w:rFonts w:ascii="宋体" w:hAnsi="宋体" w:cs="仿宋_GB2312"/>
          <w:snapToGrid w:val="0"/>
          <w:kern w:val="0"/>
        </w:rPr>
      </w:pPr>
      <w:r>
        <w:rPr>
          <w:rFonts w:hint="eastAsia" w:ascii="宋体" w:hAnsi="宋体" w:cs="仿宋_GB2312"/>
          <w:snapToGrid w:val="0"/>
          <w:kern w:val="0"/>
        </w:rPr>
        <w:t>发生二级以上风险医疗纠纷，医务科接到科室主任或护士长报告后，应当立即向主管院长汇报，同时赶赴现场组织调查。非上班时间和节假日发生医疗纠纷，行政总值班在接到科室报告后应尽快到位，需医务科协调处理的，应通知医务科人员及时到位。</w:t>
      </w:r>
    </w:p>
    <w:p>
      <w:pPr>
        <w:ind w:firstLine="480"/>
        <w:rPr>
          <w:snapToGrid w:val="0"/>
        </w:rPr>
      </w:pPr>
      <w:r>
        <w:rPr>
          <w:rFonts w:hint="eastAsia"/>
          <w:bCs/>
          <w:color w:val="000000"/>
        </w:rPr>
        <w:t>第十一条</w:t>
      </w:r>
      <w:r>
        <w:rPr>
          <w:rFonts w:hint="eastAsia"/>
          <w:snapToGrid w:val="0"/>
        </w:rPr>
        <w:t xml:space="preserve"> 发生或估计会发生三级风险医疗纠纷，医务科应向医院主管领导报告，同时，通知保卫科向当地公安机关报警（情况紧急时，医务人员或医务科工作人员直接报警，医务科工作人员了解情况后向主管卫生行政部门书面报告。</w:t>
      </w:r>
    </w:p>
    <w:p>
      <w:pPr>
        <w:ind w:firstLine="480"/>
        <w:rPr>
          <w:snapToGrid w:val="0"/>
        </w:rPr>
      </w:pPr>
      <w:r>
        <w:rPr>
          <w:rFonts w:hint="eastAsia"/>
          <w:bCs/>
          <w:color w:val="000000"/>
        </w:rPr>
        <w:t>第十二条</w:t>
      </w:r>
      <w:r>
        <w:rPr>
          <w:rFonts w:hint="eastAsia"/>
          <w:snapToGrid w:val="0"/>
        </w:rPr>
        <w:t xml:space="preserve"> 发生重大医疗过失行为的（导致患者死亡或者可能为二级以上医疗事故；导致3人以上人身损害后果；卫生行政部门规定的其他情形、，医务科应当向医院主要领导报告，并在12小时内向主管卫生行政部门书面报告。</w:t>
      </w:r>
    </w:p>
    <w:p>
      <w:pPr>
        <w:ind w:firstLine="480"/>
        <w:rPr>
          <w:snapToGrid w:val="0"/>
        </w:rPr>
      </w:pPr>
      <w:r>
        <w:rPr>
          <w:rFonts w:hint="eastAsia"/>
          <w:bCs/>
          <w:color w:val="000000"/>
        </w:rPr>
        <w:t>第十三条</w:t>
      </w:r>
      <w:r>
        <w:rPr>
          <w:rFonts w:hint="eastAsia"/>
          <w:snapToGrid w:val="0"/>
        </w:rPr>
        <w:t xml:space="preserve"> 医疗纠纷经双方自行协商解决的、人民调解以及法院调解或者判决的，自解决之日起7个工作日内，医务科负责书面向院领导报告医疗纠纷简要情况、处理经过、赔款数额、可能存在的责任情况等，待医院医疗质量与安全管理委员会讨论后，将事件的定性和整改处理意见报卫生行政主管部门。</w:t>
      </w:r>
    </w:p>
    <w:p>
      <w:pPr>
        <w:snapToGrid w:val="0"/>
        <w:ind w:firstLine="480"/>
        <w:jc w:val="center"/>
        <w:rPr>
          <w:rFonts w:ascii="宋体" w:hAnsi="宋体" w:cs="仿宋_GB2312"/>
          <w:bCs/>
          <w:color w:val="000000"/>
          <w:kern w:val="0"/>
        </w:rPr>
      </w:pPr>
    </w:p>
    <w:p>
      <w:pPr>
        <w:snapToGrid w:val="0"/>
        <w:ind w:firstLine="0" w:firstLineChars="0"/>
        <w:jc w:val="center"/>
        <w:rPr>
          <w:rFonts w:ascii="宋体" w:hAnsi="宋体" w:cs="仿宋_GB2312"/>
          <w:bCs/>
          <w:color w:val="000000"/>
          <w:kern w:val="0"/>
        </w:rPr>
      </w:pPr>
      <w:r>
        <w:rPr>
          <w:rFonts w:hint="eastAsia" w:ascii="宋体" w:hAnsi="宋体" w:cs="仿宋_GB2312"/>
          <w:bCs/>
          <w:color w:val="000000"/>
          <w:kern w:val="0"/>
        </w:rPr>
        <w:t>第五章</w:t>
      </w:r>
      <w:r>
        <w:rPr>
          <w:rFonts w:ascii="宋体" w:hAnsi="宋体" w:cs="Calibri"/>
          <w:bCs/>
          <w:color w:val="000000"/>
          <w:kern w:val="0"/>
        </w:rPr>
        <w:t> </w:t>
      </w:r>
      <w:r>
        <w:rPr>
          <w:rFonts w:hint="eastAsia" w:ascii="宋体" w:hAnsi="宋体" w:cs="仿宋_GB2312"/>
          <w:bCs/>
          <w:color w:val="000000"/>
          <w:kern w:val="0"/>
        </w:rPr>
        <w:t xml:space="preserve"> 医疗纠纷的处置</w:t>
      </w:r>
    </w:p>
    <w:p>
      <w:pPr>
        <w:ind w:firstLine="480"/>
        <w:rPr>
          <w:snapToGrid w:val="0"/>
        </w:rPr>
      </w:pPr>
      <w:r>
        <w:rPr>
          <w:rFonts w:hint="eastAsia"/>
          <w:bCs/>
          <w:color w:val="000000"/>
        </w:rPr>
        <w:t>第十四条</w:t>
      </w:r>
      <w:r>
        <w:rPr>
          <w:rFonts w:hint="eastAsia"/>
          <w:snapToGrid w:val="0"/>
        </w:rPr>
        <w:t xml:space="preserve"> 医疗纠纷处置，应当遵循实事求是、公正公平、及时便民、依法妥善的原则，做到事实清楚、定性准确、责任明确、处理恰当。</w:t>
      </w:r>
    </w:p>
    <w:p>
      <w:pPr>
        <w:snapToGrid w:val="0"/>
        <w:ind w:firstLine="480"/>
        <w:rPr>
          <w:rFonts w:ascii="宋体" w:hAnsi="宋体" w:cs="仿宋_GB2312"/>
          <w:snapToGrid w:val="0"/>
          <w:kern w:val="0"/>
        </w:rPr>
      </w:pPr>
      <w:r>
        <w:rPr>
          <w:rFonts w:hint="eastAsia" w:ascii="宋体" w:hAnsi="宋体" w:cs="仿宋_GB2312"/>
          <w:snapToGrid w:val="0"/>
          <w:kern w:val="0"/>
        </w:rPr>
        <w:t>医疗纠纷处置应当严格执行《医疗纠纷预防和处理条例》。</w:t>
      </w:r>
    </w:p>
    <w:p>
      <w:pPr>
        <w:snapToGrid w:val="0"/>
        <w:ind w:firstLine="480"/>
        <w:rPr>
          <w:rFonts w:ascii="宋体" w:hAnsi="宋体" w:cs="仿宋_GB2312"/>
          <w:snapToGrid w:val="0"/>
          <w:kern w:val="0"/>
        </w:rPr>
      </w:pPr>
      <w:r>
        <w:rPr>
          <w:rFonts w:hint="eastAsia" w:ascii="宋体" w:hAnsi="宋体" w:cs="仿宋_GB2312"/>
          <w:snapToGrid w:val="0"/>
          <w:kern w:val="0"/>
        </w:rPr>
        <w:t>医院工作人员应热情接待患方的咨询和投诉，耐心听取患方陈述，虚心征求患方意见，认真做好笔录和解释说明工作。按医疗纠纷事件风险分级情况，采取不同的处置措施。</w:t>
      </w:r>
    </w:p>
    <w:p>
      <w:pPr>
        <w:snapToGrid w:val="0"/>
        <w:ind w:firstLine="480"/>
        <w:rPr>
          <w:rFonts w:ascii="宋体" w:hAnsi="宋体" w:cs="仿宋_GB2312"/>
          <w:snapToGrid w:val="0"/>
          <w:kern w:val="0"/>
        </w:rPr>
      </w:pPr>
      <w:r>
        <w:rPr>
          <w:rFonts w:hint="eastAsia" w:ascii="宋体" w:hAnsi="宋体" w:cs="仿宋_GB2312"/>
          <w:snapToGrid w:val="0"/>
          <w:kern w:val="0"/>
        </w:rPr>
        <w:t>一级风险的纠纷原则上由当事医务人员或科室负责协调沟通。</w:t>
      </w:r>
    </w:p>
    <w:p>
      <w:pPr>
        <w:snapToGrid w:val="0"/>
        <w:ind w:firstLine="480"/>
        <w:rPr>
          <w:rFonts w:ascii="宋体" w:hAnsi="宋体" w:cs="仿宋_GB2312"/>
          <w:snapToGrid w:val="0"/>
          <w:kern w:val="0"/>
        </w:rPr>
      </w:pPr>
      <w:r>
        <w:rPr>
          <w:rFonts w:hint="eastAsia" w:ascii="宋体" w:hAnsi="宋体" w:cs="仿宋_GB2312"/>
          <w:snapToGrid w:val="0"/>
          <w:kern w:val="0"/>
        </w:rPr>
        <w:t>二级风险的纠纷以医务科工作人员为主负责与患方沟通协调，其他科室及其他职能部门配合，必要时主管院长出面接待。</w:t>
      </w:r>
    </w:p>
    <w:p>
      <w:pPr>
        <w:ind w:firstLine="480"/>
      </w:pPr>
      <w:r>
        <w:rPr>
          <w:rFonts w:hint="eastAsia"/>
        </w:rPr>
        <w:t>三级风险的纠纷发生后，医务科应及时汇报主管院长并立即组织相关专家进行讨论，由医院处置医疗纠纷领导小组指派人员出面与患方沟通。</w:t>
      </w:r>
    </w:p>
    <w:p>
      <w:pPr>
        <w:ind w:firstLine="480"/>
      </w:pPr>
      <w:r>
        <w:rPr>
          <w:rFonts w:hint="eastAsia"/>
        </w:rPr>
        <w:t>第十五条 坚持不是医疗事故不赔偿的原则。</w:t>
      </w:r>
    </w:p>
    <w:p>
      <w:pPr>
        <w:ind w:firstLine="480"/>
      </w:pPr>
      <w:r>
        <w:rPr>
          <w:rFonts w:hint="eastAsia"/>
        </w:rPr>
        <w:t>第十六条 医务人员尤其是医院医疗行政人员应当认真学习有关医疗事故的法律知识，力争对医疗事故的判断基本准确，以便正确处理。</w:t>
      </w:r>
    </w:p>
    <w:p>
      <w:pPr>
        <w:ind w:firstLine="480"/>
      </w:pPr>
      <w:r>
        <w:rPr>
          <w:rFonts w:hint="eastAsia"/>
        </w:rPr>
        <w:t>第十七条 出现医疗事故或可能成为医疗事故时，医务人员应当立即向所在科室负责人报告，科室负责人应当及时向医务科报告。</w:t>
      </w:r>
    </w:p>
    <w:p>
      <w:pPr>
        <w:ind w:firstLine="480"/>
      </w:pPr>
      <w:r>
        <w:rPr>
          <w:rFonts w:hint="eastAsia"/>
        </w:rPr>
        <w:t>第十八条 医务科接到报告后，应当立即进行调查、核实，将有关情况如实向主管院长报告，并向患者或家属通报、解释。</w:t>
      </w:r>
    </w:p>
    <w:p>
      <w:pPr>
        <w:ind w:firstLine="480"/>
      </w:pPr>
      <w:r>
        <w:rPr>
          <w:rFonts w:hint="eastAsia"/>
        </w:rPr>
        <w:t>第十九条 发现医疗过失行为的，科室及医务人员应当立即采取有效措施，避免或者减轻对患者身体健康的损害，防止损害扩大。</w:t>
      </w:r>
    </w:p>
    <w:p>
      <w:pPr>
        <w:ind w:firstLine="480"/>
      </w:pPr>
      <w:r>
        <w:rPr>
          <w:rFonts w:hint="eastAsia"/>
        </w:rPr>
        <w:t>第二十条 医务科应及时将医院专家讨论意见和处理意见向患方通报和解释，答复患方的咨询和疑问。患方仍有异议的，应当告知患方有关医疗纠纷处置的办法和程序，引导患方依法解决纠纷。</w:t>
      </w:r>
    </w:p>
    <w:p>
      <w:pPr>
        <w:ind w:firstLine="480"/>
      </w:pPr>
      <w:r>
        <w:rPr>
          <w:rFonts w:hint="eastAsia"/>
        </w:rPr>
        <w:t>第二十一条 患方反映的问题和提出的异议，医务科应及时组织调查、核实。当事医务人员及科室负责人应当积极配合，实事求是反映医疗经过，必要时提供书面情况说明，重大疑难的医疗纠纷应当组织院内专家会诊。</w:t>
      </w:r>
    </w:p>
    <w:p>
      <w:pPr>
        <w:ind w:firstLine="480"/>
      </w:pPr>
      <w:r>
        <w:rPr>
          <w:rFonts w:hint="eastAsia"/>
        </w:rPr>
        <w:t>第二十二条 患方依法提出要求复印复制病历资料、对相关药物注射物品等实物进行检验、申请尸体解剖和医疗事故技术鉴定的，医务科工作人员应当依照规定给予配合和支持，患者可根据《条</w:t>
      </w:r>
      <w:r>
        <w:rPr>
          <w:rFonts w:hint="eastAsia"/>
          <w:lang w:val="en-US" w:eastAsia="zh-CN"/>
        </w:rPr>
        <w:t>例</w:t>
      </w:r>
      <w:r>
        <w:rPr>
          <w:rFonts w:hint="eastAsia"/>
        </w:rPr>
        <w:t>》的相关规定复印病历。复印病历资料统一在医务科进行，医务人员应当陪同患者复印资料，复印时患者必须在场，封存的病历资料由医院保存。病历原件资料不得交由患者。</w:t>
      </w:r>
    </w:p>
    <w:p>
      <w:pPr>
        <w:ind w:firstLine="480"/>
      </w:pPr>
      <w:r>
        <w:rPr>
          <w:rFonts w:hint="eastAsia"/>
        </w:rPr>
        <w:t>第二十三条 发生医疗纠纷后，医院应当立即启动本预案，采取下列应急控制措施，防止事态进一步扩大：</w:t>
      </w:r>
    </w:p>
    <w:p>
      <w:pPr>
        <w:ind w:firstLine="480"/>
      </w:pPr>
      <w:r>
        <w:rPr>
          <w:rFonts w:hint="eastAsia"/>
        </w:rPr>
        <w:t>一、全院人员必须听从医患纠纷领导小组的指挥，按职责和纠纷风险级别处置要求及时赶赴现场。</w:t>
      </w:r>
    </w:p>
    <w:p>
      <w:pPr>
        <w:ind w:firstLine="480"/>
      </w:pPr>
      <w:r>
        <w:rPr>
          <w:rFonts w:hint="eastAsia"/>
        </w:rPr>
        <w:t>二、医务科工作人员应当立即进行初步调查、核实，有关情况如实向医院领导和上级卫生行政部门报告，组织相关医务人员采取有效措施，避免或者减轻对患者身体健康的损害，防止损害扩大。并向家属通报和解释相关情况。</w:t>
      </w:r>
    </w:p>
    <w:p>
      <w:pPr>
        <w:ind w:firstLine="480"/>
      </w:pPr>
      <w:r>
        <w:rPr>
          <w:rFonts w:hint="eastAsia"/>
        </w:rPr>
        <w:t>三、保卫科工作人员或保安立即赶赴现场，采取有力措施，维护现场秩序，保护医务人员及病区其他患者的人身安全和医院公共财物的安全。三级风险医疗纠纷负责报警，并向警方提供有关患方人员违法闹事的证据。</w:t>
      </w:r>
    </w:p>
    <w:p>
      <w:pPr>
        <w:ind w:firstLine="480"/>
      </w:pPr>
      <w:r>
        <w:rPr>
          <w:rFonts w:hint="eastAsia"/>
        </w:rPr>
        <w:t>四、公安机关民警到达后，由医务科负责向民警介绍纠纷基本情况，与民警共同做好患方的教育疏导工作，引导患方依法处理医疗纠纷。公安机关依法强制移尸的，医院保卫、后勤部门配合公安机关工作。</w:t>
      </w:r>
    </w:p>
    <w:p>
      <w:pPr>
        <w:ind w:firstLine="480"/>
      </w:pPr>
      <w:r>
        <w:rPr>
          <w:rFonts w:hint="eastAsia"/>
        </w:rPr>
        <w:t>五、发生三级以上风险医疗纠纷，医务科应申请医院向患方所在单位、基层群众自治组织和当地乡镇人民政府（街道、请求参与医疗纠纷处理。</w:t>
      </w:r>
    </w:p>
    <w:p>
      <w:pPr>
        <w:ind w:firstLine="480"/>
      </w:pPr>
      <w:r>
        <w:rPr>
          <w:rFonts w:hint="eastAsia"/>
        </w:rPr>
        <w:t>六、发现新闻媒体介入纠纷的，行政办公室统一负责接待，在分管院长协调下，完成相关工作。</w:t>
      </w:r>
    </w:p>
    <w:p>
      <w:pPr>
        <w:ind w:firstLine="480"/>
      </w:pPr>
      <w:r>
        <w:rPr>
          <w:rFonts w:hint="eastAsia"/>
        </w:rPr>
        <w:t>七、发生医疗纠纷的科室，要妥善保管与病情有关的各种原始资料，必要时应在医患双方共同在场的情况下，按《医疗纠纷预防和处理条例》规定封存和启封现场实物及相关病历资料。</w:t>
      </w:r>
    </w:p>
    <w:p>
      <w:pPr>
        <w:ind w:firstLine="480"/>
      </w:pPr>
      <w:r>
        <w:rPr>
          <w:rFonts w:hint="eastAsia"/>
        </w:rPr>
        <w:t>八、患者在医院内死亡的，按规定将尸体移送殡仪馆，不得以任何理由拒绝移动尸体，尸体病房内停留不得超过12小时，逾期不处理的尸体，经医疗机构所在地卫生行政部门批准，并报经同级公安部门备案后，由医疗机构按照规定处理。医患双方不能确定死因或对死因有异议的，应当在患者死亡后48小时内由专业人员尸检。</w:t>
      </w:r>
    </w:p>
    <w:p>
      <w:pPr>
        <w:ind w:firstLine="480"/>
      </w:pPr>
      <w:r>
        <w:rPr>
          <w:rFonts w:hint="eastAsia"/>
        </w:rPr>
        <w:t>第二十四条 经医院专家讨论，认为医务人员诊疗行为存在过失，或医院管理不到位，造成患者损害的，经鉴定可能为医疗事故的，由医务科代表医院与患方协商处理，协商一致时，医院与患者亲属签署《医疗纠纷调解协议》。</w:t>
      </w:r>
    </w:p>
    <w:p>
      <w:pPr>
        <w:ind w:firstLine="480"/>
      </w:pPr>
      <w:r>
        <w:rPr>
          <w:rFonts w:hint="eastAsia"/>
        </w:rPr>
        <w:t>双方协商解决医疗纠纷的，应当在医院专用接待场所进行。患方来院人数在5人以上的，应当推举代表进行协商，参加协商的双方代表人数不得超过3名，患方参加人员为直系亲属或特别授权委托人。</w:t>
      </w:r>
    </w:p>
    <w:p>
      <w:pPr>
        <w:ind w:firstLine="480"/>
      </w:pPr>
      <w:r>
        <w:rPr>
          <w:rFonts w:hint="eastAsia"/>
        </w:rPr>
        <w:t>第二十五条 医疗纠纷处理完毕后，财务科依据医务科与患方签订的理赔调解协议书、卫生行政部门调解书、法院调解书或判决书向患方支付赔款。</w:t>
      </w:r>
    </w:p>
    <w:p>
      <w:pPr>
        <w:ind w:firstLine="480"/>
      </w:pPr>
      <w:r>
        <w:rPr>
          <w:rFonts w:hint="eastAsia"/>
        </w:rPr>
        <w:t>第二十六条 医院禁止各医疗行政部门、各科室及医务人员在未签署《医疗纠纷调解协议》的情况下与患者及其家属私自了结医疗事故争端。</w:t>
      </w:r>
    </w:p>
    <w:p>
      <w:pPr>
        <w:ind w:firstLine="480"/>
      </w:pPr>
      <w:r>
        <w:rPr>
          <w:rFonts w:hint="eastAsia"/>
        </w:rPr>
        <w:t>第二十七条 发生医疗事故争议，在双方协商阶段，在患者同意的条件下，医院可以和患者共同申请医疗事故签定。</w:t>
      </w:r>
    </w:p>
    <w:p>
      <w:pPr>
        <w:ind w:firstLine="480"/>
      </w:pPr>
      <w:r>
        <w:rPr>
          <w:rFonts w:hint="eastAsia"/>
        </w:rPr>
        <w:t>医院对首次鉴定结论不服的，应当自收到首次鉴定结论之日起15日之内向卫生行政部门提出再次鉴定的申请。</w:t>
      </w:r>
    </w:p>
    <w:p>
      <w:pPr>
        <w:snapToGrid w:val="0"/>
        <w:ind w:firstLine="480"/>
        <w:jc w:val="center"/>
        <w:rPr>
          <w:rFonts w:ascii="宋体" w:hAnsi="宋体" w:cs="仿宋_GB2312"/>
          <w:bCs/>
          <w:color w:val="000000"/>
          <w:kern w:val="0"/>
        </w:rPr>
      </w:pPr>
    </w:p>
    <w:p>
      <w:pPr>
        <w:snapToGrid w:val="0"/>
        <w:ind w:firstLine="0" w:firstLineChars="0"/>
        <w:jc w:val="center"/>
        <w:rPr>
          <w:rFonts w:ascii="宋体" w:hAnsi="宋体" w:cs="仿宋_GB2312"/>
          <w:bCs/>
          <w:color w:val="000000"/>
          <w:kern w:val="0"/>
        </w:rPr>
      </w:pPr>
      <w:r>
        <w:rPr>
          <w:rFonts w:hint="eastAsia" w:ascii="宋体" w:hAnsi="宋体" w:cs="仿宋_GB2312"/>
          <w:bCs/>
          <w:color w:val="000000"/>
          <w:kern w:val="0"/>
        </w:rPr>
        <w:t>第六章  奖  惩</w:t>
      </w:r>
    </w:p>
    <w:p>
      <w:pPr>
        <w:ind w:firstLine="480"/>
      </w:pPr>
      <w:r>
        <w:rPr>
          <w:rFonts w:hint="eastAsia"/>
        </w:rPr>
        <w:t>第二十八条 医疗纠纷处置完毕后，医院应当按照医院专家会诊意见，及时组织讨论，分析存在问题，制定完善相应制度措施，责令当事医务人员和科室组织整改，并依法追究当事人员责任。</w:t>
      </w:r>
    </w:p>
    <w:p>
      <w:pPr>
        <w:ind w:firstLine="480"/>
      </w:pPr>
      <w:r>
        <w:rPr>
          <w:rFonts w:hint="eastAsia"/>
        </w:rPr>
        <w:t>第二十九条 全院各科室和医务人员违反《医疗纠纷预防和处理条例》和本办法规定，有下列情形之一的，由医院责令改正；情节严重的对负有责任的主管人员和直接责任人员给予通报批评、行政处分和经济处分：</w:t>
      </w:r>
    </w:p>
    <w:p>
      <w:pPr>
        <w:numPr>
          <w:ilvl w:val="0"/>
          <w:numId w:val="18"/>
        </w:numPr>
        <w:ind w:firstLine="480"/>
      </w:pPr>
      <w:r>
        <w:rPr>
          <w:rFonts w:hint="eastAsia"/>
        </w:rPr>
        <w:t>未如实告知患者病情、医疗措施和医疗风险，严重侵犯患者知情选择权；</w:t>
      </w:r>
    </w:p>
    <w:p>
      <w:pPr>
        <w:numPr>
          <w:ilvl w:val="0"/>
          <w:numId w:val="18"/>
        </w:numPr>
        <w:ind w:firstLine="480"/>
      </w:pPr>
      <w:r>
        <w:rPr>
          <w:rFonts w:hint="eastAsia"/>
        </w:rPr>
        <w:t>未按照卫生部的要求书写和妥善保管病历资料，或涂改、伪造、隐匿、销毁病历资料；</w:t>
      </w:r>
    </w:p>
    <w:p>
      <w:pPr>
        <w:numPr>
          <w:ilvl w:val="0"/>
          <w:numId w:val="18"/>
        </w:numPr>
        <w:ind w:firstLine="480"/>
      </w:pPr>
      <w:r>
        <w:rPr>
          <w:rFonts w:hint="eastAsia"/>
        </w:rPr>
        <w:t>没有正当理由，拒绝为患者提供复印或者复印病历资料服务，或违反条</w:t>
      </w:r>
      <w:r>
        <w:rPr>
          <w:rFonts w:hint="eastAsia"/>
          <w:lang w:val="en-US" w:eastAsia="zh-CN"/>
        </w:rPr>
        <w:t>例</w:t>
      </w:r>
      <w:r>
        <w:rPr>
          <w:rFonts w:hint="eastAsia"/>
        </w:rPr>
        <w:t>和卫生部规定，擅自扩大复印对象和复印内容；</w:t>
      </w:r>
    </w:p>
    <w:p>
      <w:pPr>
        <w:numPr>
          <w:ilvl w:val="0"/>
          <w:numId w:val="18"/>
        </w:numPr>
        <w:ind w:firstLine="480"/>
      </w:pPr>
      <w:r>
        <w:rPr>
          <w:rFonts w:hint="eastAsia"/>
        </w:rPr>
        <w:t>未在规定时间内据实补记抢救工作病历内容的；</w:t>
      </w:r>
    </w:p>
    <w:p>
      <w:pPr>
        <w:numPr>
          <w:ilvl w:val="0"/>
          <w:numId w:val="18"/>
        </w:numPr>
        <w:ind w:firstLine="480"/>
        <w:rPr>
          <w:rFonts w:ascii="宋体" w:hAnsi="宋体" w:cs="仿宋_GB2312"/>
          <w:snapToGrid w:val="0"/>
          <w:kern w:val="0"/>
        </w:rPr>
      </w:pPr>
      <w:r>
        <w:rPr>
          <w:rFonts w:hint="eastAsia"/>
        </w:rPr>
        <w:t>未按照规定履行封存、保管和启封病历资</w:t>
      </w:r>
      <w:r>
        <w:rPr>
          <w:rFonts w:hint="eastAsia" w:ascii="宋体" w:hAnsi="宋体" w:cs="仿宋_GB2312"/>
          <w:snapToGrid w:val="0"/>
          <w:kern w:val="0"/>
        </w:rPr>
        <w:t>料和实物手续，或未按照规定向患方权利人申明尸检权利和依法保存、处理尸体；</w:t>
      </w:r>
    </w:p>
    <w:p>
      <w:pPr>
        <w:numPr>
          <w:ilvl w:val="0"/>
          <w:numId w:val="18"/>
        </w:numPr>
        <w:snapToGrid w:val="0"/>
        <w:ind w:firstLine="480"/>
        <w:rPr>
          <w:rFonts w:ascii="宋体" w:hAnsi="宋体" w:cs="仿宋_GB2312"/>
          <w:snapToGrid w:val="0"/>
          <w:kern w:val="0"/>
        </w:rPr>
      </w:pPr>
      <w:r>
        <w:rPr>
          <w:rFonts w:hint="eastAsia" w:ascii="宋体" w:hAnsi="宋体" w:cs="仿宋_GB2312"/>
          <w:snapToGrid w:val="0"/>
          <w:kern w:val="0"/>
        </w:rPr>
        <w:t>未在规定时间内向科室主任和医院管理部门报告重大医疗过失行为和医疗事故争议的；</w:t>
      </w:r>
    </w:p>
    <w:p>
      <w:pPr>
        <w:numPr>
          <w:ilvl w:val="0"/>
          <w:numId w:val="18"/>
        </w:numPr>
        <w:snapToGrid w:val="0"/>
        <w:ind w:firstLine="480"/>
        <w:rPr>
          <w:rFonts w:ascii="宋体" w:hAnsi="宋体" w:cs="仿宋_GB2312"/>
          <w:snapToGrid w:val="0"/>
          <w:kern w:val="0"/>
        </w:rPr>
      </w:pPr>
      <w:r>
        <w:rPr>
          <w:rFonts w:hint="eastAsia" w:ascii="宋体" w:hAnsi="宋体" w:cs="仿宋_GB2312"/>
          <w:snapToGrid w:val="0"/>
          <w:kern w:val="0"/>
        </w:rPr>
        <w:t>未按照规定期限完成举证责任或由于认为因素导致举证不力；</w:t>
      </w:r>
    </w:p>
    <w:p>
      <w:pPr>
        <w:numPr>
          <w:ilvl w:val="0"/>
          <w:numId w:val="18"/>
        </w:numPr>
        <w:snapToGrid w:val="0"/>
        <w:ind w:firstLine="480"/>
        <w:rPr>
          <w:rFonts w:ascii="宋体" w:hAnsi="宋体" w:cs="仿宋_GB2312"/>
          <w:snapToGrid w:val="0"/>
          <w:kern w:val="0"/>
        </w:rPr>
      </w:pPr>
      <w:r>
        <w:rPr>
          <w:rFonts w:hint="eastAsia" w:ascii="宋体" w:hAnsi="宋体" w:cs="仿宋_GB2312"/>
          <w:snapToGrid w:val="0"/>
          <w:kern w:val="0"/>
        </w:rPr>
        <w:t>未按照本办法要求组织医疗事故争议处理，导致医疗事故争议恶化，影响医院正常工作秩序或给医院带来严重不良影响；</w:t>
      </w:r>
    </w:p>
    <w:p>
      <w:pPr>
        <w:numPr>
          <w:ilvl w:val="0"/>
          <w:numId w:val="18"/>
        </w:numPr>
        <w:snapToGrid w:val="0"/>
        <w:ind w:firstLine="480"/>
        <w:rPr>
          <w:rFonts w:ascii="宋体" w:hAnsi="宋体" w:cs="仿宋_GB2312"/>
          <w:snapToGrid w:val="0"/>
          <w:kern w:val="0"/>
        </w:rPr>
      </w:pPr>
      <w:r>
        <w:rPr>
          <w:rFonts w:hint="eastAsia" w:ascii="宋体" w:hAnsi="宋体" w:cs="仿宋_GB2312"/>
          <w:snapToGrid w:val="0"/>
          <w:kern w:val="0"/>
        </w:rPr>
        <w:t>未按规定参加各种业务培训，取得培训合格证；</w:t>
      </w:r>
    </w:p>
    <w:p>
      <w:pPr>
        <w:numPr>
          <w:ilvl w:val="0"/>
          <w:numId w:val="18"/>
        </w:numPr>
        <w:snapToGrid w:val="0"/>
        <w:ind w:firstLine="480"/>
        <w:rPr>
          <w:rFonts w:ascii="宋体" w:hAnsi="宋体" w:cs="仿宋_GB2312"/>
          <w:snapToGrid w:val="0"/>
          <w:kern w:val="0"/>
        </w:rPr>
      </w:pPr>
      <w:r>
        <w:rPr>
          <w:rFonts w:hint="eastAsia" w:ascii="宋体" w:hAnsi="宋体" w:cs="仿宋_GB2312"/>
          <w:snapToGrid w:val="0"/>
          <w:kern w:val="0"/>
        </w:rPr>
        <w:t>在医疗事故争议处理中，故意歪曲或捏造事实，有意扩大争议事态或跳动患方闹事，增加医疗事故争议处理难度，严重影响医院声誉。</w:t>
      </w:r>
    </w:p>
    <w:p>
      <w:pPr>
        <w:ind w:firstLine="480"/>
        <w:rPr>
          <w:snapToGrid w:val="0"/>
        </w:rPr>
      </w:pPr>
      <w:r>
        <w:rPr>
          <w:rFonts w:hint="eastAsia"/>
          <w:bCs/>
          <w:color w:val="000000"/>
        </w:rPr>
        <w:t xml:space="preserve">第三十条 </w:t>
      </w:r>
      <w:r>
        <w:rPr>
          <w:rFonts w:hint="eastAsia"/>
          <w:snapToGrid w:val="0"/>
        </w:rPr>
        <w:t>因医疗事故或医疗事故争议产生的经济赔偿，按医院目标管理方案执执行。</w:t>
      </w:r>
    </w:p>
    <w:p>
      <w:pPr>
        <w:ind w:firstLine="480"/>
        <w:rPr>
          <w:snapToGrid w:val="0"/>
        </w:rPr>
      </w:pPr>
      <w:r>
        <w:rPr>
          <w:rFonts w:hint="eastAsia"/>
          <w:bCs/>
          <w:color w:val="000000"/>
        </w:rPr>
        <w:t>第三十一条</w:t>
      </w:r>
      <w:r>
        <w:rPr>
          <w:rFonts w:hint="eastAsia"/>
          <w:snapToGrid w:val="0"/>
        </w:rPr>
        <w:t xml:space="preserve"> 因设备、材料原因引起的医疗事故争议，按情况予以适当处理。</w:t>
      </w:r>
    </w:p>
    <w:p>
      <w:pPr>
        <w:ind w:firstLine="480"/>
        <w:rPr>
          <w:snapToGrid w:val="0"/>
        </w:rPr>
      </w:pPr>
      <w:r>
        <w:rPr>
          <w:rFonts w:hint="eastAsia"/>
          <w:bCs/>
          <w:color w:val="000000"/>
        </w:rPr>
        <w:t xml:space="preserve">第三十二条 </w:t>
      </w:r>
      <w:r>
        <w:rPr>
          <w:rFonts w:hint="eastAsia"/>
          <w:snapToGrid w:val="0"/>
        </w:rPr>
        <w:t>对防范及处理医疗事故成绩突出的科室及个人给予精神及物质奖励。</w:t>
      </w:r>
    </w:p>
    <w:p>
      <w:pPr>
        <w:ind w:firstLine="480"/>
      </w:pPr>
      <w:r>
        <w:rPr>
          <w:rFonts w:hint="eastAsia"/>
        </w:rPr>
        <w:t>第三十三条 对经医疗事故技术鉴定委员会鉴定或人民法院审理，最终判定医院不承担任何责任的，医院对积极履行证据收集、会议答辩、出庭作证等义务的科室和个人进行适当表彰和奖励。</w:t>
      </w:r>
    </w:p>
    <w:p>
      <w:pPr>
        <w:ind w:firstLine="480"/>
      </w:pPr>
      <w:r>
        <w:rPr>
          <w:rFonts w:hint="eastAsia"/>
        </w:rPr>
        <w:t>第三十四条 本预案由医院质量与安全管理委员会制订、解释，医务科负责具体执行，并于公布之日起施行，原医院相关制度与本预案有抵触的，依本预案为准。</w:t>
      </w:r>
    </w:p>
    <w:p>
      <w:pPr>
        <w:ind w:firstLine="480"/>
      </w:pPr>
      <w:bookmarkStart w:id="10" w:name="_Toc86412622"/>
    </w:p>
    <w:p>
      <w:pPr>
        <w:widowControl/>
        <w:adjustRightInd/>
        <w:ind w:firstLine="0" w:firstLineChars="0"/>
        <w:jc w:val="left"/>
        <w:textAlignment w:val="auto"/>
        <w:rPr>
          <w:rFonts w:eastAsia="方正小标宋简体"/>
          <w:sz w:val="32"/>
          <w:szCs w:val="32"/>
        </w:rPr>
      </w:pPr>
      <w:r>
        <w:br w:type="page"/>
      </w:r>
    </w:p>
    <w:p>
      <w:pPr>
        <w:pStyle w:val="4"/>
        <w:spacing w:after="312"/>
        <w:rPr>
          <w:rFonts w:ascii="方正小标宋简体"/>
        </w:rPr>
      </w:pPr>
      <w:bookmarkStart w:id="11" w:name="_Toc89701253"/>
      <w:r>
        <w:rPr>
          <w:rFonts w:hint="eastAsia"/>
        </w:rPr>
        <w:t>医院院内紧急意外事件应急预案</w:t>
      </w:r>
      <w:bookmarkEnd w:id="10"/>
      <w:bookmarkEnd w:id="11"/>
    </w:p>
    <w:p>
      <w:pPr>
        <w:ind w:firstLine="480"/>
      </w:pPr>
      <w:r>
        <w:rPr>
          <w:rFonts w:hint="eastAsia"/>
        </w:rPr>
        <w:t>为了提高应对院内紧急意外事件（主要指猝死、意外伤害、自杀、自伤、他伤）的应急反应能力，最大限度地减少人员伤亡，降低突发事件造成的损失，特制定本预案。</w:t>
      </w:r>
    </w:p>
    <w:p>
      <w:pPr>
        <w:pStyle w:val="23"/>
        <w:widowControl w:val="0"/>
        <w:numPr>
          <w:ilvl w:val="0"/>
          <w:numId w:val="19"/>
        </w:numPr>
        <w:adjustRightInd/>
        <w:snapToGrid/>
        <w:spacing w:after="0"/>
        <w:ind w:firstLine="480"/>
        <w:jc w:val="both"/>
        <w:rPr>
          <w:rFonts w:ascii="宋体" w:hAnsi="宋体" w:eastAsia="宋体"/>
          <w:sz w:val="24"/>
          <w:szCs w:val="24"/>
        </w:rPr>
      </w:pPr>
      <w:r>
        <w:rPr>
          <w:rFonts w:hint="eastAsia" w:ascii="宋体" w:hAnsi="宋体" w:eastAsia="宋体"/>
          <w:sz w:val="24"/>
          <w:szCs w:val="24"/>
        </w:rPr>
        <w:t>指导思想</w:t>
      </w:r>
    </w:p>
    <w:p>
      <w:pPr>
        <w:ind w:firstLine="480"/>
      </w:pPr>
      <w:r>
        <w:rPr>
          <w:rFonts w:hint="eastAsia"/>
        </w:rPr>
        <w:t>院内紧急意外事件的处理本着积极抢救、减少损失、充分沟通、获得理解的原则进行，在积极抢救病人生命的同时，做好与家属沟通工作，避免由于病人家属不理解而产生负面影响，给医患双方造成不应有的损失。</w:t>
      </w:r>
    </w:p>
    <w:p>
      <w:pPr>
        <w:pStyle w:val="23"/>
        <w:widowControl w:val="0"/>
        <w:numPr>
          <w:ilvl w:val="0"/>
          <w:numId w:val="20"/>
        </w:numPr>
        <w:adjustRightInd/>
        <w:snapToGrid/>
        <w:spacing w:after="0"/>
        <w:ind w:firstLineChars="0"/>
        <w:jc w:val="both"/>
        <w:rPr>
          <w:rFonts w:ascii="宋体" w:hAnsi="宋体" w:eastAsia="宋体"/>
          <w:sz w:val="24"/>
          <w:szCs w:val="24"/>
        </w:rPr>
      </w:pPr>
      <w:r>
        <w:rPr>
          <w:rFonts w:hint="eastAsia" w:ascii="宋体" w:hAnsi="宋体" w:eastAsia="宋体"/>
          <w:sz w:val="24"/>
          <w:szCs w:val="24"/>
        </w:rPr>
        <w:t>应急组织机构</w:t>
      </w:r>
    </w:p>
    <w:p>
      <w:pPr>
        <w:ind w:firstLine="480"/>
        <w:rPr>
          <w:rFonts w:ascii="宋体" w:hAnsi="宋体"/>
        </w:rPr>
      </w:pPr>
      <w:r>
        <w:rPr>
          <w:rFonts w:hint="eastAsia" w:ascii="宋体" w:hAnsi="宋体"/>
        </w:rPr>
        <w:t>成立院内紧急意外事件处理工作组：</w:t>
      </w:r>
    </w:p>
    <w:p>
      <w:pPr>
        <w:ind w:firstLine="480"/>
        <w:rPr>
          <w:rFonts w:ascii="宋体" w:hAnsi="宋体"/>
        </w:rPr>
      </w:pPr>
      <w:r>
        <w:rPr>
          <w:rFonts w:hint="eastAsia" w:ascii="宋体" w:hAnsi="宋体"/>
        </w:rPr>
        <w:t xml:space="preserve">组 </w:t>
      </w:r>
      <w:r>
        <w:rPr>
          <w:rFonts w:ascii="宋体" w:hAnsi="宋体"/>
        </w:rPr>
        <w:t xml:space="preserve"> </w:t>
      </w:r>
      <w:r>
        <w:rPr>
          <w:rFonts w:hint="eastAsia" w:ascii="宋体" w:hAnsi="宋体"/>
        </w:rPr>
        <w:t>长：徐靖平副院长</w:t>
      </w:r>
    </w:p>
    <w:p>
      <w:pPr>
        <w:ind w:firstLine="480"/>
        <w:rPr>
          <w:rFonts w:ascii="宋体" w:hAnsi="宋体"/>
        </w:rPr>
      </w:pPr>
      <w:r>
        <w:rPr>
          <w:rFonts w:hint="eastAsia" w:ascii="宋体" w:hAnsi="宋体"/>
        </w:rPr>
        <w:t>副组长：胡泰潢、李秋燕、张路</w:t>
      </w:r>
    </w:p>
    <w:p>
      <w:pPr>
        <w:ind w:firstLine="480"/>
        <w:rPr>
          <w:rFonts w:ascii="宋体" w:hAnsi="宋体"/>
        </w:rPr>
      </w:pPr>
      <w:r>
        <w:rPr>
          <w:rFonts w:hint="eastAsia" w:ascii="宋体" w:hAnsi="宋体"/>
        </w:rPr>
        <w:t xml:space="preserve">组 </w:t>
      </w:r>
      <w:r>
        <w:rPr>
          <w:rFonts w:ascii="宋体" w:hAnsi="宋体"/>
        </w:rPr>
        <w:t xml:space="preserve"> </w:t>
      </w:r>
      <w:r>
        <w:rPr>
          <w:rFonts w:hint="eastAsia" w:ascii="宋体" w:hAnsi="宋体"/>
        </w:rPr>
        <w:t>员：各临床科室主任、护士长</w:t>
      </w:r>
    </w:p>
    <w:p>
      <w:pPr>
        <w:pStyle w:val="23"/>
        <w:widowControl w:val="0"/>
        <w:numPr>
          <w:ilvl w:val="0"/>
          <w:numId w:val="21"/>
        </w:numPr>
        <w:adjustRightInd/>
        <w:snapToGrid/>
        <w:spacing w:after="0"/>
        <w:ind w:firstLineChars="0"/>
        <w:jc w:val="both"/>
        <w:rPr>
          <w:rFonts w:ascii="宋体" w:hAnsi="宋体" w:eastAsia="宋体"/>
          <w:sz w:val="24"/>
          <w:szCs w:val="24"/>
        </w:rPr>
      </w:pPr>
      <w:r>
        <w:rPr>
          <w:rFonts w:hint="eastAsia" w:ascii="宋体" w:hAnsi="宋体" w:eastAsia="宋体"/>
          <w:sz w:val="24"/>
          <w:szCs w:val="24"/>
        </w:rPr>
        <w:t>具体要求</w:t>
      </w:r>
    </w:p>
    <w:p>
      <w:pPr>
        <w:pStyle w:val="23"/>
        <w:widowControl w:val="0"/>
        <w:numPr>
          <w:ilvl w:val="0"/>
          <w:numId w:val="22"/>
        </w:numPr>
        <w:adjustRightInd/>
        <w:snapToGrid/>
        <w:spacing w:after="0"/>
        <w:ind w:firstLine="480"/>
        <w:jc w:val="both"/>
        <w:rPr>
          <w:rFonts w:ascii="宋体" w:hAnsi="宋体" w:eastAsia="宋体"/>
          <w:sz w:val="24"/>
          <w:szCs w:val="24"/>
        </w:rPr>
      </w:pPr>
      <w:r>
        <w:rPr>
          <w:rFonts w:hint="eastAsia" w:ascii="宋体" w:hAnsi="宋体" w:eastAsia="宋体"/>
          <w:sz w:val="24"/>
          <w:szCs w:val="24"/>
        </w:rPr>
        <w:t>保护现场，及时报告</w:t>
      </w:r>
    </w:p>
    <w:p>
      <w:pPr>
        <w:pStyle w:val="28"/>
        <w:numPr>
          <w:ilvl w:val="0"/>
          <w:numId w:val="23"/>
        </w:numPr>
      </w:pPr>
      <w:r>
        <w:rPr>
          <w:rFonts w:hint="eastAsia"/>
        </w:rPr>
        <w:t>住院患者住院期间突然出现心脏骤停、猝死、意外伤害、自杀、自伤等情况时，由患者所在科室立即组织医务人员进行积极救治，同时将情况报告医务科、护理部，以便协助调配医疗资源做好进一步救治工作；</w:t>
      </w:r>
    </w:p>
    <w:p>
      <w:pPr>
        <w:pStyle w:val="28"/>
        <w:numPr>
          <w:ilvl w:val="0"/>
          <w:numId w:val="23"/>
        </w:numPr>
      </w:pPr>
      <w:r>
        <w:rPr>
          <w:rFonts w:hint="eastAsia" w:ascii="宋体" w:hAnsi="宋体"/>
        </w:rPr>
        <w:t>若突发心脏骤停、猝死、意外伤害、自杀等情况为探视患者人员，依照就近原则在离事发现场最近的科室组织抢救，同时联系患者（死者）亲属或单位，做好解释工作。科室科主任护士长上报保卫科、医务科和护理部，保卫科安排保安维持秩序、拉隔离带，阻止群众围观、拍照。医务科根据情况及时联系相关职能部门或分管院领</w:t>
      </w:r>
      <w:r>
        <w:rPr>
          <w:rFonts w:hint="eastAsia"/>
        </w:rPr>
        <w:t>导，协助处置；</w:t>
      </w:r>
    </w:p>
    <w:p>
      <w:pPr>
        <w:pStyle w:val="28"/>
        <w:numPr>
          <w:ilvl w:val="0"/>
          <w:numId w:val="23"/>
        </w:numPr>
      </w:pPr>
      <w:r>
        <w:rPr>
          <w:rFonts w:hint="eastAsia"/>
        </w:rPr>
        <w:t>若发生患者或家属在住院期间因打架斗殴致伤的，所在科室立即向保卫科、总值班报告，同时做好伤者的医疗救治工作，保卫科组织人员保护现场进行控制，必要时向公安机关报案，以便妥善处理；</w:t>
      </w:r>
    </w:p>
    <w:p>
      <w:pPr>
        <w:pStyle w:val="28"/>
        <w:numPr>
          <w:ilvl w:val="0"/>
          <w:numId w:val="23"/>
        </w:numPr>
      </w:pPr>
      <w:r>
        <w:rPr>
          <w:rFonts w:hint="eastAsia"/>
        </w:rPr>
        <w:t>遇有突然死亡事故、自杀或他杀时，要在第一时间保护现场，报告保卫科、医务科、护理部。由保卫科、医务科或护理部工作人员了解情况后报告分管院领导，确定初步形势后报告公安机关；</w:t>
      </w:r>
    </w:p>
    <w:p>
      <w:pPr>
        <w:pStyle w:val="28"/>
        <w:numPr>
          <w:ilvl w:val="0"/>
          <w:numId w:val="23"/>
        </w:numPr>
      </w:pPr>
      <w:r>
        <w:rPr>
          <w:rFonts w:hint="eastAsia"/>
        </w:rPr>
        <w:t>对自杀死亡人员，首先报告保卫科封锁现场，避免一切无关人员靠近，待公安机关人员到达后，寻找死者遗书等证据材料；</w:t>
      </w:r>
    </w:p>
    <w:p>
      <w:pPr>
        <w:pStyle w:val="28"/>
        <w:numPr>
          <w:ilvl w:val="0"/>
          <w:numId w:val="23"/>
        </w:numPr>
        <w:rPr>
          <w:rFonts w:ascii="宋体" w:hAnsi="宋体"/>
        </w:rPr>
      </w:pPr>
      <w:r>
        <w:rPr>
          <w:rFonts w:hint="eastAsia"/>
        </w:rPr>
        <w:t>对他杀死亡人员，首先报告保卫科封锁现场，避免无关人员靠近，观察周围有无可疑人员，最早发现现场的当事人待公安人员到达后，汇报情况、提供线索。</w:t>
      </w:r>
    </w:p>
    <w:p>
      <w:pPr>
        <w:pStyle w:val="28"/>
        <w:numPr>
          <w:ilvl w:val="0"/>
          <w:numId w:val="23"/>
        </w:numPr>
        <w:rPr>
          <w:rFonts w:ascii="宋体" w:hAnsi="宋体"/>
        </w:rPr>
      </w:pPr>
      <w:r>
        <w:rPr>
          <w:rFonts w:hint="eastAsia" w:ascii="宋体" w:hAnsi="宋体"/>
        </w:rPr>
        <w:t>做好善后工作</w:t>
      </w:r>
    </w:p>
    <w:p>
      <w:pPr>
        <w:pStyle w:val="28"/>
        <w:numPr>
          <w:ilvl w:val="0"/>
          <w:numId w:val="23"/>
        </w:numPr>
      </w:pPr>
      <w:r>
        <w:rPr>
          <w:rFonts w:hint="eastAsia"/>
        </w:rPr>
        <w:t>当公安机关查清死者死亡原因后，要及时做好与各新闻平台的解释工作，并向主管行政部门进行汇报；</w:t>
      </w:r>
    </w:p>
    <w:p>
      <w:pPr>
        <w:pStyle w:val="28"/>
        <w:numPr>
          <w:ilvl w:val="0"/>
          <w:numId w:val="23"/>
        </w:numPr>
      </w:pPr>
      <w:r>
        <w:rPr>
          <w:rFonts w:hint="eastAsia"/>
        </w:rPr>
        <w:t>做好周边群众及其他住院患者的解释工作，打消大家的猜疑与恐惧心理；</w:t>
      </w:r>
    </w:p>
    <w:p>
      <w:pPr>
        <w:pStyle w:val="28"/>
        <w:numPr>
          <w:ilvl w:val="0"/>
          <w:numId w:val="23"/>
        </w:numPr>
      </w:pPr>
      <w:r>
        <w:rPr>
          <w:rFonts w:hint="eastAsia"/>
        </w:rPr>
        <w:t>一切对外要发言或报告由医院指定的新闻发言人说明。</w:t>
      </w:r>
    </w:p>
    <w:p>
      <w:pPr>
        <w:pStyle w:val="28"/>
        <w:numPr>
          <w:ilvl w:val="0"/>
          <w:numId w:val="0"/>
        </w:numPr>
        <w:ind w:left="400"/>
        <w:rPr>
          <w:rFonts w:ascii="宋体" w:hAnsi="宋体" w:cs="仿宋_GB2312"/>
          <w:snapToGrid w:val="0"/>
          <w:kern w:val="0"/>
        </w:rPr>
      </w:pPr>
    </w:p>
    <w:p>
      <w:pPr>
        <w:pStyle w:val="4"/>
        <w:spacing w:after="312"/>
      </w:pPr>
      <w:bookmarkStart w:id="12" w:name="_Toc86412623"/>
      <w:bookmarkStart w:id="13" w:name="_Toc89701254"/>
      <w:r>
        <w:rPr>
          <w:rFonts w:hint="eastAsia"/>
        </w:rPr>
        <w:t>医疗风险防范及损害处置预案</w:t>
      </w:r>
      <w:bookmarkEnd w:id="12"/>
      <w:bookmarkEnd w:id="13"/>
    </w:p>
    <w:p>
      <w:pPr>
        <w:ind w:firstLine="480"/>
        <w:jc w:val="left"/>
        <w:rPr>
          <w:rFonts w:ascii="宋体" w:hAnsi="宋体"/>
        </w:rPr>
      </w:pPr>
      <w:r>
        <w:rPr>
          <w:rFonts w:hint="eastAsia" w:ascii="宋体" w:hAnsi="宋体"/>
        </w:rPr>
        <w:t>为保护病人的合法权益及医务人员的正当行医权利和最大限度地减少医疗差错事故，提高医疗质量，适应现代社会对于医疗服务的要求，推动医疗技术的发展，并根据国务院颁布的《医疗事故处理条例》等规范性文件，制定医疗风险防范及应急预案。我院各医疗及相关医技科室必须严格执行。</w:t>
      </w:r>
    </w:p>
    <w:p>
      <w:pPr>
        <w:pStyle w:val="2"/>
        <w:ind w:firstLine="480"/>
      </w:pPr>
    </w:p>
    <w:p>
      <w:pPr>
        <w:pStyle w:val="5"/>
        <w:spacing w:after="312"/>
        <w:rPr>
          <w:rFonts w:ascii="宋体" w:hAnsi="宋体" w:eastAsia="宋体" w:cs="黑体"/>
          <w:sz w:val="24"/>
        </w:rPr>
      </w:pPr>
      <w:r>
        <w:rPr>
          <w:rFonts w:hint="eastAsia"/>
        </w:rPr>
        <w:t>医疗风险防范预案</w:t>
      </w:r>
    </w:p>
    <w:p>
      <w:pPr>
        <w:ind w:firstLine="480"/>
        <w:rPr>
          <w:rFonts w:ascii="宋体" w:hAnsi="宋体" w:cs="黑体"/>
        </w:rPr>
      </w:pPr>
      <w:r>
        <w:rPr>
          <w:rFonts w:hint="eastAsia" w:ascii="宋体" w:hAnsi="宋体" w:cs="黑体"/>
        </w:rPr>
        <w:t>一、总则</w:t>
      </w:r>
    </w:p>
    <w:p>
      <w:pPr>
        <w:numPr>
          <w:ilvl w:val="0"/>
          <w:numId w:val="24"/>
        </w:numPr>
        <w:ind w:firstLine="480"/>
      </w:pPr>
      <w:r>
        <w:rPr>
          <w:rFonts w:hint="eastAsia"/>
        </w:rPr>
        <w:t>医疗、医技及相关科室必须围绕医疗质量保障工作建立、完善并落实各项规章制度。</w:t>
      </w:r>
    </w:p>
    <w:p>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各种抢救器械设备要处于备用状态，可随时投</w:t>
      </w:r>
      <w:r>
        <w:rPr>
          <w:rFonts w:hint="eastAsia" w:ascii="宋体" w:hAnsi="宋体" w:eastAsia="宋体"/>
          <w:sz w:val="24"/>
          <w:szCs w:val="24"/>
          <w:lang w:val="en-US" w:eastAsia="zh-CN"/>
        </w:rPr>
        <w:t>入</w:t>
      </w:r>
      <w:r>
        <w:rPr>
          <w:rFonts w:hint="eastAsia" w:ascii="宋体" w:hAnsi="宋体" w:eastAsia="宋体"/>
          <w:sz w:val="24"/>
          <w:szCs w:val="24"/>
        </w:rPr>
        <w:t>使用。根据资源共享、特殊急救设备共用的原则，医务处有权根据临床急救需要进行调配。</w:t>
      </w:r>
    </w:p>
    <w:p>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全体医务人员要有大局意识，科室之间、医护之间、临床医技之间、门诊与急诊之间、门急诊与病房之间应相互配合。</w:t>
      </w:r>
    </w:p>
    <w:p>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严禁在患者及其家属面前谈论同行之间对诊疗的不同意见，严禁诽谤他人，抬高自己的不符合医疗道德的行为。</w:t>
      </w:r>
    </w:p>
    <w:p>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禁止在诊疗过程中、手术中谈论无关或不利于医疗过程的话题。</w:t>
      </w:r>
    </w:p>
    <w:p>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严格执行首诊负责制，严禁推诿病人。</w:t>
      </w:r>
    </w:p>
    <w:p>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任何情况下，进修及实习医师均不得独自参加各种会诊。</w:t>
      </w:r>
    </w:p>
    <w:p>
      <w:pPr>
        <w:ind w:firstLine="480"/>
        <w:rPr>
          <w:rFonts w:ascii="宋体" w:hAnsi="宋体" w:cs="黑体"/>
        </w:rPr>
      </w:pPr>
      <w:r>
        <w:rPr>
          <w:rFonts w:hint="eastAsia" w:ascii="宋体" w:hAnsi="宋体" w:cs="黑体"/>
        </w:rPr>
        <w:t>二、加强对下列重点病人的关注与沟通：</w:t>
      </w:r>
    </w:p>
    <w:p>
      <w:pPr>
        <w:numPr>
          <w:ilvl w:val="0"/>
          <w:numId w:val="25"/>
        </w:numPr>
        <w:ind w:firstLine="480"/>
      </w:pPr>
      <w:r>
        <w:rPr>
          <w:rFonts w:hint="eastAsia"/>
        </w:rPr>
        <w:t>低收入阶层的患者。</w:t>
      </w:r>
    </w:p>
    <w:p>
      <w:pPr>
        <w:numPr>
          <w:ilvl w:val="0"/>
          <w:numId w:val="25"/>
        </w:numPr>
        <w:ind w:firstLine="480"/>
      </w:pPr>
      <w:r>
        <w:rPr>
          <w:rFonts w:hint="eastAsia"/>
        </w:rPr>
        <w:t>孤寡老人或虽有子女，但家庭不睦者。</w:t>
      </w:r>
    </w:p>
    <w:p>
      <w:pPr>
        <w:numPr>
          <w:ilvl w:val="0"/>
          <w:numId w:val="25"/>
        </w:numPr>
        <w:ind w:firstLine="480"/>
      </w:pPr>
      <w:r>
        <w:rPr>
          <w:rFonts w:hint="eastAsia"/>
        </w:rPr>
        <w:t>自费患者。</w:t>
      </w:r>
    </w:p>
    <w:p>
      <w:pPr>
        <w:numPr>
          <w:ilvl w:val="0"/>
          <w:numId w:val="25"/>
        </w:numPr>
        <w:ind w:firstLine="480"/>
      </w:pPr>
      <w:r>
        <w:rPr>
          <w:rFonts w:hint="eastAsia"/>
        </w:rPr>
        <w:t>在与医务人员接触中已有不满情绪者．</w:t>
      </w:r>
    </w:p>
    <w:p>
      <w:pPr>
        <w:numPr>
          <w:ilvl w:val="0"/>
          <w:numId w:val="25"/>
        </w:numPr>
        <w:ind w:firstLine="480"/>
      </w:pPr>
      <w:r>
        <w:rPr>
          <w:rFonts w:hint="eastAsia"/>
        </w:rPr>
        <w:t>预计手术等治疗效果不佳或预后难以预料者。</w:t>
      </w:r>
    </w:p>
    <w:p>
      <w:pPr>
        <w:numPr>
          <w:ilvl w:val="0"/>
          <w:numId w:val="25"/>
        </w:numPr>
        <w:ind w:firstLine="480"/>
      </w:pPr>
      <w:r>
        <w:rPr>
          <w:rFonts w:hint="eastAsia"/>
        </w:rPr>
        <w:t>本人对治疗期望值过高者。</w:t>
      </w:r>
    </w:p>
    <w:p>
      <w:pPr>
        <w:numPr>
          <w:ilvl w:val="0"/>
          <w:numId w:val="25"/>
        </w:numPr>
        <w:ind w:firstLine="480"/>
      </w:pPr>
      <w:r>
        <w:rPr>
          <w:rFonts w:hint="eastAsia"/>
        </w:rPr>
        <w:t>交代病情过程中表示难以理解者，情绪偏激者。</w:t>
      </w:r>
    </w:p>
    <w:p>
      <w:pPr>
        <w:numPr>
          <w:ilvl w:val="0"/>
          <w:numId w:val="25"/>
        </w:numPr>
        <w:ind w:firstLine="480"/>
      </w:pPr>
      <w:r>
        <w:rPr>
          <w:rFonts w:hint="eastAsia"/>
        </w:rPr>
        <w:t>发生院内感染者。</w:t>
      </w:r>
    </w:p>
    <w:p>
      <w:pPr>
        <w:numPr>
          <w:ilvl w:val="0"/>
          <w:numId w:val="25"/>
        </w:numPr>
        <w:ind w:firstLine="480"/>
      </w:pPr>
      <w:r>
        <w:rPr>
          <w:rFonts w:hint="eastAsia"/>
        </w:rPr>
        <w:t>病情复杂，可能发生纠纷者。</w:t>
      </w:r>
    </w:p>
    <w:p>
      <w:pPr>
        <w:numPr>
          <w:ilvl w:val="0"/>
          <w:numId w:val="25"/>
        </w:numPr>
        <w:ind w:firstLine="480"/>
      </w:pPr>
      <w:r>
        <w:rPr>
          <w:rFonts w:hint="eastAsia"/>
        </w:rPr>
        <w:t>住院预交金不足者。</w:t>
      </w:r>
    </w:p>
    <w:p>
      <w:pPr>
        <w:numPr>
          <w:ilvl w:val="0"/>
          <w:numId w:val="25"/>
        </w:numPr>
        <w:ind w:firstLine="480"/>
      </w:pPr>
      <w:r>
        <w:rPr>
          <w:rFonts w:hint="eastAsia"/>
        </w:rPr>
        <w:t>已经产生医疗欠费者。</w:t>
      </w:r>
    </w:p>
    <w:p>
      <w:pPr>
        <w:numPr>
          <w:ilvl w:val="0"/>
          <w:numId w:val="25"/>
        </w:numPr>
        <w:ind w:firstLine="480"/>
      </w:pPr>
      <w:r>
        <w:rPr>
          <w:rFonts w:hint="eastAsia"/>
        </w:rPr>
        <w:t>需使用贵重自费药品或材料者。</w:t>
      </w:r>
    </w:p>
    <w:p>
      <w:pPr>
        <w:numPr>
          <w:ilvl w:val="0"/>
          <w:numId w:val="25"/>
        </w:numPr>
        <w:ind w:firstLine="480"/>
      </w:pPr>
      <w:r>
        <w:rPr>
          <w:rFonts w:hint="eastAsia"/>
        </w:rPr>
        <w:t>由于交通事故有可能推诿责任者。</w:t>
      </w:r>
    </w:p>
    <w:p>
      <w:pPr>
        <w:numPr>
          <w:ilvl w:val="0"/>
          <w:numId w:val="25"/>
        </w:numPr>
        <w:ind w:firstLine="480"/>
      </w:pPr>
      <w:r>
        <w:rPr>
          <w:rFonts w:hint="eastAsia"/>
        </w:rPr>
        <w:t>经他人介绍者。</w:t>
      </w:r>
    </w:p>
    <w:p>
      <w:pPr>
        <w:numPr>
          <w:ilvl w:val="0"/>
          <w:numId w:val="25"/>
        </w:numPr>
        <w:ind w:firstLine="480"/>
      </w:pPr>
      <w:r>
        <w:rPr>
          <w:rFonts w:hint="eastAsia"/>
        </w:rPr>
        <w:t>患者或家属具有一定医学知识者。</w:t>
      </w:r>
    </w:p>
    <w:p>
      <w:pPr>
        <w:numPr>
          <w:ilvl w:val="0"/>
          <w:numId w:val="25"/>
        </w:numPr>
        <w:ind w:firstLine="480"/>
      </w:pPr>
      <w:r>
        <w:rPr>
          <w:rFonts w:hint="eastAsia"/>
        </w:rPr>
        <w:t>艾滋病患者。</w:t>
      </w:r>
    </w:p>
    <w:p>
      <w:pPr>
        <w:ind w:firstLine="480"/>
        <w:rPr>
          <w:rFonts w:ascii="宋体" w:hAnsi="宋体" w:cs="黑体"/>
        </w:rPr>
      </w:pPr>
      <w:r>
        <w:rPr>
          <w:rFonts w:hint="eastAsia" w:ascii="宋体" w:hAnsi="宋体" w:cs="黑体"/>
        </w:rPr>
        <w:t>三、常规要求</w:t>
      </w:r>
    </w:p>
    <w:p>
      <w:pPr>
        <w:numPr>
          <w:ilvl w:val="0"/>
          <w:numId w:val="26"/>
        </w:numPr>
        <w:ind w:firstLine="480"/>
      </w:pPr>
      <w:r>
        <w:rPr>
          <w:rFonts w:hint="eastAsia"/>
        </w:rPr>
        <w:t>已经出现的医患纠纷苗头，科室主任必须亲自过问和参与决定下一步的诊治措施。主任本人或安排专人接待病人及家属，其它人员不得随意解释病情。</w:t>
      </w:r>
    </w:p>
    <w:p>
      <w:pPr>
        <w:numPr>
          <w:ilvl w:val="0"/>
          <w:numId w:val="26"/>
        </w:numPr>
        <w:ind w:firstLine="480"/>
      </w:pPr>
      <w:r>
        <w:rPr>
          <w:rFonts w:hint="eastAsia"/>
        </w:rPr>
        <w:t>所有“绿色通道”在开通的同时，必须向患者或家属讲明预计医疗费用，要留有充分的余地，并且要履行知情同意，由患者签字；意识障碍或病情危重者由家属签字认可。</w:t>
      </w:r>
    </w:p>
    <w:p>
      <w:pPr>
        <w:numPr>
          <w:ilvl w:val="0"/>
          <w:numId w:val="26"/>
        </w:numPr>
        <w:ind w:firstLine="480"/>
      </w:pPr>
      <w:r>
        <w:rPr>
          <w:rFonts w:hint="eastAsia"/>
        </w:rPr>
        <w:t>项检查必须具有严格的针对性，合理安排各项检查的程序及顺序。重视对于疾病的转归及预后有重要指导意义的各项检查及化验，包括阳性结果及有鉴别诊断意义的阴性结果，应认真分析，所有资料需妥善保管。</w:t>
      </w:r>
    </w:p>
    <w:p>
      <w:pPr>
        <w:numPr>
          <w:ilvl w:val="0"/>
          <w:numId w:val="26"/>
        </w:numPr>
        <w:ind w:firstLine="480"/>
      </w:pPr>
      <w:r>
        <w:rPr>
          <w:rFonts w:hint="eastAsia"/>
        </w:rPr>
        <w:t>合理使用药物，注意药物的配伍禁忌和毒副作用。严禁滥用抗生素，三代头抱类杭生素不得预防性使用，只有主任医师或科主任有权决定泰能与万古霉素的使用；禁止将奎诺酮类药物用于18岁以下人群。</w:t>
      </w:r>
    </w:p>
    <w:p>
      <w:pPr>
        <w:numPr>
          <w:ilvl w:val="0"/>
          <w:numId w:val="26"/>
        </w:numPr>
        <w:ind w:firstLine="480"/>
      </w:pPr>
      <w:r>
        <w:rPr>
          <w:rFonts w:hint="eastAsia"/>
        </w:rPr>
        <w:t>重视院内感染的预防和控制工作，充分发挥各科院内感染监控小组的作用，对于已经发生的院内感染及时报卡，不得隐瞒，服从专业人员的技术指导。</w:t>
      </w:r>
    </w:p>
    <w:p>
      <w:pPr>
        <w:numPr>
          <w:ilvl w:val="0"/>
          <w:numId w:val="26"/>
        </w:numPr>
        <w:ind w:firstLine="480"/>
      </w:pPr>
      <w:r>
        <w:rPr>
          <w:rFonts w:hint="eastAsia"/>
        </w:rPr>
        <w:t>输血时必须进行HIV、HCV、乙肝系列、梅毒血清抗体等检查。输血后的血袋交由输血科统一保管七天后方可销毁。</w:t>
      </w:r>
    </w:p>
    <w:p>
      <w:pPr>
        <w:numPr>
          <w:ilvl w:val="0"/>
          <w:numId w:val="26"/>
        </w:numPr>
        <w:ind w:firstLine="480"/>
      </w:pPr>
      <w:r>
        <w:rPr>
          <w:rFonts w:hint="eastAsia"/>
        </w:rPr>
        <w:t>各医技科室在关键部位，必须配备抢救设备，并保证随时可用；在接到急诊检查申请后必须尽快安排。急诊化验必须在接到标本后30分钟内出具结果（个别检查项目除外）。</w:t>
      </w:r>
    </w:p>
    <w:p>
      <w:pPr>
        <w:numPr>
          <w:ilvl w:val="0"/>
          <w:numId w:val="26"/>
        </w:numPr>
        <w:ind w:firstLine="480"/>
      </w:pPr>
      <w:r>
        <w:rPr>
          <w:rFonts w:hint="eastAsia"/>
        </w:rPr>
        <w:t>药剂科保证药品的正常进货渠道及质量，保证抢救药品及时到位。</w:t>
      </w:r>
    </w:p>
    <w:p>
      <w:pPr>
        <w:ind w:firstLine="480"/>
      </w:pPr>
      <w:r>
        <w:rPr>
          <w:rFonts w:hint="eastAsia"/>
        </w:rPr>
        <w:t>四、特殊要求</w:t>
      </w:r>
    </w:p>
    <w:p>
      <w:pPr>
        <w:numPr>
          <w:ilvl w:val="0"/>
          <w:numId w:val="27"/>
        </w:numPr>
        <w:ind w:firstLine="480"/>
      </w:pPr>
      <w:r>
        <w:rPr>
          <w:rFonts w:hint="eastAsia"/>
        </w:rPr>
        <w:t>流产手术前必须进行B超检查，对疑似异位妊娠、不全流产更应提高警惕做相应检查。</w:t>
      </w:r>
    </w:p>
    <w:p>
      <w:pPr>
        <w:numPr>
          <w:ilvl w:val="0"/>
          <w:numId w:val="27"/>
        </w:numPr>
        <w:ind w:firstLine="480"/>
      </w:pPr>
      <w:r>
        <w:rPr>
          <w:rFonts w:hint="eastAsia"/>
        </w:rPr>
        <w:t>儿科对于颅内出血及早产儿必须向家属交待今后生存质量问题。</w:t>
      </w:r>
    </w:p>
    <w:p>
      <w:pPr>
        <w:numPr>
          <w:ilvl w:val="0"/>
          <w:numId w:val="27"/>
        </w:numPr>
        <w:ind w:firstLine="480"/>
      </w:pPr>
      <w:r>
        <w:rPr>
          <w:rFonts w:hint="eastAsia"/>
        </w:rPr>
        <w:t>各手术科室必须严格按照诊疗常规，严格掌握手术适应症、禁忌症，术前向患者（家属）尽充分告知义务。</w:t>
      </w:r>
    </w:p>
    <w:p>
      <w:pPr>
        <w:numPr>
          <w:ilvl w:val="0"/>
          <w:numId w:val="27"/>
        </w:numPr>
        <w:ind w:firstLine="480"/>
      </w:pPr>
      <w:r>
        <w:rPr>
          <w:rFonts w:hint="eastAsia"/>
        </w:rPr>
        <w:t>介入治疗使用一次性贵重耗材，医师护士双方签字，并将一份条形码贴到病历中，一份导管室保留。</w:t>
      </w:r>
    </w:p>
    <w:p>
      <w:pPr>
        <w:numPr>
          <w:ilvl w:val="0"/>
          <w:numId w:val="27"/>
        </w:numPr>
        <w:ind w:firstLine="480"/>
      </w:pPr>
      <w:r>
        <w:rPr>
          <w:rFonts w:hint="eastAsia"/>
        </w:rPr>
        <w:t>凡我院新开展的手术和项目，必须书面向医务科申报，批准后用于病人。</w:t>
      </w:r>
    </w:p>
    <w:p>
      <w:pPr>
        <w:numPr>
          <w:ilvl w:val="0"/>
          <w:numId w:val="27"/>
        </w:numPr>
        <w:ind w:firstLine="480"/>
      </w:pPr>
      <w:r>
        <w:rPr>
          <w:rFonts w:hint="eastAsia"/>
        </w:rPr>
        <w:t>涉外医疗或邀请非本院医师必须履行正当手续。</w:t>
      </w:r>
    </w:p>
    <w:p>
      <w:pPr>
        <w:ind w:firstLine="480"/>
        <w:rPr>
          <w:rFonts w:ascii="宋体" w:hAnsi="宋体" w:cs="黑体"/>
        </w:rPr>
      </w:pPr>
      <w:r>
        <w:rPr>
          <w:rFonts w:hint="eastAsia" w:ascii="宋体" w:hAnsi="宋体" w:cs="黑体"/>
        </w:rPr>
        <w:t>五、病历书写</w:t>
      </w:r>
    </w:p>
    <w:p>
      <w:pPr>
        <w:ind w:firstLine="480"/>
      </w:pPr>
      <w:r>
        <w:rPr>
          <w:rFonts w:hint="eastAsia"/>
        </w:rPr>
        <w:t>严格按照《 医疗事故处理条例》 、《 中华人民共和国执业医师法》 、《 病历书写规范》 的要求进行书写，严禁涂改、伪造、隐匿和销毁病历。</w:t>
      </w:r>
    </w:p>
    <w:p>
      <w:pPr>
        <w:ind w:firstLine="480"/>
      </w:pPr>
      <w:r>
        <w:rPr>
          <w:rFonts w:hint="eastAsia"/>
        </w:rPr>
        <w:t>（一）住院病历</w:t>
      </w:r>
    </w:p>
    <w:p>
      <w:pPr>
        <w:numPr>
          <w:ilvl w:val="0"/>
          <w:numId w:val="28"/>
        </w:numPr>
        <w:ind w:firstLine="480"/>
      </w:pPr>
      <w:r>
        <w:rPr>
          <w:rFonts w:hint="eastAsia"/>
        </w:rPr>
        <w:t>病历首页的填写必须按照卫生部有关规定及我院的实施细则进行填写。病历质控医师以及病历质控护士必须及时检查病历质量；</w:t>
      </w:r>
    </w:p>
    <w:p>
      <w:pPr>
        <w:numPr>
          <w:ilvl w:val="0"/>
          <w:numId w:val="28"/>
        </w:numPr>
        <w:ind w:firstLine="480"/>
      </w:pPr>
      <w:r>
        <w:rPr>
          <w:rFonts w:hint="eastAsia"/>
        </w:rPr>
        <w:t>科主任对病历终末质量负责，病房主治医师对运行病历质量负责；</w:t>
      </w:r>
    </w:p>
    <w:p>
      <w:pPr>
        <w:numPr>
          <w:ilvl w:val="0"/>
          <w:numId w:val="28"/>
        </w:numPr>
        <w:ind w:firstLine="480"/>
      </w:pPr>
      <w:r>
        <w:rPr>
          <w:rFonts w:hint="eastAsia"/>
        </w:rPr>
        <w:t>病历书写者必须认真对待病案室签发的病历返修通知单，及时对病历进行完善；</w:t>
      </w:r>
    </w:p>
    <w:p>
      <w:pPr>
        <w:numPr>
          <w:ilvl w:val="0"/>
          <w:numId w:val="28"/>
        </w:numPr>
        <w:ind w:firstLine="480"/>
      </w:pPr>
      <w:r>
        <w:rPr>
          <w:rFonts w:hint="eastAsia"/>
        </w:rPr>
        <w:t>住院病历必须在24小时之内完成，首次病程必须在8小时内完成；</w:t>
      </w:r>
    </w:p>
    <w:p>
      <w:pPr>
        <w:numPr>
          <w:ilvl w:val="0"/>
          <w:numId w:val="28"/>
        </w:numPr>
        <w:ind w:firstLine="480"/>
      </w:pPr>
      <w:r>
        <w:rPr>
          <w:rFonts w:hint="eastAsia"/>
        </w:rPr>
        <w:t>主治医师必须在48小时内对新入院病人进行查房，并在病历中体现查房意见；</w:t>
      </w:r>
    </w:p>
    <w:p>
      <w:pPr>
        <w:numPr>
          <w:ilvl w:val="0"/>
          <w:numId w:val="28"/>
        </w:numPr>
        <w:ind w:firstLine="480"/>
      </w:pPr>
      <w:r>
        <w:rPr>
          <w:rFonts w:hint="eastAsia"/>
        </w:rPr>
        <w:t>急诊病人入院3天之内、门诊入院病人7天之内必须有主任查房，并在病历中体现；</w:t>
      </w:r>
    </w:p>
    <w:p>
      <w:pPr>
        <w:numPr>
          <w:ilvl w:val="0"/>
          <w:numId w:val="28"/>
        </w:numPr>
        <w:ind w:firstLine="480"/>
      </w:pPr>
      <w:r>
        <w:rPr>
          <w:rFonts w:hint="eastAsia"/>
        </w:rPr>
        <w:t>住院病历的其他内容参照我院其他有关规定执行；</w:t>
      </w:r>
    </w:p>
    <w:p>
      <w:pPr>
        <w:numPr>
          <w:ilvl w:val="0"/>
          <w:numId w:val="28"/>
        </w:numPr>
        <w:ind w:firstLine="480"/>
      </w:pPr>
      <w:r>
        <w:rPr>
          <w:rFonts w:hint="eastAsia"/>
        </w:rPr>
        <w:t>主治医师对终末病历的签字必须在病人出院的同时完成；</w:t>
      </w:r>
    </w:p>
    <w:p>
      <w:pPr>
        <w:numPr>
          <w:ilvl w:val="0"/>
          <w:numId w:val="28"/>
        </w:numPr>
        <w:ind w:firstLine="480"/>
      </w:pPr>
      <w:r>
        <w:rPr>
          <w:rFonts w:hint="eastAsia"/>
        </w:rPr>
        <w:t>科主任或主任医师的终末病历签字必须在病历出院二周之内完成；</w:t>
      </w:r>
    </w:p>
    <w:p>
      <w:pPr>
        <w:numPr>
          <w:ilvl w:val="0"/>
          <w:numId w:val="28"/>
        </w:numPr>
        <w:ind w:firstLine="480"/>
      </w:pPr>
      <w:r>
        <w:rPr>
          <w:rFonts w:hint="eastAsia"/>
        </w:rPr>
        <w:t>死亡病历讨论必须在一周之内完成；</w:t>
      </w:r>
    </w:p>
    <w:p>
      <w:pPr>
        <w:numPr>
          <w:ilvl w:val="0"/>
          <w:numId w:val="28"/>
        </w:numPr>
        <w:ind w:firstLine="480"/>
      </w:pPr>
      <w:r>
        <w:rPr>
          <w:rFonts w:hint="eastAsia"/>
        </w:rPr>
        <w:t>手术后首次病程必须在手术后即时完成，手术记录在术后24小时由术者亲自书写，特殊情况由第一助手书写，术者应审阅记录并签字；</w:t>
      </w:r>
    </w:p>
    <w:p>
      <w:pPr>
        <w:numPr>
          <w:ilvl w:val="0"/>
          <w:numId w:val="28"/>
        </w:numPr>
        <w:ind w:firstLine="480"/>
      </w:pPr>
      <w:r>
        <w:rPr>
          <w:rFonts w:hint="eastAsia"/>
        </w:rPr>
        <w:t>抢救记录如未能及时书写，须在抢救结束后6 小时内据实补记，并加以注明；</w:t>
      </w:r>
    </w:p>
    <w:p>
      <w:pPr>
        <w:numPr>
          <w:ilvl w:val="0"/>
          <w:numId w:val="28"/>
        </w:numPr>
        <w:ind w:firstLine="480"/>
      </w:pPr>
      <w:r>
        <w:rPr>
          <w:rFonts w:hint="eastAsia"/>
        </w:rPr>
        <w:t>各种检验报告、图像资料必须妥善保存，不得遗失。借阅时必须登记备案，及时返还；</w:t>
      </w:r>
    </w:p>
    <w:p>
      <w:pPr>
        <w:numPr>
          <w:ilvl w:val="0"/>
          <w:numId w:val="28"/>
        </w:numPr>
        <w:ind w:firstLine="480"/>
        <w:rPr>
          <w:rFonts w:ascii="宋体" w:hAnsi="宋体"/>
        </w:rPr>
      </w:pPr>
      <w:r>
        <w:rPr>
          <w:rFonts w:hint="eastAsia"/>
        </w:rPr>
        <w:t>避免患者及亲属接触、翻阅病历，以免造成丢失和涂改以致责任不清。</w:t>
      </w:r>
    </w:p>
    <w:p>
      <w:pPr>
        <w:ind w:firstLine="480"/>
        <w:rPr>
          <w:rFonts w:ascii="宋体" w:hAnsi="宋体" w:cs="楷体_GB2312"/>
        </w:rPr>
      </w:pPr>
      <w:r>
        <w:rPr>
          <w:rFonts w:hint="eastAsia" w:ascii="宋体" w:hAnsi="宋体" w:cs="楷体_GB2312"/>
        </w:rPr>
        <w:t>（二）门诊病历</w:t>
      </w:r>
    </w:p>
    <w:p>
      <w:pPr>
        <w:ind w:firstLine="480"/>
        <w:rPr>
          <w:rFonts w:ascii="宋体" w:hAnsi="宋体"/>
        </w:rPr>
      </w:pPr>
      <w:r>
        <w:rPr>
          <w:rFonts w:hint="eastAsia"/>
        </w:rPr>
        <w:t>包含主诉、病史、体检、诊断、处理等内容。</w:t>
      </w:r>
    </w:p>
    <w:p>
      <w:pPr>
        <w:numPr>
          <w:ilvl w:val="0"/>
          <w:numId w:val="29"/>
        </w:numPr>
        <w:ind w:firstLine="480"/>
      </w:pPr>
      <w:r>
        <w:rPr>
          <w:rFonts w:hint="eastAsia"/>
        </w:rPr>
        <w:t>保证“三次确诊率”，对于两次就诊不能明确诊断的患者，必须请专科专家会诊。</w:t>
      </w:r>
    </w:p>
    <w:p>
      <w:pPr>
        <w:numPr>
          <w:ilvl w:val="0"/>
          <w:numId w:val="29"/>
        </w:numPr>
        <w:ind w:firstLine="480"/>
      </w:pPr>
      <w:r>
        <w:rPr>
          <w:rFonts w:hint="eastAsia"/>
        </w:rPr>
        <w:t>处方书写必须符合规定。</w:t>
      </w:r>
    </w:p>
    <w:p>
      <w:pPr>
        <w:numPr>
          <w:ilvl w:val="0"/>
          <w:numId w:val="29"/>
        </w:numPr>
        <w:ind w:firstLine="480"/>
      </w:pPr>
      <w:r>
        <w:rPr>
          <w:rFonts w:hint="eastAsia"/>
        </w:rPr>
        <w:t>门诊病历及检查、图像资料由病人保管。</w:t>
      </w:r>
    </w:p>
    <w:p>
      <w:pPr>
        <w:numPr>
          <w:ilvl w:val="0"/>
          <w:numId w:val="29"/>
        </w:numPr>
        <w:ind w:firstLine="480"/>
      </w:pPr>
      <w:r>
        <w:rPr>
          <w:rFonts w:hint="eastAsia"/>
        </w:rPr>
        <w:t>节假日（周末）期间不得以任何理由拒绝就诊及收治病人入院治疗。</w:t>
      </w:r>
    </w:p>
    <w:p>
      <w:pPr>
        <w:ind w:firstLine="480"/>
        <w:rPr>
          <w:rFonts w:ascii="宋体" w:hAnsi="宋体" w:cs="黑体"/>
        </w:rPr>
      </w:pPr>
      <w:r>
        <w:rPr>
          <w:rFonts w:hint="eastAsia" w:ascii="宋体" w:hAnsi="宋体" w:cs="黑体"/>
        </w:rPr>
        <w:t>六、收治病人</w:t>
      </w:r>
    </w:p>
    <w:p>
      <w:pPr>
        <w:numPr>
          <w:ilvl w:val="0"/>
          <w:numId w:val="30"/>
        </w:numPr>
        <w:ind w:firstLine="480"/>
      </w:pPr>
      <w:r>
        <w:rPr>
          <w:rFonts w:hint="eastAsia"/>
        </w:rPr>
        <w:t>病人实行急诊优先、专病专治的原则。禁止科室之间盲目抢收病人造成延误诊断治疗和医疗纠纷。</w:t>
      </w:r>
    </w:p>
    <w:p>
      <w:pPr>
        <w:numPr>
          <w:ilvl w:val="0"/>
          <w:numId w:val="30"/>
        </w:numPr>
        <w:ind w:firstLine="480"/>
      </w:pPr>
      <w:r>
        <w:rPr>
          <w:rFonts w:hint="eastAsia"/>
        </w:rPr>
        <w:t>对于慢性病和危重病人，各科必须以病情和病人利益为出发点，不得以各自借口拒收病人。</w:t>
      </w:r>
    </w:p>
    <w:p>
      <w:pPr>
        <w:numPr>
          <w:ilvl w:val="0"/>
          <w:numId w:val="30"/>
        </w:numPr>
        <w:ind w:firstLine="480"/>
      </w:pPr>
      <w:r>
        <w:rPr>
          <w:rFonts w:hint="eastAsia"/>
        </w:rPr>
        <w:t>凡具备空床的科室不得以任何借口拒绝接受他科借床病人。</w:t>
      </w:r>
    </w:p>
    <w:p>
      <w:pPr>
        <w:numPr>
          <w:ilvl w:val="0"/>
          <w:numId w:val="30"/>
        </w:numPr>
        <w:ind w:firstLine="480"/>
      </w:pPr>
      <w:r>
        <w:rPr>
          <w:rFonts w:hint="eastAsia"/>
        </w:rPr>
        <w:t>病人在办理住院手续时，须签署委托书者，由受托人负责代理病人履行在院期间的知情权及选择权。</w:t>
      </w:r>
    </w:p>
    <w:p>
      <w:pPr>
        <w:ind w:firstLine="480"/>
        <w:rPr>
          <w:rFonts w:ascii="宋体" w:hAnsi="宋体" w:cs="黑体"/>
        </w:rPr>
      </w:pPr>
      <w:r>
        <w:rPr>
          <w:rFonts w:hint="eastAsia" w:ascii="宋体" w:hAnsi="宋体" w:cs="黑体"/>
        </w:rPr>
        <w:t>七、三级查房及会诊：</w:t>
      </w:r>
    </w:p>
    <w:p>
      <w:pPr>
        <w:numPr>
          <w:ilvl w:val="0"/>
          <w:numId w:val="31"/>
        </w:numPr>
        <w:ind w:firstLine="480"/>
      </w:pPr>
      <w:r>
        <w:rPr>
          <w:rFonts w:hint="eastAsia"/>
        </w:rPr>
        <w:t>查房制度是保证医疗安全，防范医疗风险的重要措施，各级医师必须严格执行“三级医师查房制度”。</w:t>
      </w:r>
    </w:p>
    <w:p>
      <w:pPr>
        <w:numPr>
          <w:ilvl w:val="0"/>
          <w:numId w:val="31"/>
        </w:numPr>
        <w:ind w:firstLine="480"/>
      </w:pPr>
      <w:r>
        <w:rPr>
          <w:rFonts w:hint="eastAsia"/>
        </w:rPr>
        <w:t>对于普通病人，住院医师每日查房两次，主治医师每日查房一次，主任（副主任）医师每周查房一次。</w:t>
      </w:r>
    </w:p>
    <w:p>
      <w:pPr>
        <w:numPr>
          <w:ilvl w:val="0"/>
          <w:numId w:val="31"/>
        </w:numPr>
        <w:ind w:firstLine="480"/>
      </w:pPr>
      <w:r>
        <w:rPr>
          <w:rFonts w:hint="eastAsia"/>
        </w:rPr>
        <w:t>对于重点（危重）病人，必须及时查房和巡视。</w:t>
      </w:r>
    </w:p>
    <w:p>
      <w:pPr>
        <w:numPr>
          <w:ilvl w:val="0"/>
          <w:numId w:val="31"/>
        </w:numPr>
        <w:ind w:firstLine="480"/>
      </w:pPr>
      <w:r>
        <w:rPr>
          <w:rFonts w:hint="eastAsia"/>
        </w:rPr>
        <w:t>杜绝重术前、术中，轻术后的现象，对于术后病人，主刀医生应及时查房巡视。</w:t>
      </w:r>
    </w:p>
    <w:p>
      <w:pPr>
        <w:numPr>
          <w:ilvl w:val="0"/>
          <w:numId w:val="31"/>
        </w:numPr>
        <w:ind w:firstLine="480"/>
      </w:pPr>
      <w:r>
        <w:rPr>
          <w:rFonts w:hint="eastAsia"/>
        </w:rPr>
        <w:t>对于危重病人和病情复杂的病例，以及具有潜在医疗纠纷的患者，必须及时报告医务科，组织全院会诊。</w:t>
      </w:r>
    </w:p>
    <w:p>
      <w:pPr>
        <w:numPr>
          <w:ilvl w:val="0"/>
          <w:numId w:val="31"/>
        </w:numPr>
        <w:ind w:firstLine="480"/>
      </w:pPr>
      <w:r>
        <w:rPr>
          <w:rFonts w:hint="eastAsia"/>
        </w:rPr>
        <w:t>各科必须保证对急诊医师以上的技术支持。</w:t>
      </w:r>
    </w:p>
    <w:p>
      <w:pPr>
        <w:numPr>
          <w:ilvl w:val="0"/>
          <w:numId w:val="31"/>
        </w:numPr>
        <w:ind w:firstLine="480"/>
      </w:pPr>
      <w:r>
        <w:rPr>
          <w:rFonts w:hint="eastAsia"/>
        </w:rPr>
        <w:t>急会诊必须在10分钟内到位。</w:t>
      </w:r>
    </w:p>
    <w:p>
      <w:pPr>
        <w:numPr>
          <w:ilvl w:val="0"/>
          <w:numId w:val="31"/>
        </w:numPr>
        <w:ind w:firstLine="480"/>
      </w:pPr>
      <w:r>
        <w:rPr>
          <w:rFonts w:hint="eastAsia"/>
        </w:rPr>
        <w:t>涉及多科室的急诊抢救病人，在局部情况与全身情况治疗产生矛盾时，及时报告并积极抢救生命，服从医务科或院总值班的协调。</w:t>
      </w:r>
    </w:p>
    <w:p>
      <w:pPr>
        <w:ind w:firstLine="480"/>
        <w:rPr>
          <w:rFonts w:ascii="宋体" w:hAnsi="宋体" w:cs="黑体"/>
        </w:rPr>
      </w:pPr>
      <w:r>
        <w:rPr>
          <w:rFonts w:hint="eastAsia" w:ascii="宋体" w:hAnsi="宋体" w:cs="黑体"/>
        </w:rPr>
        <w:t>八、术前讨论</w:t>
      </w:r>
    </w:p>
    <w:p>
      <w:pPr>
        <w:numPr>
          <w:ilvl w:val="0"/>
          <w:numId w:val="32"/>
        </w:numPr>
        <w:ind w:firstLine="480"/>
      </w:pPr>
      <w:r>
        <w:rPr>
          <w:rFonts w:hint="eastAsia"/>
        </w:rPr>
        <w:t>二级以上住院择期手术必须经过术前讨论，病历中要有详细记录，术者必须参加。</w:t>
      </w:r>
    </w:p>
    <w:p>
      <w:pPr>
        <w:numPr>
          <w:ilvl w:val="0"/>
          <w:numId w:val="32"/>
        </w:numPr>
        <w:ind w:firstLine="480"/>
      </w:pPr>
      <w:r>
        <w:rPr>
          <w:rFonts w:hint="eastAsia"/>
        </w:rPr>
        <w:t>禁止以术前讨论代替三级查房。</w:t>
      </w:r>
    </w:p>
    <w:p>
      <w:pPr>
        <w:numPr>
          <w:ilvl w:val="0"/>
          <w:numId w:val="32"/>
        </w:numPr>
        <w:ind w:firstLine="480"/>
      </w:pPr>
      <w:r>
        <w:rPr>
          <w:rFonts w:hint="eastAsia"/>
        </w:rPr>
        <w:t>同一次住院、同一疾病的计划外二次手术或两科以上同时上台的联合术前讨论必要时要通知医务科共同参加。</w:t>
      </w:r>
    </w:p>
    <w:p>
      <w:pPr>
        <w:ind w:firstLine="480"/>
        <w:rPr>
          <w:rFonts w:ascii="宋体" w:hAnsi="宋体"/>
        </w:rPr>
      </w:pPr>
      <w:r>
        <w:rPr>
          <w:rFonts w:hint="eastAsia" w:ascii="宋体" w:hAnsi="宋体"/>
        </w:rPr>
        <w:t>九、病人的知情同意内容如下：</w:t>
      </w:r>
    </w:p>
    <w:p>
      <w:pPr>
        <w:numPr>
          <w:ilvl w:val="0"/>
          <w:numId w:val="33"/>
        </w:numPr>
        <w:ind w:firstLine="480"/>
      </w:pPr>
      <w:r>
        <w:rPr>
          <w:rFonts w:hint="eastAsia"/>
        </w:rPr>
        <w:t>目前的诊断、拟实施的检查、治疗措施、预后、并发症、难以避免的治疗矛盾、出血及麻醉意外等。门诊治疗中药物的毒副作用等。</w:t>
      </w:r>
    </w:p>
    <w:p>
      <w:pPr>
        <w:numPr>
          <w:ilvl w:val="0"/>
          <w:numId w:val="33"/>
        </w:numPr>
        <w:ind w:firstLine="480"/>
      </w:pPr>
      <w:r>
        <w:rPr>
          <w:rFonts w:hint="eastAsia"/>
        </w:rPr>
        <w:t>检查治疗有可能产生的不良后果以及为矫正不良后果可能采取的进一步措施，住院治疗中必用药物的毒副作用。</w:t>
      </w:r>
    </w:p>
    <w:p>
      <w:pPr>
        <w:numPr>
          <w:ilvl w:val="0"/>
          <w:numId w:val="33"/>
        </w:numPr>
        <w:ind w:firstLine="480"/>
      </w:pPr>
      <w:r>
        <w:rPr>
          <w:rFonts w:hint="eastAsia"/>
        </w:rPr>
        <w:t>手术中需留置体内材料。</w:t>
      </w:r>
    </w:p>
    <w:p>
      <w:pPr>
        <w:numPr>
          <w:ilvl w:val="0"/>
          <w:numId w:val="33"/>
        </w:numPr>
        <w:ind w:firstLine="480"/>
      </w:pPr>
      <w:r>
        <w:rPr>
          <w:rFonts w:hint="eastAsia"/>
        </w:rPr>
        <w:t>医疗费用的情况。</w:t>
      </w:r>
    </w:p>
    <w:p>
      <w:pPr>
        <w:numPr>
          <w:ilvl w:val="0"/>
          <w:numId w:val="33"/>
        </w:numPr>
        <w:ind w:firstLine="480"/>
      </w:pPr>
      <w:r>
        <w:rPr>
          <w:rFonts w:hint="eastAsia"/>
        </w:rPr>
        <w:t>手术、麻醉及其他非护理性有创作性操作的实施。</w:t>
      </w:r>
    </w:p>
    <w:p>
      <w:pPr>
        <w:numPr>
          <w:ilvl w:val="0"/>
          <w:numId w:val="33"/>
        </w:numPr>
        <w:ind w:firstLine="480"/>
      </w:pPr>
      <w:r>
        <w:rPr>
          <w:rFonts w:hint="eastAsia"/>
        </w:rPr>
        <w:t>手术过程中发现与术前诊断不一致的病灶。</w:t>
      </w:r>
    </w:p>
    <w:p>
      <w:pPr>
        <w:numPr>
          <w:ilvl w:val="0"/>
          <w:numId w:val="33"/>
        </w:numPr>
        <w:ind w:firstLine="480"/>
      </w:pPr>
      <w:r>
        <w:rPr>
          <w:rFonts w:hint="eastAsia"/>
        </w:rPr>
        <w:t>术中需切除术前未向患者及家属交代的器官组织时。</w:t>
      </w:r>
    </w:p>
    <w:p>
      <w:pPr>
        <w:numPr>
          <w:ilvl w:val="0"/>
          <w:numId w:val="33"/>
        </w:numPr>
        <w:ind w:firstLine="480"/>
      </w:pPr>
      <w:r>
        <w:rPr>
          <w:rFonts w:hint="eastAsia"/>
        </w:rPr>
        <w:t>分娩方式的选择。</w:t>
      </w:r>
    </w:p>
    <w:p>
      <w:pPr>
        <w:numPr>
          <w:ilvl w:val="0"/>
          <w:numId w:val="33"/>
        </w:numPr>
        <w:ind w:firstLine="480"/>
      </w:pPr>
      <w:r>
        <w:rPr>
          <w:rFonts w:hint="eastAsia"/>
        </w:rPr>
        <w:t>对于女性患者需切除乳房、子宫及其附件、男性患者因接受治序对生殖功能影响者。</w:t>
      </w:r>
    </w:p>
    <w:p>
      <w:pPr>
        <w:numPr>
          <w:ilvl w:val="0"/>
          <w:numId w:val="33"/>
        </w:numPr>
        <w:ind w:firstLine="480"/>
      </w:pPr>
      <w:r>
        <w:rPr>
          <w:rFonts w:hint="eastAsia"/>
        </w:rPr>
        <w:t>危重病人因特殊检查需进行搬动有可能造成危险时。</w:t>
      </w:r>
    </w:p>
    <w:p>
      <w:pPr>
        <w:numPr>
          <w:ilvl w:val="0"/>
          <w:numId w:val="33"/>
        </w:numPr>
        <w:ind w:firstLine="480"/>
      </w:pPr>
      <w:r>
        <w:rPr>
          <w:rFonts w:hint="eastAsia"/>
        </w:rPr>
        <w:t>输血、造影、介入、气管切开、化疗等。</w:t>
      </w:r>
    </w:p>
    <w:p>
      <w:pPr>
        <w:numPr>
          <w:ilvl w:val="0"/>
          <w:numId w:val="33"/>
        </w:numPr>
        <w:ind w:firstLine="480"/>
      </w:pPr>
      <w:r>
        <w:rPr>
          <w:rFonts w:hint="eastAsia"/>
        </w:rPr>
        <w:t>新生儿颅内出血、早产儿今后生存质量。</w:t>
      </w:r>
    </w:p>
    <w:p>
      <w:pPr>
        <w:numPr>
          <w:ilvl w:val="0"/>
          <w:numId w:val="33"/>
        </w:numPr>
        <w:ind w:firstLine="480"/>
      </w:pPr>
      <w:r>
        <w:rPr>
          <w:rFonts w:hint="eastAsia"/>
        </w:rPr>
        <w:t>其它需患者或家属了解的内容均应有文字记以及患者或受权人签字。</w:t>
      </w:r>
    </w:p>
    <w:p>
      <w:pPr>
        <w:pStyle w:val="2"/>
        <w:ind w:firstLine="480"/>
        <w:rPr>
          <w:rFonts w:ascii="宋体" w:hAnsi="宋体"/>
        </w:rPr>
      </w:pPr>
    </w:p>
    <w:p>
      <w:pPr>
        <w:pStyle w:val="5"/>
        <w:spacing w:after="312"/>
        <w:rPr>
          <w:rFonts w:ascii="宋体" w:hAnsi="宋体" w:eastAsia="宋体"/>
          <w:sz w:val="24"/>
        </w:rPr>
      </w:pPr>
      <w:r>
        <w:rPr>
          <w:rFonts w:hint="eastAsia"/>
        </w:rPr>
        <w:t>损害处置预案</w:t>
      </w:r>
    </w:p>
    <w:p>
      <w:pPr>
        <w:ind w:firstLine="480"/>
      </w:pPr>
      <w:r>
        <w:rPr>
          <w:rFonts w:hint="eastAsia"/>
        </w:rPr>
        <w:t>一、发生医疗纠纷争议，且产生患者身体损害时，启动本预案。</w:t>
      </w:r>
    </w:p>
    <w:p>
      <w:pPr>
        <w:ind w:firstLine="480"/>
      </w:pPr>
      <w:r>
        <w:rPr>
          <w:rFonts w:hint="eastAsia"/>
        </w:rPr>
        <w:t>二、一旦发生医疗纠纷争议，需立即通知上级医生和科室主任，同时报告主管部门，白天为医务科，夜间为总值班，不得隐瞒，并积极采取补救措施，避免或减轻对患者身体健康的进一步损害，尽可能挽救患者生命，由护理因素导致的医疗事故争议，除按上述送程序上报外，同时按照护理体系逐级上报。</w:t>
      </w:r>
    </w:p>
    <w:p>
      <w:pPr>
        <w:ind w:firstLine="480"/>
      </w:pPr>
      <w:r>
        <w:rPr>
          <w:rFonts w:hint="eastAsia"/>
        </w:rPr>
        <w:t>三、由医务科会同科主任共同查找原因。</w:t>
      </w:r>
    </w:p>
    <w:p>
      <w:pPr>
        <w:ind w:firstLine="480"/>
      </w:pPr>
      <w:r>
        <w:rPr>
          <w:rFonts w:hint="eastAsia"/>
        </w:rPr>
        <w:t>四、由医务科组织多科会诊，参加会诊人员为科主任或当班最高级别医生。</w:t>
      </w:r>
    </w:p>
    <w:p>
      <w:pPr>
        <w:ind w:firstLine="480"/>
      </w:pPr>
      <w:r>
        <w:rPr>
          <w:rFonts w:hint="eastAsia"/>
        </w:rPr>
        <w:t>五、科主任与医务科共同指定接待病人家属的人员，由专人解释病情。</w:t>
      </w:r>
    </w:p>
    <w:p>
      <w:pPr>
        <w:ind w:firstLine="480"/>
      </w:pPr>
      <w:r>
        <w:rPr>
          <w:rFonts w:hint="eastAsia"/>
        </w:rPr>
        <w:t>六、由医务科根据患者或家属的要求决定封存《 医疗纠纷预防和处理条例》 所规定的病历内容。</w:t>
      </w:r>
    </w:p>
    <w:p>
      <w:pPr>
        <w:ind w:firstLine="480"/>
      </w:pPr>
      <w:r>
        <w:rPr>
          <w:rFonts w:hint="eastAsia"/>
        </w:rPr>
        <w:t>七、疑似输液、输血、注射、药物引起的不良后果，医务科以及患者或家属共同在场的情况下，立即对实物进行封存，实物由医院指定相关部门保管。</w:t>
      </w:r>
    </w:p>
    <w:p>
      <w:pPr>
        <w:ind w:firstLine="480"/>
      </w:pPr>
      <w:r>
        <w:rPr>
          <w:rFonts w:hint="eastAsia"/>
        </w:rPr>
        <w:t>八、如患者死亡，应尽全力动员尸解，病历上应有记录。</w:t>
      </w:r>
    </w:p>
    <w:p>
      <w:pPr>
        <w:ind w:firstLine="480"/>
      </w:pPr>
      <w:r>
        <w:rPr>
          <w:rFonts w:hint="eastAsia"/>
        </w:rPr>
        <w:t>九、如患者需转科治疗，各科室必须竭力协作。</w:t>
      </w:r>
    </w:p>
    <w:p>
      <w:pPr>
        <w:ind w:firstLine="480"/>
      </w:pPr>
      <w:r>
        <w:rPr>
          <w:rFonts w:hint="eastAsia"/>
        </w:rPr>
        <w:t>十、当事科室须在24 小时内就事实经过写出书面报告上报至医务科，并根据要求拿出初步处理意见。</w:t>
      </w:r>
    </w:p>
    <w:p>
      <w:pPr>
        <w:ind w:firstLine="480"/>
      </w:pPr>
      <w:r>
        <w:rPr>
          <w:rFonts w:hint="eastAsia"/>
        </w:rPr>
        <w:t>十一、任何科室和个人不得私自减免患者住院费用。</w:t>
      </w:r>
    </w:p>
    <w:p>
      <w:pPr>
        <w:ind w:firstLine="480"/>
      </w:pPr>
      <w:r>
        <w:rPr>
          <w:rFonts w:hint="eastAsia"/>
        </w:rPr>
        <w:t>十二、遇家属或病人情绪激动，不听劝阻或聚众闹事影响正常秩序者，立即通知保卫科或派出所人员到场，按治安管理条例办理。</w:t>
      </w:r>
    </w:p>
    <w:p>
      <w:pPr>
        <w:ind w:firstLine="640"/>
        <w:rPr>
          <w:rFonts w:ascii="宋体" w:hAnsi="宋体"/>
          <w:sz w:val="32"/>
          <w:szCs w:val="32"/>
        </w:rPr>
      </w:pPr>
    </w:p>
    <w:p>
      <w:pPr>
        <w:widowControl/>
        <w:adjustRightInd/>
        <w:ind w:firstLine="0" w:firstLineChars="0"/>
        <w:jc w:val="left"/>
        <w:textAlignment w:val="auto"/>
        <w:rPr>
          <w:rFonts w:eastAsia="方正小标宋简体"/>
          <w:sz w:val="32"/>
          <w:szCs w:val="32"/>
        </w:rPr>
      </w:pPr>
      <w:bookmarkStart w:id="14" w:name="_Toc86412624"/>
      <w:r>
        <w:br w:type="page"/>
      </w:r>
    </w:p>
    <w:p>
      <w:pPr>
        <w:pStyle w:val="4"/>
        <w:spacing w:after="312"/>
        <w:rPr>
          <w:rFonts w:ascii="宋体" w:hAnsi="宋体" w:cs="宋体"/>
          <w:bCs/>
          <w:sz w:val="24"/>
          <w:szCs w:val="24"/>
        </w:rPr>
      </w:pPr>
      <w:bookmarkStart w:id="15" w:name="_Toc89701255"/>
      <w:r>
        <w:rPr>
          <w:rFonts w:hint="eastAsia"/>
        </w:rPr>
        <w:t>医疗技术风险预警及医疗技术损害处置程序</w:t>
      </w:r>
      <w:bookmarkEnd w:id="14"/>
      <w:bookmarkEnd w:id="15"/>
    </w:p>
    <w:p>
      <w:pPr>
        <w:ind w:firstLine="480"/>
      </w:pPr>
      <w:r>
        <w:rPr>
          <w:rFonts w:hint="eastAsia"/>
        </w:rPr>
        <w:t>为更好的完成我院医疗技术风险预警及医疗技术损害处置的工作，完善工作制度及流程，特制订下发此文件，请各科室认真遵照执行。</w:t>
      </w:r>
    </w:p>
    <w:p>
      <w:pPr>
        <w:ind w:firstLine="480"/>
      </w:pPr>
      <w:r>
        <w:rPr>
          <w:rFonts w:hint="eastAsia"/>
        </w:rPr>
        <w:t>一、组织管理体系</w:t>
      </w:r>
    </w:p>
    <w:p>
      <w:pPr>
        <w:ind w:firstLine="480"/>
      </w:pPr>
      <w:r>
        <w:rPr>
          <w:rFonts w:hint="eastAsia"/>
        </w:rPr>
        <w:t>医院成立医疗技术管理委员会，在院长领导下从保障医院安全和医疗质量的高度出发，确定医疗技术风险管理的总体目标和指导思想，并对医院相关医疗技术进行规范化风险评估、处置预案和持续改进方案进行决策。</w:t>
      </w:r>
    </w:p>
    <w:p>
      <w:pPr>
        <w:ind w:firstLine="480"/>
      </w:pPr>
      <w:r>
        <w:rPr>
          <w:rFonts w:hint="eastAsia"/>
        </w:rPr>
        <w:t>下设医疗技术管理办公室，设在医务科，具体负责对全院医疗技术行为的风险控制，包括医疗技术风险预警内容、防范措施及处置预案的制定及落实。</w:t>
      </w:r>
    </w:p>
    <w:p>
      <w:pPr>
        <w:ind w:firstLine="480"/>
      </w:pPr>
      <w:r>
        <w:rPr>
          <w:rFonts w:hint="eastAsia"/>
        </w:rPr>
        <w:t>二、医疗技术风险预警内容</w:t>
      </w:r>
    </w:p>
    <w:p>
      <w:pPr>
        <w:ind w:firstLine="480"/>
      </w:pPr>
      <w:r>
        <w:rPr>
          <w:rFonts w:hint="eastAsia"/>
        </w:rPr>
        <w:t>（一）在实施检查、诊断、治疗过程中，违反有关法律、法规、规章、操作规程和常规，发生（或很可能发生）的任何不良医疗事件，已经或尚未给患者或医院造成损害，无论患者与家属有无投诉，都是医疗风险的警示范围。具体有以下几种：</w:t>
      </w:r>
    </w:p>
    <w:p>
      <w:pPr>
        <w:ind w:firstLine="480"/>
      </w:pPr>
      <w:r>
        <w:rPr>
          <w:rFonts w:hint="eastAsia"/>
        </w:rPr>
        <w:t>1. 违犯工作纪律；</w:t>
      </w:r>
    </w:p>
    <w:p>
      <w:pPr>
        <w:ind w:firstLine="480"/>
      </w:pPr>
      <w:r>
        <w:rPr>
          <w:rFonts w:hint="eastAsia"/>
        </w:rPr>
        <w:t>2. 违反诊疗规范；</w:t>
      </w:r>
    </w:p>
    <w:p>
      <w:pPr>
        <w:ind w:firstLine="480"/>
      </w:pPr>
      <w:r>
        <w:rPr>
          <w:rFonts w:hint="eastAsia"/>
        </w:rPr>
        <w:t>3. 医疗保障缺陷；</w:t>
      </w:r>
    </w:p>
    <w:p>
      <w:pPr>
        <w:ind w:firstLine="480"/>
      </w:pPr>
      <w:r>
        <w:rPr>
          <w:rFonts w:hint="eastAsia"/>
        </w:rPr>
        <w:t>4. 诊疗记录缺陷。</w:t>
      </w:r>
    </w:p>
    <w:p>
      <w:pPr>
        <w:ind w:firstLine="480"/>
      </w:pPr>
      <w:r>
        <w:rPr>
          <w:rFonts w:hint="eastAsia"/>
        </w:rPr>
        <w:t>（二）新技术、新项目在临床应用过程中出现下到情形之一的，应当立即报告医务科。</w:t>
      </w:r>
    </w:p>
    <w:p>
      <w:pPr>
        <w:ind w:firstLine="480"/>
      </w:pPr>
      <w:r>
        <w:rPr>
          <w:rFonts w:hint="eastAsia"/>
        </w:rPr>
        <w:t>1. 医疗技术被卫健委废除或禁止使用的；</w:t>
      </w:r>
    </w:p>
    <w:p>
      <w:pPr>
        <w:ind w:firstLine="480"/>
      </w:pPr>
      <w:r>
        <w:rPr>
          <w:rFonts w:hint="eastAsia"/>
        </w:rPr>
        <w:t>2. 项目主要专业技术人员或者关键设备、设施及其他辅助条件发生变化，不能正常完成相关工作的；</w:t>
      </w:r>
    </w:p>
    <w:p>
      <w:pPr>
        <w:ind w:firstLine="480"/>
        <w:rPr>
          <w:rFonts w:ascii="宋体" w:hAnsi="宋体" w:cs="仿宋"/>
        </w:rPr>
      </w:pPr>
      <w:r>
        <w:rPr>
          <w:rFonts w:hint="eastAsia"/>
        </w:rPr>
        <w:t>3.</w:t>
      </w:r>
      <w:r>
        <w:rPr>
          <w:rFonts w:hint="eastAsia" w:ascii="宋体" w:hAnsi="宋体" w:cs="仿宋"/>
        </w:rPr>
        <w:t xml:space="preserve"> 发生与项目直接相关的严重不良后果的；</w:t>
      </w:r>
    </w:p>
    <w:p>
      <w:pPr>
        <w:ind w:firstLine="480"/>
        <w:rPr>
          <w:rFonts w:ascii="宋体" w:hAnsi="宋体" w:cs="仿宋"/>
        </w:rPr>
      </w:pPr>
      <w:r>
        <w:rPr>
          <w:rFonts w:hint="eastAsia"/>
        </w:rPr>
        <w:t>4.</w:t>
      </w:r>
      <w:r>
        <w:rPr>
          <w:rFonts w:hint="eastAsia" w:ascii="宋体" w:hAnsi="宋体" w:cs="仿宋"/>
        </w:rPr>
        <w:t xml:space="preserve"> 项目存在医疗质量和医疗安全隐患的；</w:t>
      </w:r>
    </w:p>
    <w:p>
      <w:pPr>
        <w:ind w:firstLine="480"/>
      </w:pPr>
      <w:r>
        <w:rPr>
          <w:rFonts w:hint="eastAsia"/>
        </w:rPr>
        <w:t>5. 临床应用存在伦理缺陷的；</w:t>
      </w:r>
    </w:p>
    <w:p>
      <w:pPr>
        <w:ind w:firstLine="480"/>
      </w:pPr>
      <w:r>
        <w:rPr>
          <w:rFonts w:hint="eastAsia"/>
        </w:rPr>
        <w:t>6. 临床应用效果不确切的。</w:t>
      </w:r>
    </w:p>
    <w:p>
      <w:pPr>
        <w:ind w:firstLine="480"/>
      </w:pPr>
      <w:r>
        <w:rPr>
          <w:rFonts w:hint="eastAsia"/>
        </w:rPr>
        <w:t>三、医疗技术风险预警相关措施</w:t>
      </w:r>
    </w:p>
    <w:p>
      <w:pPr>
        <w:ind w:firstLine="480"/>
      </w:pPr>
      <w:r>
        <w:rPr>
          <w:rFonts w:hint="eastAsia"/>
        </w:rPr>
        <w:t>（一）住院患者沟通机制</w:t>
      </w:r>
    </w:p>
    <w:p>
      <w:pPr>
        <w:ind w:firstLine="480"/>
      </w:pPr>
      <w:r>
        <w:rPr>
          <w:rFonts w:hint="eastAsia"/>
        </w:rPr>
        <w:t>住院医师接诊患者后，认真向患者介绍自己，同时将病情、初步诊断、治疗方法等情况告之患者，记入谈话记录。</w:t>
      </w:r>
    </w:p>
    <w:p>
      <w:pPr>
        <w:ind w:firstLine="480"/>
      </w:pPr>
      <w:r>
        <w:rPr>
          <w:rFonts w:hint="eastAsia"/>
        </w:rPr>
        <w:t>（二）实施有创性检查与治疗，必须在实施操作前向患者或家属交待术中、术后可能出现的并发症、医疗意外等情况并签署知情同意书。</w:t>
      </w:r>
    </w:p>
    <w:p>
      <w:pPr>
        <w:ind w:firstLine="480"/>
      </w:pPr>
      <w:r>
        <w:rPr>
          <w:rFonts w:hint="eastAsia"/>
        </w:rPr>
        <w:t>（三）认真落实高风险环节签字制度</w:t>
      </w:r>
    </w:p>
    <w:p>
      <w:pPr>
        <w:ind w:firstLine="480"/>
      </w:pPr>
      <w:r>
        <w:rPr>
          <w:rFonts w:hint="eastAsia"/>
        </w:rPr>
        <w:t>实施高风险有创操作或者手术时，医师必须在实施前向患者或家属充分交待操作中、操作后或者术中、术后可能出现的并发症、医疗意外等情况，由律师、医师、患者或委托人三方签署高风险协议。</w:t>
      </w:r>
    </w:p>
    <w:p>
      <w:pPr>
        <w:ind w:firstLine="480"/>
      </w:pPr>
      <w:r>
        <w:rPr>
          <w:rFonts w:hint="eastAsia"/>
        </w:rPr>
        <w:t>（四）落实节假日主任查房机制</w:t>
      </w:r>
    </w:p>
    <w:p>
      <w:pPr>
        <w:ind w:firstLine="480"/>
      </w:pPr>
      <w:r>
        <w:rPr>
          <w:rFonts w:hint="eastAsia"/>
        </w:rPr>
        <w:t>节假日医疗组长或者科主任查房是使住院患者在特定的时段不间断的处于质量控制中；医疗组长或者科主任节假日查房有利于保护危重患者生命健康。</w:t>
      </w:r>
    </w:p>
    <w:p>
      <w:pPr>
        <w:ind w:firstLine="480"/>
      </w:pPr>
      <w:r>
        <w:rPr>
          <w:rFonts w:hint="eastAsia"/>
        </w:rPr>
        <w:t>（五）绿色安全生命通道</w:t>
      </w:r>
    </w:p>
    <w:p>
      <w:pPr>
        <w:ind w:firstLine="480"/>
      </w:pPr>
      <w:r>
        <w:rPr>
          <w:rFonts w:hint="eastAsia"/>
        </w:rPr>
        <w:t>完善院内急诊急救机制，抢救患者过程中涉及到各医技科室、通讯、后勤保障部门，要迅速到位，保证医疗救治过程不间断。</w:t>
      </w:r>
    </w:p>
    <w:p>
      <w:pPr>
        <w:ind w:firstLine="480"/>
      </w:pPr>
      <w:r>
        <w:rPr>
          <w:rFonts w:hint="eastAsia"/>
        </w:rPr>
        <w:t>四、医疗技术风险预警及医疗技术损害处置程序</w:t>
      </w:r>
    </w:p>
    <w:p>
      <w:pPr>
        <w:ind w:firstLine="480"/>
      </w:pPr>
      <w:r>
        <w:rPr>
          <w:rFonts w:hint="eastAsia"/>
        </w:rPr>
        <w:t>（一）临床科室、医技科室、药学部及其他有关部门日常工作检查发现预警项目内容，按照不良事件规定上报。</w:t>
      </w:r>
    </w:p>
    <w:p>
      <w:pPr>
        <w:ind w:firstLine="480"/>
      </w:pPr>
      <w:r>
        <w:rPr>
          <w:rFonts w:hint="eastAsia"/>
        </w:rPr>
        <w:t>（二）立即消除致害因素。技术损害一旦发生，首先发现者应当立即设法终止致害因素，当致害因素的识别和判定有困难时，立即报告上级医护人员指导进行下一步处理，不可迟疑拖延。</w:t>
      </w:r>
    </w:p>
    <w:p>
      <w:pPr>
        <w:ind w:firstLine="480"/>
      </w:pPr>
      <w:r>
        <w:rPr>
          <w:rFonts w:hint="eastAsia"/>
        </w:rPr>
        <w:t>（三）迅速采取补救措施。密切注意患者生命体征和病情变化，千方百计采取有效补救措施，降低技术损害后果，保护患者生命健康。</w:t>
      </w:r>
    </w:p>
    <w:p>
      <w:pPr>
        <w:ind w:firstLine="480"/>
      </w:pPr>
      <w:r>
        <w:rPr>
          <w:rFonts w:hint="eastAsia"/>
        </w:rPr>
        <w:t>（四）立即按照程序上报。</w:t>
      </w:r>
    </w:p>
    <w:p>
      <w:pPr>
        <w:ind w:firstLine="480"/>
      </w:pPr>
      <w:r>
        <w:rPr>
          <w:rFonts w:hint="eastAsia"/>
        </w:rPr>
        <w:t>（五）组织会诊协同抢救。损害较轻、不致造成严重后果者，当事科室要酌情组织科内会诊，妥善处理（由科主任或高年资医师主持）；对于情节严重的技术损害，应当根据需要邀请院内相关专科会诊，共同抢救（科主任主持），必要时可邀请外院专家会诊指导。</w:t>
      </w:r>
    </w:p>
    <w:p>
      <w:pPr>
        <w:ind w:firstLine="480"/>
      </w:pPr>
      <w:r>
        <w:rPr>
          <w:rFonts w:hint="eastAsia"/>
        </w:rPr>
        <w:t>（六）迅速收集并妥善保管有关原始证据，包括实物、标本、手术切除组织器官、剩余药品、材料、试剂、摄像和录音资料、各种原始记录等。</w:t>
      </w:r>
    </w:p>
    <w:p>
      <w:pPr>
        <w:ind w:firstLine="480"/>
      </w:pPr>
      <w:r>
        <w:rPr>
          <w:rFonts w:hint="eastAsia"/>
        </w:rPr>
        <w:t>（七）妥善沟通，稳定患方情绪，争取患方配合，防止干扰抢救和发生冲突。</w:t>
      </w:r>
    </w:p>
    <w:p>
      <w:pPr>
        <w:ind w:firstLine="480"/>
      </w:pPr>
      <w:r>
        <w:rPr>
          <w:rFonts w:hint="eastAsia"/>
        </w:rPr>
        <w:t>（八）如患者已经死亡，应在规定时限内向其亲属正式提出尸检建议，签署尸检建议书。</w:t>
      </w:r>
    </w:p>
    <w:p>
      <w:pPr>
        <w:ind w:firstLine="480"/>
      </w:pPr>
      <w:r>
        <w:rPr>
          <w:rFonts w:hint="eastAsia"/>
        </w:rPr>
        <w:t>（九）如属医疗过失，应当区分责任程度，并依照相关规章制度对责任者</w:t>
      </w:r>
      <w:r>
        <w:rPr>
          <w:rFonts w:hint="eastAsia"/>
          <w:lang w:val="en-US" w:eastAsia="zh-CN"/>
        </w:rPr>
        <w:t>作出</w:t>
      </w:r>
      <w:r>
        <w:rPr>
          <w:rFonts w:hint="eastAsia"/>
        </w:rPr>
        <w:t>合理处理。</w:t>
      </w:r>
    </w:p>
    <w:p>
      <w:pPr>
        <w:ind w:firstLine="480"/>
      </w:pPr>
      <w:r>
        <w:rPr>
          <w:rFonts w:hint="eastAsia"/>
        </w:rPr>
        <w:t>（十）引起医疗纠纷者，按照规定程序进行处理。患方以不正当手段过度维权、聚众滋事、扰乱医疗秩序时，在耐心劝导和向当地卫生行政部门、公安部门报警的同时，组织力量维护医疗秩序，保护医院设施。</w:t>
      </w:r>
    </w:p>
    <w:p>
      <w:pPr>
        <w:ind w:firstLine="480"/>
      </w:pPr>
      <w:r>
        <w:rPr>
          <w:rFonts w:hint="eastAsia"/>
        </w:rPr>
        <w:t>（十一）当发现技术损害与技术或药品器材本身缺陷有关，或同类损害重复或反复出现时，暂停使用该项技术或有关药品器材，并对其认真地进行研讨和重新评估，必要时报告当地卫生行政部门。</w:t>
      </w:r>
    </w:p>
    <w:p>
      <w:pPr>
        <w:ind w:firstLine="480"/>
      </w:pPr>
      <w:r>
        <w:rPr>
          <w:rFonts w:hint="eastAsia"/>
        </w:rPr>
        <w:t>（十二）出现各预警项目后，相关科室要详细记录预警项目内容、发生的原因、可能造成的后果并且分析、总结、制定进一步整改措施。</w:t>
      </w:r>
    </w:p>
    <w:p>
      <w:pPr>
        <w:ind w:firstLine="480"/>
      </w:pPr>
    </w:p>
    <w:p>
      <w:pPr>
        <w:widowControl/>
        <w:adjustRightInd/>
        <w:ind w:firstLine="0" w:firstLineChars="0"/>
        <w:jc w:val="left"/>
        <w:textAlignment w:val="auto"/>
        <w:rPr>
          <w:rFonts w:eastAsia="方正小标宋简体"/>
          <w:sz w:val="32"/>
          <w:szCs w:val="32"/>
        </w:rPr>
      </w:pPr>
      <w:bookmarkStart w:id="16" w:name="_Toc86412625"/>
      <w:r>
        <w:br w:type="page"/>
      </w:r>
      <w:bookmarkStart w:id="87" w:name="_GoBack"/>
      <w:bookmarkEnd w:id="87"/>
    </w:p>
    <w:p>
      <w:pPr>
        <w:pStyle w:val="4"/>
        <w:spacing w:after="312"/>
        <w:rPr>
          <w:rFonts w:ascii="仿宋_GB2312" w:eastAsia="仿宋_GB2312"/>
        </w:rPr>
      </w:pPr>
      <w:bookmarkStart w:id="17" w:name="_Toc89701256"/>
      <w:r>
        <w:rPr>
          <w:rFonts w:hint="eastAsia"/>
        </w:rPr>
        <w:t>新技术、新项目保障患者安全的措施和风险处置预案</w:t>
      </w:r>
      <w:bookmarkEnd w:id="16"/>
      <w:bookmarkEnd w:id="17"/>
    </w:p>
    <w:p>
      <w:pPr>
        <w:ind w:firstLine="480"/>
      </w:pPr>
      <w:r>
        <w:rPr>
          <w:rFonts w:hint="eastAsia"/>
        </w:rPr>
        <w:t>新技术、新项目因技术复杂、操作难度大等原因，开展过程中可能出现事先难以预料的情况。为了保证病人的安全，减少医疗差错事故，防范医疗纠纷发生，特制定本预案。</w:t>
      </w:r>
    </w:p>
    <w:p>
      <w:pPr>
        <w:ind w:firstLine="480"/>
      </w:pPr>
      <w:r>
        <w:rPr>
          <w:rFonts w:hint="eastAsia"/>
        </w:rPr>
        <w:t>一、严格执行《新技术新项目准入制度》</w:t>
      </w:r>
    </w:p>
    <w:p>
      <w:pPr>
        <w:ind w:firstLine="480"/>
      </w:pPr>
      <w:r>
        <w:rPr>
          <w:rFonts w:hint="eastAsia"/>
        </w:rPr>
        <w:t>（一）新技术、新项目提出后，为保证其安全有效地应用于临床，在开展新技术、新项目之前，有关医师应广泛查阅国内外相关著作及文献，并收集、整理、写出书面综述或报告（附相关资料），制定各种意外情况应急预案，并提交科主任进行全科集体讨论。</w:t>
      </w:r>
    </w:p>
    <w:p>
      <w:pPr>
        <w:ind w:firstLine="480"/>
      </w:pPr>
      <w:r>
        <w:rPr>
          <w:rFonts w:hint="eastAsia"/>
        </w:rPr>
        <w:t>（二）全科讨论由科主任主持。参与人员包括科室正（副）主任医师，主治医师、住院医师等，充分发表意见，进行认真讨论，并对讨论内容应有详细书面记录，其结果由开展项目负责人写出书面报告，讨论结果以书面形式提交科教科。</w:t>
      </w:r>
    </w:p>
    <w:p>
      <w:pPr>
        <w:ind w:firstLine="480"/>
      </w:pPr>
      <w:r>
        <w:rPr>
          <w:rFonts w:hint="eastAsia"/>
        </w:rPr>
        <w:t>（三）经全科人员讨论同意后，应详细填写《新技术新项目申请表》，并附报告及相关资料送医务科，医务科对《新技术新项目申请表》进行初审合格后，报请医院“医疗技术管理委员会”“医学伦理委员会”审核、评估，经论证同意后，报请分管院长审批后方可实施。</w:t>
      </w:r>
    </w:p>
    <w:p>
      <w:pPr>
        <w:ind w:firstLine="480"/>
      </w:pPr>
      <w:r>
        <w:rPr>
          <w:rFonts w:hint="eastAsia"/>
        </w:rPr>
        <w:t>二、严格执行知情同意程序</w:t>
      </w:r>
    </w:p>
    <w:p>
      <w:pPr>
        <w:ind w:firstLine="480"/>
      </w:pPr>
      <w:r>
        <w:rPr>
          <w:rFonts w:hint="eastAsia"/>
        </w:rPr>
        <w:t>为对患者的生命安全负责，尊重患者的知情同意权，实行新技术、新项目开展患者（家属）知情同意制度。在开展新技术、新项目前，医师应向患者或其委托人详细交待病情，重点交代新技术、新项目给患者带来的好处和可能存在的问题，尊重患者及委托人意见，并在知情同意书上签字后方可实施。</w:t>
      </w:r>
    </w:p>
    <w:p>
      <w:pPr>
        <w:ind w:firstLine="480"/>
      </w:pPr>
      <w:r>
        <w:rPr>
          <w:rFonts w:hint="eastAsia"/>
        </w:rPr>
        <w:t>三、严格执行疗效的分析评价程序</w:t>
      </w:r>
    </w:p>
    <w:p>
      <w:pPr>
        <w:ind w:firstLine="480"/>
      </w:pPr>
      <w:r>
        <w:rPr>
          <w:rFonts w:hint="eastAsia"/>
        </w:rPr>
        <w:t>（一）认真记录病例资料，随访观察疗效。</w:t>
      </w:r>
    </w:p>
    <w:p>
      <w:pPr>
        <w:ind w:firstLine="480"/>
      </w:pPr>
      <w:r>
        <w:rPr>
          <w:rFonts w:hint="eastAsia"/>
        </w:rPr>
        <w:t>（二）定期总结病例，与常规操作进行比较。</w:t>
      </w:r>
    </w:p>
    <w:p>
      <w:pPr>
        <w:ind w:firstLine="480"/>
      </w:pPr>
      <w:r>
        <w:rPr>
          <w:rFonts w:hint="eastAsia"/>
        </w:rPr>
        <w:t>（三）检索文献、查阅资料，与其他医院进行比较。</w:t>
      </w:r>
    </w:p>
    <w:p>
      <w:pPr>
        <w:ind w:firstLine="480"/>
      </w:pPr>
      <w:r>
        <w:rPr>
          <w:rFonts w:hint="eastAsia"/>
        </w:rPr>
        <w:t>（四）年终将本年度开展的新病例进行分析总结上报。</w:t>
      </w:r>
    </w:p>
    <w:p>
      <w:pPr>
        <w:ind w:firstLine="480"/>
      </w:pPr>
      <w:r>
        <w:rPr>
          <w:rFonts w:hint="eastAsia"/>
        </w:rPr>
        <w:t>四、报告程序及处置</w:t>
      </w:r>
    </w:p>
    <w:p>
      <w:pPr>
        <w:ind w:firstLine="480"/>
      </w:pPr>
      <w:r>
        <w:rPr>
          <w:rFonts w:hint="eastAsia"/>
        </w:rPr>
        <w:t>一旦发生紧急意外情况，立即启动《医疗风险防范及损害处置预案》。经现场经治医师采取补救后仍难以处理时，立即上报上级医师及科主任，必要时报告医务科或院领导。立即向患者或家属告知情况，征得患者或家属的同意并签署知情同意书。经治医师对紧急意外情况出现后的病情变化、诊疗方案、上级医师意见及诊疗情况应及时记录，同时必须坚守岗位，不得擅自离开，至患者病情稳定为止。</w:t>
      </w:r>
    </w:p>
    <w:p>
      <w:pPr>
        <w:ind w:firstLine="480"/>
      </w:pPr>
    </w:p>
    <w:p>
      <w:pPr>
        <w:widowControl/>
        <w:adjustRightInd/>
        <w:ind w:firstLine="0" w:firstLineChars="0"/>
        <w:jc w:val="left"/>
        <w:textAlignment w:val="auto"/>
        <w:rPr>
          <w:rFonts w:eastAsia="方正小标宋简体"/>
          <w:sz w:val="32"/>
          <w:szCs w:val="32"/>
        </w:rPr>
      </w:pPr>
      <w:bookmarkStart w:id="18" w:name="_Toc86412626"/>
      <w:r>
        <w:br w:type="page"/>
      </w:r>
    </w:p>
    <w:p>
      <w:pPr>
        <w:pStyle w:val="4"/>
        <w:spacing w:after="312"/>
        <w:rPr>
          <w:rFonts w:ascii="黑体" w:hAnsi="黑体" w:eastAsia="黑体" w:cs="黑体"/>
          <w:b/>
          <w:lang w:val="zh-CN"/>
        </w:rPr>
      </w:pPr>
      <w:bookmarkStart w:id="19" w:name="_Toc89701257"/>
      <w:r>
        <w:rPr>
          <w:rFonts w:hint="eastAsia"/>
        </w:rPr>
        <w:t>疼痛治疗风险防范与处置应急预案</w:t>
      </w:r>
      <w:bookmarkEnd w:id="18"/>
      <w:bookmarkEnd w:id="19"/>
      <w:bookmarkStart w:id="20" w:name="_Toc223497077"/>
    </w:p>
    <w:p>
      <w:pPr>
        <w:ind w:firstLine="480"/>
        <w:rPr>
          <w:lang w:val="zh-CN"/>
        </w:rPr>
      </w:pPr>
      <w:r>
        <w:rPr>
          <w:rFonts w:hint="eastAsia"/>
          <w:lang w:val="zh-CN"/>
        </w:rPr>
        <w:t>一、指导思想</w:t>
      </w:r>
      <w:bookmarkEnd w:id="20"/>
    </w:p>
    <w:p>
      <w:pPr>
        <w:ind w:firstLine="480"/>
      </w:pPr>
      <w:r>
        <w:rPr>
          <w:rFonts w:hint="eastAsia"/>
        </w:rPr>
        <w:t>根据《医疗机构管理条例》、《医疗事故处理条例》、《医师法》等相关规定，医疗机构有义务、有责任预防及处理危重患者的抢救及医疗纠纷与医疗事故，保护医患双方的合法权益。</w:t>
      </w:r>
    </w:p>
    <w:p>
      <w:pPr>
        <w:ind w:firstLine="480"/>
        <w:rPr>
          <w:lang w:val="zh-CN"/>
        </w:rPr>
      </w:pPr>
      <w:bookmarkStart w:id="21" w:name="_Toc223497078"/>
      <w:r>
        <w:rPr>
          <w:rFonts w:hint="eastAsia"/>
          <w:lang w:val="zh-CN"/>
        </w:rPr>
        <w:t>二、工作原则</w:t>
      </w:r>
      <w:bookmarkEnd w:id="21"/>
    </w:p>
    <w:p>
      <w:pPr>
        <w:ind w:firstLine="480"/>
      </w:pPr>
      <w:r>
        <w:rPr>
          <w:rFonts w:hint="eastAsia"/>
        </w:rPr>
        <w:t>在日常的医疗工作中，必须坚持“预防为主”的原则，切实采取有效措施，保障急救抢救工作顺利进行并防止医疗事故的发生，减少医疗纠纷，降低医疗风险，增加医疗风险的快速处理的反应能力，特制定本预案。</w:t>
      </w:r>
    </w:p>
    <w:p>
      <w:pPr>
        <w:ind w:firstLine="480"/>
        <w:rPr>
          <w:lang w:val="zh-CN"/>
        </w:rPr>
      </w:pPr>
      <w:bookmarkStart w:id="22" w:name="_Toc223497079"/>
      <w:r>
        <w:rPr>
          <w:rFonts w:hint="eastAsia"/>
          <w:lang w:val="zh-CN"/>
        </w:rPr>
        <w:t>三、组织机构及职责</w:t>
      </w:r>
      <w:bookmarkEnd w:id="22"/>
    </w:p>
    <w:p>
      <w:pPr>
        <w:ind w:firstLine="480"/>
      </w:pPr>
      <w:r>
        <w:rPr>
          <w:rFonts w:hint="eastAsia"/>
        </w:rPr>
        <w:t>（一）急救抢救领导小组</w:t>
      </w:r>
    </w:p>
    <w:p>
      <w:pPr>
        <w:ind w:firstLine="480"/>
      </w:pPr>
      <w:r>
        <w:rPr>
          <w:rFonts w:hint="eastAsia"/>
        </w:rPr>
        <w:t>组  长：张彦国</w:t>
      </w:r>
    </w:p>
    <w:p>
      <w:pPr>
        <w:ind w:firstLine="480"/>
      </w:pPr>
      <w:r>
        <w:rPr>
          <w:rFonts w:hint="eastAsia"/>
        </w:rPr>
        <w:t>副组长：胡泰潢</w:t>
      </w:r>
    </w:p>
    <w:p>
      <w:pPr>
        <w:ind w:firstLine="480"/>
      </w:pPr>
      <w:r>
        <w:rPr>
          <w:rFonts w:hint="eastAsia"/>
        </w:rPr>
        <w:t>组  员：xx</w:t>
      </w:r>
    </w:p>
    <w:p>
      <w:pPr>
        <w:ind w:firstLine="480"/>
      </w:pPr>
      <w:r>
        <w:rPr>
          <w:rFonts w:hint="eastAsia"/>
        </w:rPr>
        <w:t>（二）职责</w:t>
      </w:r>
    </w:p>
    <w:p>
      <w:pPr>
        <w:ind w:firstLine="480"/>
      </w:pPr>
      <w:r>
        <w:rPr>
          <w:rFonts w:hint="eastAsia"/>
        </w:rPr>
        <w:t>1. 制定麻醉科质量监控工作计划和工作制度，建立医疗质量监控指标体系和科学评价方法，研究提升医疗服务质量、加强日常监控的工作方法；</w:t>
      </w:r>
    </w:p>
    <w:p>
      <w:pPr>
        <w:ind w:firstLine="480"/>
      </w:pPr>
      <w:r>
        <w:rPr>
          <w:rFonts w:hint="eastAsia"/>
        </w:rPr>
        <w:t>2. 加强医疗质量日常监控，定期或不定期组织检查、考核和评价，判定指标完成情况，不断提出改进措施，促进医疗质量的提升；</w:t>
      </w:r>
    </w:p>
    <w:p>
      <w:pPr>
        <w:ind w:firstLine="480"/>
      </w:pPr>
      <w:r>
        <w:rPr>
          <w:rFonts w:hint="eastAsia"/>
        </w:rPr>
        <w:t>3. 当发生重大应立即组织强有力的医疗力量进行抢救，将损失降到最低程度，并对相关资料进行封存；</w:t>
      </w:r>
    </w:p>
    <w:p>
      <w:pPr>
        <w:ind w:firstLine="480"/>
      </w:pPr>
      <w:r>
        <w:rPr>
          <w:rFonts w:hint="eastAsia"/>
        </w:rPr>
        <w:t>4. 处理医疗纠纷坚持实事求是的科学态度，做到事实清楚，定性准确，责任明确，处理恰当。</w:t>
      </w:r>
    </w:p>
    <w:p>
      <w:pPr>
        <w:ind w:firstLine="480"/>
      </w:pPr>
      <w:r>
        <w:rPr>
          <w:rFonts w:hint="eastAsia"/>
        </w:rPr>
        <w:t>四、疼痛治疗中的应急预案</w:t>
      </w:r>
    </w:p>
    <w:p>
      <w:pPr>
        <w:ind w:firstLine="480"/>
      </w:pPr>
      <w:r>
        <w:rPr>
          <w:rFonts w:hint="eastAsia"/>
        </w:rPr>
        <w:t>（一）患者发生输液反应时的应急措施</w:t>
      </w:r>
    </w:p>
    <w:p>
      <w:pPr>
        <w:ind w:firstLine="480"/>
      </w:pPr>
      <w:r>
        <w:rPr>
          <w:rFonts w:hint="eastAsia"/>
        </w:rPr>
        <w:t>1. 患者发生输液反应时，应立即撤除所输液体，重新更换液体和输液器；</w:t>
      </w:r>
    </w:p>
    <w:p>
      <w:pPr>
        <w:ind w:firstLine="480"/>
      </w:pPr>
      <w:r>
        <w:rPr>
          <w:rFonts w:hint="eastAsia"/>
        </w:rPr>
        <w:t xml:space="preserve">2. 护士配合医师进行处理； </w:t>
      </w:r>
    </w:p>
    <w:p>
      <w:pPr>
        <w:ind w:firstLine="480"/>
      </w:pPr>
      <w:r>
        <w:rPr>
          <w:rFonts w:hint="eastAsia"/>
        </w:rPr>
        <w:t>3. 情况严重者应立即停止手术，就地抢救，必要时进行心肺复苏；</w:t>
      </w:r>
    </w:p>
    <w:p>
      <w:pPr>
        <w:ind w:firstLine="480"/>
      </w:pPr>
      <w:r>
        <w:rPr>
          <w:rFonts w:hint="eastAsia"/>
        </w:rPr>
        <w:t>4. 护士建立护理记录，记录患者的生命体征、一般情况和抢救过程；</w:t>
      </w:r>
    </w:p>
    <w:p>
      <w:pPr>
        <w:ind w:firstLine="480"/>
      </w:pPr>
      <w:r>
        <w:rPr>
          <w:rFonts w:hint="eastAsia"/>
        </w:rPr>
        <w:t>5. 发生输液反应时，应及时报告医院感染管理科、消毒物品供应中心、护理部和药剂科；</w:t>
      </w:r>
    </w:p>
    <w:p>
      <w:pPr>
        <w:ind w:firstLine="480"/>
      </w:pPr>
      <w:r>
        <w:rPr>
          <w:rFonts w:hint="eastAsia"/>
        </w:rPr>
        <w:t>6. 保留输液器和药液分别送消毒供应中心和药剂科，同时拿相同批号的液体、输液器和注射器分别送检。</w:t>
      </w:r>
    </w:p>
    <w:p>
      <w:pPr>
        <w:ind w:firstLine="480"/>
      </w:pPr>
      <w:r>
        <w:rPr>
          <w:rFonts w:hint="eastAsia"/>
        </w:rPr>
        <w:t>（二）疼痛治疗中发生误吸的处理</w:t>
      </w:r>
    </w:p>
    <w:p>
      <w:pPr>
        <w:ind w:firstLine="480"/>
      </w:pPr>
      <w:r>
        <w:rPr>
          <w:rFonts w:hint="eastAsia"/>
        </w:rPr>
        <w:t>1. 首要措施</w:t>
      </w:r>
    </w:p>
    <w:p>
      <w:pPr>
        <w:ind w:firstLine="480"/>
      </w:pPr>
      <w:r>
        <w:rPr>
          <w:rFonts w:hint="eastAsia"/>
        </w:rPr>
        <w:t>（1）高危患者应监测SpO2、心率、血压等。</w:t>
      </w:r>
    </w:p>
    <w:p>
      <w:pPr>
        <w:ind w:firstLine="480"/>
      </w:pPr>
      <w:r>
        <w:rPr>
          <w:rFonts w:hint="eastAsia"/>
        </w:rPr>
        <w:t>（2）给予100%氧气吸入，尽可能减少误吸物继续污染气道。</w:t>
      </w:r>
    </w:p>
    <w:p>
      <w:pPr>
        <w:ind w:firstLine="480"/>
      </w:pPr>
      <w:r>
        <w:rPr>
          <w:rFonts w:hint="eastAsia"/>
        </w:rPr>
        <w:t>（3）如果患者处于清醒或半清醒状态，吸净口腔及鼻咽腔，将患者置于修正位。</w:t>
      </w:r>
    </w:p>
    <w:p>
      <w:pPr>
        <w:ind w:firstLine="480"/>
      </w:pPr>
      <w:r>
        <w:rPr>
          <w:rFonts w:hint="eastAsia"/>
        </w:rPr>
        <w:t>（4）如果患者意识不清但仍有自主呼吸，可按压环状软骨。若患者正自行催吐（小心食管破裂）则应避免按压环状软骨，并将患者置于左侧卧、头低位。气管内吸净后即可插管并进行机械通气。</w:t>
      </w:r>
    </w:p>
    <w:p>
      <w:pPr>
        <w:ind w:firstLine="480"/>
      </w:pPr>
      <w:r>
        <w:rPr>
          <w:rFonts w:hint="eastAsia"/>
        </w:rPr>
        <w:t>（5）如果患者意识消失，呼吸停止，则应立即插管，开始机械通气。</w:t>
      </w:r>
    </w:p>
    <w:p>
      <w:pPr>
        <w:ind w:firstLine="480"/>
      </w:pPr>
      <w:r>
        <w:rPr>
          <w:rFonts w:hint="eastAsia"/>
        </w:rPr>
        <w:t>（6）按照气道异物处理：正压通气时，正压尽可能小，直至插入气管导管，气道已吸净，所有误吸物均已清除。</w:t>
      </w:r>
    </w:p>
    <w:p>
      <w:pPr>
        <w:ind w:firstLine="480"/>
      </w:pPr>
      <w:r>
        <w:rPr>
          <w:rFonts w:hint="eastAsia"/>
        </w:rPr>
        <w:t>2. 次要措施</w:t>
      </w:r>
    </w:p>
    <w:p>
      <w:pPr>
        <w:ind w:firstLine="480"/>
      </w:pPr>
      <w:r>
        <w:rPr>
          <w:rFonts w:hint="eastAsia"/>
        </w:rPr>
        <w:t>（1）拔管前下粗鼻胃管，抽空胃内容物。</w:t>
      </w:r>
    </w:p>
    <w:p>
      <w:pPr>
        <w:ind w:firstLine="480"/>
      </w:pPr>
      <w:r>
        <w:rPr>
          <w:rFonts w:hint="eastAsia"/>
        </w:rPr>
        <w:t>（2）监测呼吸功能，拍胸片。寻找肺水肿、肺泡塌陷或肺融合的证据</w:t>
      </w:r>
    </w:p>
    <w:p>
      <w:pPr>
        <w:ind w:firstLine="480"/>
      </w:pPr>
      <w:r>
        <w:rPr>
          <w:rFonts w:hint="eastAsia"/>
        </w:rPr>
        <w:t>（3）当SpO2保持在90-95%时，CPAP（10cmH2O）和胸部理疗有助于改善肺不张。</w:t>
      </w:r>
    </w:p>
    <w:p>
      <w:pPr>
        <w:ind w:firstLine="480"/>
      </w:pPr>
      <w:r>
        <w:rPr>
          <w:rFonts w:hint="eastAsia"/>
        </w:rPr>
        <w:t>（4）当吸100%氧气SpO2&lt;90%时，可能有固体食物成分阻塞了部分支气管树。如果患者已插管，考虑进行纤维支气管镜或硬质支气管镜检查，或用0.9%生理盐水进行支气管灌洗，去除气道内较大异物及半固体成分异物。术后送回病房。</w:t>
      </w:r>
    </w:p>
    <w:p>
      <w:pPr>
        <w:ind w:firstLine="480"/>
      </w:pPr>
      <w:r>
        <w:rPr>
          <w:rFonts w:hint="eastAsia"/>
        </w:rPr>
        <w:t>流程图：</w:t>
      </w:r>
    </w:p>
    <w:p>
      <w:pPr>
        <w:ind w:firstLine="640"/>
      </w:pPr>
      <w:r>
        <w:rPr>
          <w:rFonts w:hint="eastAsia" w:ascii="仿宋_GB2312" w:hAnsi="等线" w:eastAsia="仿宋_GB2312"/>
          <w:sz w:val="32"/>
          <w:szCs w:val="32"/>
        </w:rPr>
        <mc:AlternateContent>
          <mc:Choice Requires="wpg">
            <w:drawing>
              <wp:inline distT="0" distB="0" distL="0" distR="0">
                <wp:extent cx="3954780" cy="3764280"/>
                <wp:effectExtent l="0" t="0" r="26670" b="26670"/>
                <wp:docPr id="691" name="组合 691"/>
                <wp:cNvGraphicFramePr/>
                <a:graphic xmlns:a="http://schemas.openxmlformats.org/drawingml/2006/main">
                  <a:graphicData uri="http://schemas.microsoft.com/office/word/2010/wordprocessingGroup">
                    <wpg:wgp>
                      <wpg:cNvGrpSpPr/>
                      <wpg:grpSpPr>
                        <a:xfrm>
                          <a:off x="0" y="0"/>
                          <a:ext cx="3954780" cy="3764281"/>
                          <a:chOff x="0" y="0"/>
                          <a:chExt cx="4152900" cy="4025266"/>
                        </a:xfrm>
                      </wpg:grpSpPr>
                      <wps:wsp>
                        <wps:cNvPr id="692" name="直接连接符 17"/>
                        <wps:cNvCnPr>
                          <a:cxnSpLocks noChangeShapeType="1"/>
                        </wps:cNvCnPr>
                        <wps:spPr bwMode="auto">
                          <a:xfrm>
                            <a:off x="664845" y="763905"/>
                            <a:ext cx="2714625" cy="0"/>
                          </a:xfrm>
                          <a:prstGeom prst="line">
                            <a:avLst/>
                          </a:prstGeom>
                          <a:noFill/>
                          <a:ln w="9525" cmpd="sng">
                            <a:solidFill>
                              <a:srgbClr val="000000"/>
                            </a:solidFill>
                            <a:round/>
                          </a:ln>
                        </wps:spPr>
                        <wps:bodyPr/>
                      </wps:wsp>
                      <wps:wsp>
                        <wps:cNvPr id="21" name="矩形 21"/>
                        <wps:cNvSpPr>
                          <a:spLocks noChangeArrowheads="1"/>
                        </wps:cNvSpPr>
                        <wps:spPr bwMode="auto">
                          <a:xfrm>
                            <a:off x="1348740" y="0"/>
                            <a:ext cx="1485900" cy="320040"/>
                          </a:xfrm>
                          <a:prstGeom prst="rect">
                            <a:avLst/>
                          </a:prstGeom>
                          <a:solidFill>
                            <a:srgbClr val="FFFFFF"/>
                          </a:solidFill>
                          <a:ln w="9525" cmpd="sng">
                            <a:solidFill>
                              <a:srgbClr val="000000"/>
                            </a:solidFill>
                            <a:miter lim="800000"/>
                          </a:ln>
                        </wps:spPr>
                        <wps:txb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意外发生</w:t>
                              </w:r>
                            </w:p>
                          </w:txbxContent>
                        </wps:txbx>
                        <wps:bodyPr rot="0" vert="horz" wrap="square" lIns="91440" tIns="45720" rIns="91440" bIns="45720" anchor="t" anchorCtr="0" upright="1">
                          <a:noAutofit/>
                        </wps:bodyPr>
                      </wps:wsp>
                      <wps:wsp>
                        <wps:cNvPr id="20" name="直接连接符 20"/>
                        <wps:cNvCnPr>
                          <a:cxnSpLocks noChangeShapeType="1"/>
                        </wps:cNvCnPr>
                        <wps:spPr bwMode="auto">
                          <a:xfrm>
                            <a:off x="2080260" y="320040"/>
                            <a:ext cx="635" cy="400050"/>
                          </a:xfrm>
                          <a:prstGeom prst="line">
                            <a:avLst/>
                          </a:prstGeom>
                          <a:noFill/>
                          <a:ln w="9525" cmpd="sng">
                            <a:solidFill>
                              <a:srgbClr val="000000"/>
                            </a:solidFill>
                            <a:round/>
                            <a:tailEnd type="triangle" w="med" len="med"/>
                          </a:ln>
                        </wps:spPr>
                        <wps:bodyPr/>
                      </wps:wsp>
                      <wps:wsp>
                        <wps:cNvPr id="693" name="直接连接符 18"/>
                        <wps:cNvCnPr>
                          <a:cxnSpLocks noChangeShapeType="1"/>
                        </wps:cNvCnPr>
                        <wps:spPr bwMode="auto">
                          <a:xfrm>
                            <a:off x="655320" y="762000"/>
                            <a:ext cx="635" cy="409575"/>
                          </a:xfrm>
                          <a:prstGeom prst="line">
                            <a:avLst/>
                          </a:prstGeom>
                          <a:noFill/>
                          <a:ln w="9525" cmpd="sng">
                            <a:solidFill>
                              <a:srgbClr val="000000"/>
                            </a:solidFill>
                            <a:round/>
                            <a:tailEnd type="triangle" w="med" len="med"/>
                          </a:ln>
                        </wps:spPr>
                        <wps:bodyPr/>
                      </wps:wsp>
                      <wps:wsp>
                        <wps:cNvPr id="694" name="直接连接符 19"/>
                        <wps:cNvCnPr>
                          <a:cxnSpLocks noChangeShapeType="1"/>
                        </wps:cNvCnPr>
                        <wps:spPr bwMode="auto">
                          <a:xfrm>
                            <a:off x="3375660" y="762000"/>
                            <a:ext cx="635" cy="409575"/>
                          </a:xfrm>
                          <a:prstGeom prst="line">
                            <a:avLst/>
                          </a:prstGeom>
                          <a:noFill/>
                          <a:ln w="9525" cmpd="sng">
                            <a:solidFill>
                              <a:srgbClr val="000000"/>
                            </a:solidFill>
                            <a:round/>
                            <a:tailEnd type="triangle" w="med" len="med"/>
                          </a:ln>
                        </wps:spPr>
                        <wps:bodyPr/>
                      </wps:wsp>
                      <wps:wsp>
                        <wps:cNvPr id="695" name="矩形 13"/>
                        <wps:cNvSpPr>
                          <a:spLocks noChangeArrowheads="1"/>
                        </wps:cNvSpPr>
                        <wps:spPr bwMode="auto">
                          <a:xfrm>
                            <a:off x="38100" y="1196340"/>
                            <a:ext cx="1485900" cy="338574"/>
                          </a:xfrm>
                          <a:prstGeom prst="rect">
                            <a:avLst/>
                          </a:prstGeom>
                          <a:solidFill>
                            <a:srgbClr val="FFFFFF"/>
                          </a:solidFill>
                          <a:ln w="9525" cmpd="sng">
                            <a:solidFill>
                              <a:srgbClr val="000000"/>
                            </a:solidFill>
                            <a:miter lim="800000"/>
                          </a:ln>
                        </wps:spPr>
                        <wps:txb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误吸</w:t>
                              </w:r>
                            </w:p>
                          </w:txbxContent>
                        </wps:txbx>
                        <wps:bodyPr rot="0" vert="horz" wrap="square" lIns="91440" tIns="45720" rIns="91440" bIns="45720" anchor="t" anchorCtr="0" upright="1">
                          <a:noAutofit/>
                        </wps:bodyPr>
                      </wps:wsp>
                      <wps:wsp>
                        <wps:cNvPr id="696" name="矩形 16"/>
                        <wps:cNvSpPr>
                          <a:spLocks noChangeArrowheads="1"/>
                        </wps:cNvSpPr>
                        <wps:spPr bwMode="auto">
                          <a:xfrm>
                            <a:off x="2628900" y="1171575"/>
                            <a:ext cx="1323975" cy="300989"/>
                          </a:xfrm>
                          <a:prstGeom prst="rect">
                            <a:avLst/>
                          </a:prstGeom>
                          <a:solidFill>
                            <a:srgbClr val="FFFFFF"/>
                          </a:solidFill>
                          <a:ln w="9525" cmpd="sng">
                            <a:solidFill>
                              <a:srgbClr val="000000"/>
                            </a:solidFill>
                            <a:miter lim="800000"/>
                          </a:ln>
                        </wps:spPr>
                        <wps:txb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输液反应</w:t>
                              </w:r>
                            </w:p>
                          </w:txbxContent>
                        </wps:txbx>
                        <wps:bodyPr rot="0" vert="horz" wrap="square" lIns="91440" tIns="45720" rIns="91440" bIns="45720" anchor="t" anchorCtr="0" upright="1">
                          <a:noAutofit/>
                        </wps:bodyPr>
                      </wps:wsp>
                      <wps:wsp>
                        <wps:cNvPr id="697" name="直接连接符 14"/>
                        <wps:cNvCnPr>
                          <a:cxnSpLocks noChangeShapeType="1"/>
                        </wps:cNvCnPr>
                        <wps:spPr bwMode="auto">
                          <a:xfrm>
                            <a:off x="655955" y="1534914"/>
                            <a:ext cx="0" cy="278011"/>
                          </a:xfrm>
                          <a:prstGeom prst="line">
                            <a:avLst/>
                          </a:prstGeom>
                          <a:noFill/>
                          <a:ln w="9525" cmpd="sng">
                            <a:solidFill>
                              <a:srgbClr val="000000"/>
                            </a:solidFill>
                            <a:round/>
                            <a:tailEnd type="triangle" w="med" len="med"/>
                          </a:ln>
                        </wps:spPr>
                        <wps:bodyPr/>
                      </wps:wsp>
                      <wps:wsp>
                        <wps:cNvPr id="698" name="直接连接符 15"/>
                        <wps:cNvCnPr>
                          <a:cxnSpLocks noChangeShapeType="1"/>
                        </wps:cNvCnPr>
                        <wps:spPr bwMode="auto">
                          <a:xfrm>
                            <a:off x="3375660" y="1470660"/>
                            <a:ext cx="635" cy="342265"/>
                          </a:xfrm>
                          <a:prstGeom prst="line">
                            <a:avLst/>
                          </a:prstGeom>
                          <a:noFill/>
                          <a:ln w="9525" cmpd="sng">
                            <a:solidFill>
                              <a:srgbClr val="000000"/>
                            </a:solidFill>
                            <a:round/>
                            <a:tailEnd type="triangle" w="med" len="med"/>
                          </a:ln>
                        </wps:spPr>
                        <wps:bodyPr/>
                      </wps:wsp>
                      <wps:wsp>
                        <wps:cNvPr id="699" name="矩形 12"/>
                        <wps:cNvSpPr>
                          <a:spLocks noChangeArrowheads="1"/>
                        </wps:cNvSpPr>
                        <wps:spPr bwMode="auto">
                          <a:xfrm>
                            <a:off x="0" y="1828800"/>
                            <a:ext cx="1524000" cy="335279"/>
                          </a:xfrm>
                          <a:prstGeom prst="rect">
                            <a:avLst/>
                          </a:prstGeom>
                          <a:solidFill>
                            <a:srgbClr val="FFFFFF"/>
                          </a:solidFill>
                          <a:ln w="9525" cmpd="sng">
                            <a:solidFill>
                              <a:srgbClr val="000000"/>
                            </a:solidFill>
                            <a:miter lim="800000"/>
                          </a:ln>
                        </wps:spPr>
                        <wps:txbx>
                          <w:txbxContent>
                            <w:p>
                              <w:pPr>
                                <w:adjustRightInd/>
                                <w:ind w:firstLine="0" w:firstLineChars="0"/>
                                <w:textAlignment w:val="auto"/>
                                <w:rPr>
                                  <w:rFonts w:ascii="宋体" w:hAnsi="宋体"/>
                                  <w:sz w:val="21"/>
                                  <w:szCs w:val="21"/>
                                  <w:lang w:bidi="th-TH"/>
                                </w:rPr>
                              </w:pPr>
                              <w:r>
                                <w:rPr>
                                  <w:rFonts w:hint="eastAsia" w:ascii="宋体" w:hAnsi="宋体"/>
                                  <w:sz w:val="21"/>
                                  <w:szCs w:val="21"/>
                                  <w:lang w:bidi="th-TH"/>
                                </w:rPr>
                                <w:t>监测SpO2</w:t>
                              </w:r>
                              <w:r>
                                <w:rPr>
                                  <w:rFonts w:hint="eastAsia" w:ascii="宋体" w:hAnsi="宋体"/>
                                  <w:sz w:val="21"/>
                                  <w:szCs w:val="21"/>
                                  <w:vertAlign w:val="subscript"/>
                                  <w:lang w:bidi="th-TH"/>
                                </w:rPr>
                                <w:t>、</w:t>
                              </w:r>
                              <w:r>
                                <w:rPr>
                                  <w:rFonts w:hint="eastAsia" w:ascii="宋体" w:hAnsi="宋体"/>
                                  <w:sz w:val="21"/>
                                  <w:szCs w:val="21"/>
                                  <w:lang w:bidi="th-TH"/>
                                </w:rPr>
                                <w:t>心率、血压</w:t>
                              </w:r>
                            </w:p>
                          </w:txbxContent>
                        </wps:txbx>
                        <wps:bodyPr rot="0" vert="horz" wrap="square" lIns="91440" tIns="45720" rIns="91440" bIns="45720" anchor="t" anchorCtr="0" upright="1">
                          <a:noAutofit/>
                        </wps:bodyPr>
                      </wps:wsp>
                      <wps:wsp>
                        <wps:cNvPr id="700" name="矩形 11"/>
                        <wps:cNvSpPr>
                          <a:spLocks noChangeArrowheads="1"/>
                        </wps:cNvSpPr>
                        <wps:spPr bwMode="auto">
                          <a:xfrm>
                            <a:off x="2628900" y="1828800"/>
                            <a:ext cx="1524000" cy="335279"/>
                          </a:xfrm>
                          <a:prstGeom prst="rect">
                            <a:avLst/>
                          </a:prstGeom>
                          <a:solidFill>
                            <a:srgbClr val="FFFFFF"/>
                          </a:solidFill>
                          <a:ln w="9525" cmpd="sng">
                            <a:solidFill>
                              <a:srgbClr val="000000"/>
                            </a:solidFill>
                            <a:miter lim="800000"/>
                          </a:ln>
                        </wps:spPr>
                        <wps:txb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撤出液体，就地抢救</w:t>
                              </w:r>
                            </w:p>
                          </w:txbxContent>
                        </wps:txbx>
                        <wps:bodyPr rot="0" vert="horz" wrap="square" lIns="91440" tIns="45720" rIns="91440" bIns="45720" anchor="t" anchorCtr="0" upright="1">
                          <a:noAutofit/>
                        </wps:bodyPr>
                      </wps:wsp>
                      <wps:wsp>
                        <wps:cNvPr id="701" name="直接连接符 9"/>
                        <wps:cNvCnPr>
                          <a:cxnSpLocks noChangeShapeType="1"/>
                        </wps:cNvCnPr>
                        <wps:spPr bwMode="auto">
                          <a:xfrm>
                            <a:off x="655320" y="2118360"/>
                            <a:ext cx="635" cy="408940"/>
                          </a:xfrm>
                          <a:prstGeom prst="line">
                            <a:avLst/>
                          </a:prstGeom>
                          <a:noFill/>
                          <a:ln w="9525" cmpd="sng">
                            <a:solidFill>
                              <a:srgbClr val="000000"/>
                            </a:solidFill>
                            <a:round/>
                            <a:tailEnd type="triangle" w="med" len="med"/>
                          </a:ln>
                        </wps:spPr>
                        <wps:bodyPr/>
                      </wps:wsp>
                      <wps:wsp>
                        <wps:cNvPr id="702" name="直接连接符 10"/>
                        <wps:cNvCnPr>
                          <a:cxnSpLocks noChangeShapeType="1"/>
                        </wps:cNvCnPr>
                        <wps:spPr bwMode="auto">
                          <a:xfrm>
                            <a:off x="3399156" y="2174875"/>
                            <a:ext cx="635" cy="385445"/>
                          </a:xfrm>
                          <a:prstGeom prst="line">
                            <a:avLst/>
                          </a:prstGeom>
                          <a:noFill/>
                          <a:ln w="9525" cmpd="sng">
                            <a:solidFill>
                              <a:srgbClr val="000000"/>
                            </a:solidFill>
                            <a:round/>
                            <a:tailEnd type="triangle" w="med" len="med"/>
                          </a:ln>
                        </wps:spPr>
                        <wps:bodyPr/>
                      </wps:wsp>
                      <wps:wsp>
                        <wps:cNvPr id="703" name="矩形 8"/>
                        <wps:cNvSpPr>
                          <a:spLocks noChangeArrowheads="1"/>
                        </wps:cNvSpPr>
                        <wps:spPr bwMode="auto">
                          <a:xfrm>
                            <a:off x="0" y="2560319"/>
                            <a:ext cx="1485900" cy="297180"/>
                          </a:xfrm>
                          <a:prstGeom prst="rect">
                            <a:avLst/>
                          </a:prstGeom>
                          <a:solidFill>
                            <a:srgbClr val="FFFFFF"/>
                          </a:solidFill>
                          <a:ln w="9525" cmpd="sng">
                            <a:solidFill>
                              <a:srgbClr val="000000"/>
                            </a:solidFill>
                            <a:miter lim="800000"/>
                          </a:ln>
                        </wps:spPr>
                        <wps:txbx>
                          <w:txbxContent>
                            <w:p>
                              <w:pPr>
                                <w:adjustRightInd/>
                                <w:ind w:firstLine="0" w:firstLineChars="0"/>
                                <w:textAlignment w:val="auto"/>
                                <w:rPr>
                                  <w:rFonts w:ascii="宋体" w:hAnsi="宋体"/>
                                  <w:sz w:val="21"/>
                                  <w:szCs w:val="28"/>
                                  <w:lang w:bidi="th-TH"/>
                                </w:rPr>
                              </w:pPr>
                              <w:r>
                                <w:rPr>
                                  <w:rFonts w:hint="eastAsia" w:ascii="宋体" w:hAnsi="宋体"/>
                                  <w:sz w:val="21"/>
                                  <w:szCs w:val="28"/>
                                  <w:lang w:bidi="th-TH"/>
                                </w:rPr>
                                <w:t>吸尽异物，清理气道</w:t>
                              </w:r>
                            </w:p>
                          </w:txbxContent>
                        </wps:txbx>
                        <wps:bodyPr rot="0" vert="horz" wrap="square" lIns="91440" tIns="45720" rIns="91440" bIns="45720" anchor="t" anchorCtr="0" upright="1">
                          <a:noAutofit/>
                        </wps:bodyPr>
                      </wps:wsp>
                      <wps:wsp>
                        <wps:cNvPr id="704" name="直接连接符 5"/>
                        <wps:cNvCnPr>
                          <a:cxnSpLocks noChangeShapeType="1"/>
                        </wps:cNvCnPr>
                        <wps:spPr bwMode="auto">
                          <a:xfrm>
                            <a:off x="670560" y="2857500"/>
                            <a:ext cx="635" cy="313690"/>
                          </a:xfrm>
                          <a:prstGeom prst="line">
                            <a:avLst/>
                          </a:prstGeom>
                          <a:noFill/>
                          <a:ln w="9525" cmpd="sng">
                            <a:solidFill>
                              <a:srgbClr val="000000"/>
                            </a:solidFill>
                            <a:round/>
                            <a:tailEnd type="triangle" w="med" len="med"/>
                          </a:ln>
                        </wps:spPr>
                        <wps:bodyPr/>
                      </wps:wsp>
                      <wps:wsp>
                        <wps:cNvPr id="705" name="矩形 2"/>
                        <wps:cNvSpPr>
                          <a:spLocks noChangeArrowheads="1"/>
                        </wps:cNvSpPr>
                        <wps:spPr bwMode="auto">
                          <a:xfrm>
                            <a:off x="0" y="3147058"/>
                            <a:ext cx="1485900" cy="304801"/>
                          </a:xfrm>
                          <a:prstGeom prst="rect">
                            <a:avLst/>
                          </a:prstGeom>
                          <a:solidFill>
                            <a:srgbClr val="FFFFFF"/>
                          </a:solidFill>
                          <a:ln w="9525" cmpd="sng">
                            <a:solidFill>
                              <a:srgbClr val="000000"/>
                            </a:solidFill>
                            <a:miter lim="800000"/>
                          </a:ln>
                        </wps:spPr>
                        <wps:txb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监测呼吸功能</w:t>
                              </w:r>
                            </w:p>
                            <w:p>
                              <w:pPr>
                                <w:adjustRightInd/>
                                <w:ind w:firstLine="0" w:firstLineChars="0"/>
                                <w:textAlignment w:val="auto"/>
                                <w:rPr>
                                  <w:rFonts w:ascii="宋体" w:hAnsi="宋体"/>
                                  <w:sz w:val="21"/>
                                  <w:szCs w:val="28"/>
                                  <w:lang w:bidi="th-TH"/>
                                </w:rPr>
                              </w:pPr>
                            </w:p>
                          </w:txbxContent>
                        </wps:txbx>
                        <wps:bodyPr rot="0" vert="horz" wrap="square" lIns="91440" tIns="45720" rIns="91440" bIns="45720" anchor="t" anchorCtr="0" upright="1">
                          <a:noAutofit/>
                        </wps:bodyPr>
                      </wps:wsp>
                      <wps:wsp>
                        <wps:cNvPr id="706" name="矩形 7"/>
                        <wps:cNvSpPr>
                          <a:spLocks noChangeArrowheads="1"/>
                        </wps:cNvSpPr>
                        <wps:spPr bwMode="auto">
                          <a:xfrm>
                            <a:off x="2667000" y="2560320"/>
                            <a:ext cx="1485900" cy="375285"/>
                          </a:xfrm>
                          <a:prstGeom prst="rect">
                            <a:avLst/>
                          </a:prstGeom>
                          <a:solidFill>
                            <a:srgbClr val="FFFFFF"/>
                          </a:solidFill>
                          <a:ln w="9525" cmpd="sng">
                            <a:solidFill>
                              <a:srgbClr val="000000"/>
                            </a:solidFill>
                            <a:miter lim="800000"/>
                          </a:ln>
                        </wps:spPr>
                        <wps:txb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观察生命体征</w:t>
                              </w:r>
                            </w:p>
                          </w:txbxContent>
                        </wps:txbx>
                        <wps:bodyPr rot="0" vert="horz" wrap="square" lIns="91440" tIns="45720" rIns="91440" bIns="45720" anchor="t" anchorCtr="0" upright="1">
                          <a:noAutofit/>
                        </wps:bodyPr>
                      </wps:wsp>
                      <wps:wsp>
                        <wps:cNvPr id="707" name="直接连接符 6"/>
                        <wps:cNvCnPr>
                          <a:cxnSpLocks noChangeShapeType="1"/>
                        </wps:cNvCnPr>
                        <wps:spPr bwMode="auto">
                          <a:xfrm>
                            <a:off x="3398520" y="2956560"/>
                            <a:ext cx="635" cy="428625"/>
                          </a:xfrm>
                          <a:prstGeom prst="line">
                            <a:avLst/>
                          </a:prstGeom>
                          <a:noFill/>
                          <a:ln w="9525" cmpd="sng">
                            <a:solidFill>
                              <a:srgbClr val="000000"/>
                            </a:solidFill>
                            <a:round/>
                            <a:tailEnd type="triangle" w="med" len="med"/>
                          </a:ln>
                        </wps:spPr>
                        <wps:bodyPr/>
                      </wps:wsp>
                      <wps:wsp>
                        <wps:cNvPr id="708" name="矩形 1"/>
                        <wps:cNvSpPr>
                          <a:spLocks noChangeArrowheads="1"/>
                        </wps:cNvSpPr>
                        <wps:spPr bwMode="auto">
                          <a:xfrm>
                            <a:off x="205740" y="3728086"/>
                            <a:ext cx="1009650" cy="297180"/>
                          </a:xfrm>
                          <a:prstGeom prst="rect">
                            <a:avLst/>
                          </a:prstGeom>
                          <a:solidFill>
                            <a:srgbClr val="FFFFFF"/>
                          </a:solidFill>
                          <a:ln w="9525" cmpd="sng">
                            <a:solidFill>
                              <a:srgbClr val="000000"/>
                            </a:solidFill>
                            <a:miter lim="800000"/>
                          </a:ln>
                        </wps:spPr>
                        <wps:txb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记录</w:t>
                              </w:r>
                            </w:p>
                          </w:txbxContent>
                        </wps:txbx>
                        <wps:bodyPr rot="0" vert="horz" wrap="square" lIns="91440" tIns="45720" rIns="91440" bIns="45720" anchor="t" anchorCtr="0" upright="1">
                          <a:noAutofit/>
                        </wps:bodyPr>
                      </wps:wsp>
                      <wps:wsp>
                        <wps:cNvPr id="709" name="直接连接符 3"/>
                        <wps:cNvCnPr>
                          <a:cxnSpLocks noChangeShapeType="1"/>
                        </wps:cNvCnPr>
                        <wps:spPr bwMode="auto">
                          <a:xfrm>
                            <a:off x="670560" y="3451860"/>
                            <a:ext cx="635" cy="276225"/>
                          </a:xfrm>
                          <a:prstGeom prst="line">
                            <a:avLst/>
                          </a:prstGeom>
                          <a:noFill/>
                          <a:ln w="9525" cmpd="sng">
                            <a:solidFill>
                              <a:srgbClr val="000000"/>
                            </a:solidFill>
                            <a:round/>
                            <a:tailEnd type="triangle" w="med" len="med"/>
                          </a:ln>
                        </wps:spPr>
                        <wps:bodyPr/>
                      </wps:wsp>
                      <wps:wsp>
                        <wps:cNvPr id="710" name="矩形 4"/>
                        <wps:cNvSpPr>
                          <a:spLocks noChangeArrowheads="1"/>
                        </wps:cNvSpPr>
                        <wps:spPr bwMode="auto">
                          <a:xfrm>
                            <a:off x="2667000" y="3385185"/>
                            <a:ext cx="1485900" cy="342901"/>
                          </a:xfrm>
                          <a:prstGeom prst="rect">
                            <a:avLst/>
                          </a:prstGeom>
                          <a:solidFill>
                            <a:srgbClr val="FFFFFF"/>
                          </a:solidFill>
                          <a:ln w="9525" cmpd="sng">
                            <a:solidFill>
                              <a:srgbClr val="000000"/>
                            </a:solidFill>
                            <a:miter lim="800000"/>
                          </a:ln>
                        </wps:spPr>
                        <wps:txb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记录</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296.4pt;width:311.4pt;" coordsize="4152900,4025266" o:gfxdata="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">
                <o:lock v:ext="edit" aspectratio="f"/>
                <v:line id="直接连接符 17" o:spid="_x0000_s1026" o:spt="20" style="position:absolute;left:664845;top:763905;height:0;width:2714625;" filled="f" stroked="t" coordsize="21600,21600" o:gfxdata="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o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1348740;top:0;height:320040;width:1485900;"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意外发生</w:t>
                        </w:r>
                      </w:p>
                    </w:txbxContent>
                  </v:textbox>
                </v:rect>
                <v:line id="_x0000_s1026" o:spid="_x0000_s1026" o:spt="20" style="position:absolute;left:2080260;top:320040;height:400050;width:635;"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8" o:spid="_x0000_s1026" o:spt="20" style="position:absolute;left:655320;top:762000;height:409575;width:635;" filled="f" stroked="t" coordsize="21600,21600"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9" o:spid="_x0000_s1026" o:spt="20" style="position:absolute;left:3375660;top:762000;height:409575;width:635;" filled="f" stroked="t" coordsize="21600,21600" o:gfxdata="UEsDBAoAAAAAAIdO4kAAAAAAAAAAAAAAAAAEAAAAZHJzL1BLAwQUAAAACACHTuJAsSagV78AAADc&#10;AAAADwAAAGRycy9kb3ducmV2LnhtbEWPQWvCQBSE7wX/w/KE3uomR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o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3" o:spid="_x0000_s1026" o:spt="1" style="position:absolute;left:38100;top:1196340;height:338574;width:1485900;" fillcolor="#FFFFFF" filled="t" stroked="t" coordsize="21600,21600" o:gfxdata="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oN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误吸</w:t>
                        </w:r>
                      </w:p>
                    </w:txbxContent>
                  </v:textbox>
                </v:rect>
                <v:rect id="矩形 16" o:spid="_x0000_s1026" o:spt="1" style="position:absolute;left:2628900;top:1171575;height:300989;width:1323975;" fillcolor="#FFFFFF" filled="t" stroked="t" coordsize="21600,21600" o:gfxdata="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9B0S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输液反应</w:t>
                        </w:r>
                      </w:p>
                    </w:txbxContent>
                  </v:textbox>
                </v:rect>
                <v:line id="直接连接符 14" o:spid="_x0000_s1026" o:spt="20" style="position:absolute;left:655955;top:1534914;height:278011;width:0;" filled="f" stroked="t" coordsize="21600,21600" o:gfxdata="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D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5" o:spid="_x0000_s1026" o:spt="20" style="position:absolute;left:3375660;top:1470660;height:342265;width:635;" filled="f" stroked="t" coordsize="21600,21600" o:gfxdata="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6p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 o:spid="_x0000_s1026" o:spt="1" style="position:absolute;left:0;top:1828800;height:335279;width:1524000;" fillcolor="#FFFFFF" filled="t" stroked="t" coordsize="21600,21600" o:gfxdata="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4l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djustRightInd/>
                          <w:ind w:firstLine="0" w:firstLineChars="0"/>
                          <w:textAlignment w:val="auto"/>
                          <w:rPr>
                            <w:rFonts w:ascii="宋体" w:hAnsi="宋体"/>
                            <w:sz w:val="21"/>
                            <w:szCs w:val="21"/>
                            <w:lang w:bidi="th-TH"/>
                          </w:rPr>
                        </w:pPr>
                        <w:r>
                          <w:rPr>
                            <w:rFonts w:hint="eastAsia" w:ascii="宋体" w:hAnsi="宋体"/>
                            <w:sz w:val="21"/>
                            <w:szCs w:val="21"/>
                            <w:lang w:bidi="th-TH"/>
                          </w:rPr>
                          <w:t>监测SpO2</w:t>
                        </w:r>
                        <w:r>
                          <w:rPr>
                            <w:rFonts w:hint="eastAsia" w:ascii="宋体" w:hAnsi="宋体"/>
                            <w:sz w:val="21"/>
                            <w:szCs w:val="21"/>
                            <w:vertAlign w:val="subscript"/>
                            <w:lang w:bidi="th-TH"/>
                          </w:rPr>
                          <w:t>、</w:t>
                        </w:r>
                        <w:r>
                          <w:rPr>
                            <w:rFonts w:hint="eastAsia" w:ascii="宋体" w:hAnsi="宋体"/>
                            <w:sz w:val="21"/>
                            <w:szCs w:val="21"/>
                            <w:lang w:bidi="th-TH"/>
                          </w:rPr>
                          <w:t>心率、血压</w:t>
                        </w:r>
                      </w:p>
                    </w:txbxContent>
                  </v:textbox>
                </v:rect>
                <v:rect id="矩形 11" o:spid="_x0000_s1026" o:spt="1" style="position:absolute;left:2628900;top:1828800;height:335279;width:1524000;" fillcolor="#FFFFFF" filled="t" stroked="t" coordsize="21600,21600" o:gfxdata="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q65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撤出液体，就地抢救</w:t>
                        </w:r>
                      </w:p>
                    </w:txbxContent>
                  </v:textbox>
                </v:rect>
                <v:line id="直接连接符 9" o:spid="_x0000_s1026" o:spt="20" style="position:absolute;left:655320;top:2118360;height:408940;width:635;" filled="f" stroked="t" coordsize="21600,21600" o:gfxdata="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pn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0" o:spid="_x0000_s1026" o:spt="20" style="position:absolute;left:3399156;top:2174875;height:385445;width:635;" filled="f" stroked="t" coordsize="21600,21600" o:gfxdata="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oB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 o:spid="_x0000_s1026" o:spt="1" style="position:absolute;left:0;top:2560319;height:297180;width:1485900;" fillcolor="#FFFFFF" filled="t" stroked="t" coordsize="21600,21600" o:gfxdata="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aCSQ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djustRightInd/>
                          <w:ind w:firstLine="0" w:firstLineChars="0"/>
                          <w:textAlignment w:val="auto"/>
                          <w:rPr>
                            <w:rFonts w:ascii="宋体" w:hAnsi="宋体"/>
                            <w:sz w:val="21"/>
                            <w:szCs w:val="28"/>
                            <w:lang w:bidi="th-TH"/>
                          </w:rPr>
                        </w:pPr>
                        <w:r>
                          <w:rPr>
                            <w:rFonts w:hint="eastAsia" w:ascii="宋体" w:hAnsi="宋体"/>
                            <w:sz w:val="21"/>
                            <w:szCs w:val="28"/>
                            <w:lang w:bidi="th-TH"/>
                          </w:rPr>
                          <w:t>吸尽异物，清理气道</w:t>
                        </w:r>
                      </w:p>
                    </w:txbxContent>
                  </v:textbox>
                </v:rect>
                <v:line id="直接连接符 5" o:spid="_x0000_s1026" o:spt="20" style="position:absolute;left:670560;top:2857500;height:313690;width:635;" filled="f" stroked="t" coordsize="21600,21600" o:gfxdata="UEsDBAoAAAAAAIdO4kAAAAAAAAAAAAAAAAAEAAAAZHJzL1BLAwQUAAAACACHTuJAL806TcAAAADc&#10;AAAADwAAAGRycy9kb3ducmV2LnhtbEWPQWsCMRSE7wX/Q3hCbzXZUtp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zTp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 o:spid="_x0000_s1026" o:spt="1" style="position:absolute;left:0;top:3147058;height:304801;width:1485900;" fillcolor="#FFFFFF" filled="t" stroked="t" coordsize="21600,21600" o:gfxdata="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R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监测呼吸功能</w:t>
                        </w:r>
                      </w:p>
                      <w:p>
                        <w:pPr>
                          <w:adjustRightInd/>
                          <w:ind w:firstLine="0" w:firstLineChars="0"/>
                          <w:textAlignment w:val="auto"/>
                          <w:rPr>
                            <w:rFonts w:ascii="宋体" w:hAnsi="宋体"/>
                            <w:sz w:val="21"/>
                            <w:szCs w:val="28"/>
                            <w:lang w:bidi="th-TH"/>
                          </w:rPr>
                        </w:pPr>
                      </w:p>
                    </w:txbxContent>
                  </v:textbox>
                </v:rect>
                <v:rect id="矩形 7" o:spid="_x0000_s1026" o:spt="1" style="position:absolute;left:2667000;top:2560320;height:375285;width:1485900;" fillcolor="#FFFFFF" filled="t" stroked="t" coordsize="21600,21600" o:gfxdata="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HC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观察生命体征</w:t>
                        </w:r>
                      </w:p>
                    </w:txbxContent>
                  </v:textbox>
                </v:rect>
                <v:line id="直接连接符 6" o:spid="_x0000_s1026" o:spt="20" style="position:absolute;left:3398520;top:2956560;height:428625;width:635;" filled="f" stroked="t" coordsize="21600,21600" o:gfxdata="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fpD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 o:spid="_x0000_s1026" o:spt="1" style="position:absolute;left:205740;top:3728086;height:297180;width:1009650;" fillcolor="#FFFFFF" filled="t" stroked="t" coordsize="21600,21600" o:gfxdata="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y24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记录</w:t>
                        </w:r>
                      </w:p>
                    </w:txbxContent>
                  </v:textbox>
                </v:rect>
                <v:line id="直接连接符 3" o:spid="_x0000_s1026" o:spt="20" style="position:absolute;left:670560;top:3451860;height:276225;width:635;" filled="f" stroked="t" coordsize="21600,21600" o:gfxdata="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JX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 o:spid="_x0000_s1026" o:spt="1" style="position:absolute;left:2667000;top:3385185;height:342901;width:1485900;" fillcolor="#FFFFFF" filled="t" stroked="t" coordsize="21600,21600" o:gfxdata="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Yyw6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记录</w:t>
                        </w:r>
                      </w:p>
                    </w:txbxContent>
                  </v:textbox>
                </v:rect>
                <w10:wrap type="none"/>
                <w10:anchorlock/>
              </v:group>
            </w:pict>
          </mc:Fallback>
        </mc:AlternateContent>
      </w:r>
    </w:p>
    <w:p>
      <w:pPr>
        <w:pStyle w:val="2"/>
        <w:ind w:firstLine="480"/>
      </w:pPr>
    </w:p>
    <w:p>
      <w:pPr>
        <w:pStyle w:val="2"/>
        <w:ind w:firstLine="480"/>
      </w:pPr>
    </w:p>
    <w:p>
      <w:pPr>
        <w:widowControl/>
        <w:adjustRightInd/>
        <w:ind w:firstLine="0" w:firstLineChars="0"/>
        <w:jc w:val="left"/>
        <w:textAlignment w:val="auto"/>
        <w:rPr>
          <w:rFonts w:eastAsia="方正小标宋简体"/>
          <w:sz w:val="32"/>
          <w:szCs w:val="32"/>
        </w:rPr>
      </w:pPr>
      <w:bookmarkStart w:id="23" w:name="_Toc86412627"/>
      <w:r>
        <w:br w:type="page"/>
      </w:r>
    </w:p>
    <w:p>
      <w:pPr>
        <w:pStyle w:val="4"/>
        <w:spacing w:after="312"/>
        <w:rPr>
          <w:rFonts w:ascii="仿宋_GB2312" w:hAnsi="仿宋_GB2312" w:eastAsia="仿宋_GB2312" w:cs="仿宋_GB2312"/>
          <w:spacing w:val="6"/>
        </w:rPr>
      </w:pPr>
      <w:bookmarkStart w:id="24" w:name="_Toc89701258"/>
      <w:r>
        <w:rPr>
          <w:rFonts w:hint="eastAsia"/>
        </w:rPr>
        <w:t>急诊科大型群体事件医疗救治应急预案</w:t>
      </w:r>
      <w:bookmarkEnd w:id="23"/>
      <w:bookmarkEnd w:id="24"/>
    </w:p>
    <w:p>
      <w:pPr>
        <w:ind w:firstLine="480"/>
      </w:pPr>
      <w:r>
        <w:rPr>
          <w:rFonts w:hint="eastAsia"/>
        </w:rPr>
        <w:t>为满足重大、批量病员抢救治疗的需要，使医疗抢救工作能够及时、快速，有序，高效的实施，特制定本应急预案。</w:t>
      </w:r>
    </w:p>
    <w:p>
      <w:pPr>
        <w:ind w:firstLine="480"/>
      </w:pPr>
      <w:r>
        <w:rPr>
          <w:rFonts w:hint="eastAsia"/>
        </w:rPr>
        <w:t>一、科室医疗抢救领导小组</w:t>
      </w:r>
    </w:p>
    <w:p>
      <w:pPr>
        <w:ind w:firstLine="480"/>
      </w:pPr>
      <w:r>
        <w:rPr>
          <w:rFonts w:hint="eastAsia"/>
        </w:rPr>
        <w:t>由科主任任组长，护士长、三级医生任副组长，成员二级医生以上人员组成。组长及副组长负责组织、协调和指挥，并向医院相关部门随时报告救治情况。</w:t>
      </w:r>
    </w:p>
    <w:p>
      <w:pPr>
        <w:ind w:firstLine="480"/>
      </w:pPr>
      <w:r>
        <w:rPr>
          <w:rFonts w:hint="eastAsia"/>
        </w:rPr>
        <w:t xml:space="preserve">二、科室医疗抢救治疗组 </w:t>
      </w:r>
    </w:p>
    <w:p>
      <w:pPr>
        <w:ind w:firstLine="480"/>
      </w:pPr>
      <w:r>
        <w:rPr>
          <w:rFonts w:hint="eastAsia"/>
        </w:rPr>
        <w:t>由急诊科全体医护人员组成，当人员、设备、物资不足时及时向医院报告，由医院统一解决。</w:t>
      </w:r>
    </w:p>
    <w:p>
      <w:pPr>
        <w:numPr>
          <w:ilvl w:val="0"/>
          <w:numId w:val="34"/>
        </w:numPr>
        <w:ind w:firstLine="480"/>
      </w:pPr>
      <w:r>
        <w:rPr>
          <w:rFonts w:hint="eastAsia"/>
        </w:rPr>
        <w:t>科主任：担任抢救治疗组组长。主要负责对患者的医疗工作，如检伤分类、救治方案的确定、组织会诊、及时向医院相关部门反馈患者救治情况等。</w:t>
      </w:r>
    </w:p>
    <w:p>
      <w:pPr>
        <w:numPr>
          <w:ilvl w:val="0"/>
          <w:numId w:val="34"/>
        </w:numPr>
        <w:ind w:firstLine="480"/>
      </w:pPr>
      <w:r>
        <w:rPr>
          <w:rFonts w:hint="eastAsia"/>
        </w:rPr>
        <w:t>主任及副主任医师：全面负责病人救治的具体实施。</w:t>
      </w:r>
    </w:p>
    <w:p>
      <w:pPr>
        <w:numPr>
          <w:ilvl w:val="0"/>
          <w:numId w:val="34"/>
        </w:numPr>
        <w:ind w:firstLine="480"/>
      </w:pPr>
      <w:r>
        <w:rPr>
          <w:rFonts w:hint="eastAsia"/>
        </w:rPr>
        <w:t>主治及住院医师：参加抢救治疗的全过程（如医疗文件书写、检伤分类、病情观察、清理气道、气管插管、人工通气上呼吸机、深静脉穿刺插管、血液灌流术、股动脉穿刺抽血、骨折固定、伤口包扎、小清创缝合等）。</w:t>
      </w:r>
    </w:p>
    <w:p>
      <w:pPr>
        <w:numPr>
          <w:ilvl w:val="0"/>
          <w:numId w:val="34"/>
        </w:numPr>
        <w:ind w:firstLine="480"/>
      </w:pPr>
      <w:r>
        <w:rPr>
          <w:rFonts w:hint="eastAsia"/>
        </w:rPr>
        <w:t>护士长：负责组织安排、督促、检查护士、护工做好各项抢救治疗工作，并保障急救药品、物品齐全，各抢救仪器性能良好。</w:t>
      </w:r>
    </w:p>
    <w:p>
      <w:pPr>
        <w:numPr>
          <w:ilvl w:val="0"/>
          <w:numId w:val="34"/>
        </w:numPr>
        <w:ind w:firstLine="480"/>
      </w:pPr>
      <w:r>
        <w:rPr>
          <w:rFonts w:hint="eastAsia"/>
        </w:rPr>
        <w:t>抢救护士：负责病情观察、治疗及护理工作（包括建立静脉通路、输液、洗胃、监测生命体征等）。</w:t>
      </w:r>
    </w:p>
    <w:p>
      <w:pPr>
        <w:numPr>
          <w:ilvl w:val="0"/>
          <w:numId w:val="34"/>
        </w:numPr>
        <w:ind w:firstLine="480"/>
      </w:pPr>
      <w:r>
        <w:rPr>
          <w:rFonts w:hint="eastAsia"/>
        </w:rPr>
        <w:t>记录护士：书写护理文件，记录生命体征、抢救过程、化验结果等。</w:t>
      </w:r>
    </w:p>
    <w:p>
      <w:pPr>
        <w:numPr>
          <w:ilvl w:val="0"/>
          <w:numId w:val="34"/>
        </w:numPr>
        <w:ind w:firstLine="480"/>
      </w:pPr>
      <w:r>
        <w:rPr>
          <w:rFonts w:hint="eastAsia"/>
        </w:rPr>
        <w:t>巡回护士：供应抢救物品，配合各种操作。</w:t>
      </w:r>
    </w:p>
    <w:p>
      <w:pPr>
        <w:ind w:firstLine="480"/>
      </w:pPr>
      <w:r>
        <w:rPr>
          <w:rFonts w:hint="eastAsia"/>
        </w:rPr>
        <w:t>三、病员数量与急诊科医务人员组成</w:t>
      </w:r>
    </w:p>
    <w:p>
      <w:pPr>
        <w:numPr>
          <w:ilvl w:val="0"/>
          <w:numId w:val="35"/>
        </w:numPr>
        <w:ind w:firstLine="480"/>
      </w:pPr>
      <w:r>
        <w:rPr>
          <w:rFonts w:hint="eastAsia"/>
        </w:rPr>
        <w:t>病员人数少于5人，由值班医护人员负责抢救处理。如病员病情特别危重，上级医师及时参与抢救治疗。</w:t>
      </w:r>
    </w:p>
    <w:p>
      <w:pPr>
        <w:numPr>
          <w:ilvl w:val="0"/>
          <w:numId w:val="35"/>
        </w:numPr>
        <w:ind w:firstLine="480"/>
      </w:pPr>
      <w:r>
        <w:rPr>
          <w:rFonts w:hint="eastAsia"/>
        </w:rPr>
        <w:t>病员人数在6~10人，除值班医护人员外，上级医师和二线值班医生、护士及时参与抢救治疗。</w:t>
      </w:r>
    </w:p>
    <w:p>
      <w:pPr>
        <w:numPr>
          <w:ilvl w:val="0"/>
          <w:numId w:val="35"/>
        </w:numPr>
        <w:ind w:firstLine="480"/>
      </w:pPr>
      <w:r>
        <w:rPr>
          <w:rFonts w:hint="eastAsia"/>
        </w:rPr>
        <w:t>病员人数在11~30人，除值班医护人员外，科主任、护士长和二、三线值班医护士及时参与抢救治疗。</w:t>
      </w:r>
    </w:p>
    <w:p>
      <w:pPr>
        <w:numPr>
          <w:ilvl w:val="0"/>
          <w:numId w:val="35"/>
        </w:numPr>
        <w:ind w:firstLine="480"/>
      </w:pPr>
      <w:r>
        <w:rPr>
          <w:rFonts w:hint="eastAsia"/>
        </w:rPr>
        <w:t>病员人数在30人以上，急诊科全体医护人员参与抢救治疗，必要时请医院协调各相关科室参与抢救。</w:t>
      </w:r>
    </w:p>
    <w:p>
      <w:pPr>
        <w:ind w:firstLine="480"/>
      </w:pPr>
      <w:r>
        <w:rPr>
          <w:rFonts w:hint="eastAsia"/>
        </w:rPr>
        <w:t>四、检伤分类</w:t>
      </w:r>
    </w:p>
    <w:p>
      <w:pPr>
        <w:ind w:firstLine="480"/>
      </w:pPr>
      <w:r>
        <w:rPr>
          <w:rFonts w:hint="eastAsia"/>
        </w:rPr>
        <w:t>按病人出现的临床症状和体征分为四类：</w:t>
      </w:r>
    </w:p>
    <w:p>
      <w:pPr>
        <w:numPr>
          <w:ilvl w:val="0"/>
          <w:numId w:val="36"/>
        </w:numPr>
        <w:ind w:firstLine="480"/>
        <w:rPr>
          <w:rFonts w:ascii="宋体" w:hAnsi="宋体" w:cs="宋体"/>
        </w:rPr>
      </w:pPr>
      <w:r>
        <w:rPr>
          <w:rFonts w:hint="eastAsia" w:ascii="宋体" w:hAnsi="宋体" w:cs="宋体"/>
        </w:rPr>
        <w:t>重度（红色标记牌）：危及生命体征（呼吸、循环、意识等），如窒息、大出血、严重中毒、休克、心室颤动等；</w:t>
      </w:r>
    </w:p>
    <w:p>
      <w:pPr>
        <w:numPr>
          <w:ilvl w:val="0"/>
          <w:numId w:val="36"/>
        </w:numPr>
        <w:ind w:firstLine="480"/>
        <w:rPr>
          <w:rFonts w:ascii="宋体" w:hAnsi="宋体" w:cs="宋体"/>
        </w:rPr>
      </w:pPr>
      <w:r>
        <w:rPr>
          <w:rFonts w:hint="eastAsia" w:ascii="宋体" w:hAnsi="宋体" w:cs="宋体"/>
        </w:rPr>
        <w:t>中度（橙色标记牌）：病情比重度要轻，只要在短时间内得到及时处理，一般不会危及生命，否则病情很快恶化，如单纯性骨折、外伤出血、眼伤等；</w:t>
      </w:r>
    </w:p>
    <w:p>
      <w:pPr>
        <w:numPr>
          <w:ilvl w:val="0"/>
          <w:numId w:val="36"/>
        </w:numPr>
        <w:ind w:firstLine="480"/>
        <w:rPr>
          <w:rFonts w:ascii="宋体" w:hAnsi="宋体" w:cs="宋体"/>
        </w:rPr>
      </w:pPr>
      <w:r>
        <w:rPr>
          <w:rFonts w:hint="eastAsia" w:ascii="宋体" w:hAnsi="宋体" w:cs="宋体"/>
        </w:rPr>
        <w:t>轻度（绿色标记牌）：血压、呼吸、脉搏等基本生命体征正常、可步行，症状较轻,一般对症处理即可,如一般挫伤/擦伤；</w:t>
      </w:r>
    </w:p>
    <w:p>
      <w:pPr>
        <w:numPr>
          <w:ilvl w:val="0"/>
          <w:numId w:val="36"/>
        </w:numPr>
        <w:ind w:firstLine="480"/>
        <w:rPr>
          <w:rFonts w:ascii="宋体" w:hAnsi="宋体" w:cs="宋体"/>
        </w:rPr>
      </w:pPr>
      <w:r>
        <w:rPr>
          <w:rFonts w:hint="eastAsia" w:ascii="宋体" w:hAnsi="宋体" w:cs="宋体"/>
        </w:rPr>
        <w:t>死亡（黑色标记牌）：意识丧失,颈动脉博动消失,心跳呼吸停止,瞳孔散大。</w:t>
      </w:r>
    </w:p>
    <w:p>
      <w:pPr>
        <w:pStyle w:val="2"/>
        <w:ind w:firstLine="480"/>
        <w:rPr>
          <w:rFonts w:ascii="宋体" w:hAnsi="宋体" w:cs="宋体"/>
        </w:rPr>
      </w:pPr>
    </w:p>
    <w:p>
      <w:pPr>
        <w:pStyle w:val="2"/>
        <w:ind w:firstLine="480"/>
        <w:rPr>
          <w:rFonts w:ascii="宋体" w:hAnsi="宋体" w:cs="宋体"/>
        </w:rPr>
      </w:pPr>
    </w:p>
    <w:p>
      <w:pPr>
        <w:widowControl/>
        <w:adjustRightInd/>
        <w:ind w:firstLine="0" w:firstLineChars="0"/>
        <w:jc w:val="left"/>
        <w:textAlignment w:val="auto"/>
        <w:rPr>
          <w:rFonts w:eastAsia="方正小标宋简体"/>
          <w:sz w:val="32"/>
          <w:szCs w:val="32"/>
        </w:rPr>
      </w:pPr>
      <w:r>
        <w:br w:type="page"/>
      </w:r>
    </w:p>
    <w:p>
      <w:pPr>
        <w:pStyle w:val="4"/>
        <w:spacing w:after="312"/>
      </w:pPr>
      <w:bookmarkStart w:id="25" w:name="_Toc89701259"/>
      <w:r>
        <w:rPr>
          <w:rFonts w:hint="eastAsia"/>
        </w:rPr>
        <w:t>危重孕产妇抢救应急预案</w:t>
      </w:r>
      <w:bookmarkEnd w:id="25"/>
    </w:p>
    <w:p>
      <w:pPr>
        <w:ind w:firstLine="480"/>
      </w:pPr>
      <w:r>
        <w:rPr>
          <w:rFonts w:hint="eastAsia"/>
        </w:rPr>
        <w:t>制定本预案的目的：系统的规范急危重孕产妇的接诊、分诊、检查、诊断、抢救全程医疗服务行为，使急危重孕产妇得到及时、规范、高效、周到的医疗服务。提高抢救成功率，减少医疗风险。</w:t>
      </w:r>
    </w:p>
    <w:p>
      <w:pPr>
        <w:ind w:firstLine="480"/>
      </w:pPr>
      <w:r>
        <w:rPr>
          <w:rFonts w:hint="eastAsia"/>
        </w:rPr>
        <w:t>危重孕产妇纳入“绿色通道”管理，应实行“二先二后”制（即先救治处置，后挂号交款；先入院抢救，后交款办手续），各有关临床、医技科室（如检验科、影像科、药房等）及后勤部门（如电梯、住院收费处）根据应急抢救工作小组的请求，优先为患者提供快捷的服务</w:t>
      </w:r>
    </w:p>
    <w:p>
      <w:pPr>
        <w:numPr>
          <w:ilvl w:val="0"/>
          <w:numId w:val="37"/>
        </w:numPr>
        <w:ind w:firstLine="480"/>
      </w:pPr>
      <w:r>
        <w:rPr>
          <w:rFonts w:hint="eastAsia"/>
        </w:rPr>
        <w:t>成立危重孕产妇抢救小组</w:t>
      </w:r>
    </w:p>
    <w:p>
      <w:pPr>
        <w:ind w:firstLine="480"/>
      </w:pPr>
      <w:r>
        <w:rPr>
          <w:rFonts w:hint="eastAsia"/>
        </w:rPr>
        <w:t>组  长：董卫华</w:t>
      </w:r>
    </w:p>
    <w:p>
      <w:pPr>
        <w:ind w:firstLine="480"/>
      </w:pPr>
      <w:r>
        <w:rPr>
          <w:rFonts w:hint="eastAsia"/>
        </w:rPr>
        <w:t>副组长：李丽红、董艳玲、蔡菜、徐靖平</w:t>
      </w:r>
    </w:p>
    <w:p>
      <w:pPr>
        <w:ind w:firstLine="480"/>
        <w:rPr>
          <w:rFonts w:ascii="宋体" w:hAnsi="宋体"/>
          <w:sz w:val="28"/>
          <w:szCs w:val="28"/>
        </w:rPr>
      </w:pPr>
      <w:r>
        <w:rPr>
          <w:rFonts w:hint="eastAsia"/>
        </w:rPr>
        <w:t>成  员：胡泰潢、李秋燕、李俊艳、赵晓庆、苗云锋、李军、妇产科医护人员</w:t>
      </w:r>
    </w:p>
    <w:p>
      <w:pPr>
        <w:numPr>
          <w:ilvl w:val="0"/>
          <w:numId w:val="37"/>
        </w:numPr>
        <w:ind w:firstLine="480"/>
      </w:pPr>
      <w:r>
        <w:rPr>
          <w:rFonts w:hint="eastAsia"/>
        </w:rPr>
        <w:t>应急预案适用范围</w:t>
      </w:r>
    </w:p>
    <w:p>
      <w:pPr>
        <w:ind w:firstLine="480"/>
      </w:pPr>
      <w:r>
        <w:rPr>
          <w:rFonts w:hint="eastAsia"/>
        </w:rPr>
        <w:t>孕产妇所患疾病可能在短时间内（﹤6小时）危及病人生命，则自动进入急救绿色通道，这些疾病包括但不限于：</w:t>
      </w:r>
    </w:p>
    <w:p>
      <w:pPr>
        <w:ind w:firstLine="480"/>
        <w:rPr>
          <w:rFonts w:ascii="宋体" w:hAnsi="宋体"/>
        </w:rPr>
      </w:pPr>
      <w:r>
        <w:rPr>
          <w:rFonts w:hint="eastAsia" w:ascii="宋体" w:hAnsi="宋体"/>
        </w:rPr>
        <w:t>孕产妇休克、昏迷、异位妊娠大出血、产科大出血、羊水栓塞等。</w:t>
      </w:r>
    </w:p>
    <w:p>
      <w:pPr>
        <w:ind w:firstLine="480"/>
      </w:pPr>
      <w:r>
        <w:rPr>
          <w:rFonts w:hint="eastAsia"/>
        </w:rPr>
        <w:t>三、危重孕产妇抢救流程</w:t>
      </w:r>
    </w:p>
    <w:p>
      <w:pPr>
        <w:ind w:firstLine="480"/>
      </w:pPr>
      <w:r>
        <w:rPr>
          <w:rFonts w:hint="eastAsia"/>
        </w:rPr>
        <w:t>1. 危重孕产妇到达医院，分诊护士将病人送入急诊抢救室，并在5分钟内完成病人合适体位的摆放、吸氧、开通监护仪进行监护并完成第一次生命体征监测（T、P、R、Bp）、建立静脉通道、采取血液标本（常规、生化、凝血和交叉配血标本）备用，建立病人抢救病历。</w:t>
      </w:r>
    </w:p>
    <w:p>
      <w:pPr>
        <w:ind w:firstLine="480"/>
      </w:pPr>
      <w:r>
        <w:rPr>
          <w:rFonts w:hint="eastAsia"/>
        </w:rPr>
        <w:t>2. 首诊医生询问病史、查体、迅速判断影响生命的主要因素、下达抢救医嘱、下达会诊医嘱、下达检查医嘱、下达手术医嘱。所有医嘱可下达口头医嘱，由护士记录并复述，医生确认后执行。抢救后6小时内由抢救医生完成急诊抢救病历和补记口头医嘱。</w:t>
      </w:r>
    </w:p>
    <w:p>
      <w:pPr>
        <w:ind w:firstLine="480"/>
      </w:pPr>
      <w:r>
        <w:rPr>
          <w:rFonts w:hint="eastAsia"/>
        </w:rPr>
        <w:t>3. 抢救工作小组负责联系专科医生在到达妇产科进行会诊，妇产科主管医师负责和专科医生就病人的情况进行口头沟通，专科医生应对病人进行快捷有效的查体，并向妇产科医生说明专科处理意见，确定转诊及抢救方案，由妇产科医生或专科医生负责将病人转送到专科医生制定的场所，如手术室、抢救室或病区。</w:t>
      </w:r>
    </w:p>
    <w:p>
      <w:pPr>
        <w:ind w:firstLine="480"/>
      </w:pPr>
      <w:r>
        <w:rPr>
          <w:rFonts w:hint="eastAsia"/>
        </w:rPr>
        <w:t>4. 经主管医师评估，病情危重，需要紧急施行抢救手术的病人，如肝、脾破裂、宫外孕破裂大出血等，在快速做好术前准备的同时，电话通知手术室做好急救手术准备。妇产科医生将病人送到手术室，由妇产科医生、麻醉师共同抢救病人。如孕产妇病情复杂，必要时，可联系专科医师（如儿科医生），专科医生到达后，由专科医生和妇产科医生共同完成治疗和手术。术前必须有书面的手术通知单，写明术前诊断、手术名称及病人基本信息。</w:t>
      </w:r>
    </w:p>
    <w:p>
      <w:pPr>
        <w:ind w:firstLine="480"/>
        <w:rPr>
          <w:rFonts w:ascii="宋体" w:hAnsi="宋体"/>
          <w:sz w:val="28"/>
          <w:szCs w:val="28"/>
        </w:rPr>
      </w:pPr>
      <w:r>
        <w:rPr>
          <w:rFonts w:hint="eastAsia"/>
        </w:rPr>
        <w:t>5. 所有危重孕产妇的诊断、检查、治疗、转运必须在医生的监护下进行。</w:t>
      </w:r>
    </w:p>
    <w:p>
      <w:pPr>
        <w:ind w:firstLine="480"/>
      </w:pPr>
      <w:r>
        <w:rPr>
          <w:rFonts w:hint="eastAsia"/>
        </w:rPr>
        <w:t>四、急诊绿色通道的要求</w:t>
      </w:r>
    </w:p>
    <w:p>
      <w:pPr>
        <w:ind w:firstLine="480"/>
        <w:rPr>
          <w:rFonts w:ascii="宋体" w:hAnsi="宋体"/>
          <w:szCs w:val="28"/>
        </w:rPr>
      </w:pPr>
      <w:r>
        <w:rPr>
          <w:rFonts w:hint="eastAsia"/>
        </w:rPr>
        <w:t>（一）进入急性危重抢救绿色通道的病人必须符合本规范所规定的疾</w:t>
      </w:r>
      <w:r>
        <w:rPr>
          <w:rFonts w:hint="eastAsia" w:ascii="宋体" w:hAnsi="宋体"/>
          <w:szCs w:val="28"/>
        </w:rPr>
        <w:t>病情况。</w:t>
      </w:r>
    </w:p>
    <w:p>
      <w:pPr>
        <w:ind w:firstLine="480"/>
      </w:pPr>
      <w:r>
        <w:rPr>
          <w:rFonts w:hint="eastAsia"/>
        </w:rPr>
        <w:t>（二）在确定病人进入绿色通道后，凡不属于本专业授权范围的抢救要尽快请相应专业医生紧急会诊。接到会诊通知，在医院医疗岗位的医生10分钟内到达现场，如有医疗工作暂不能离开者，要指派本专业有相应资质的医生前往。在院外的二线医生30分钟内要到达现场。</w:t>
      </w:r>
    </w:p>
    <w:p>
      <w:pPr>
        <w:ind w:firstLine="480"/>
      </w:pPr>
      <w:r>
        <w:rPr>
          <w:rFonts w:hint="eastAsia"/>
        </w:rPr>
        <w:t>（三）进入绿色通道的病人医学检查结果报告时限</w:t>
      </w:r>
    </w:p>
    <w:p>
      <w:pPr>
        <w:ind w:firstLine="480"/>
      </w:pPr>
      <w:r>
        <w:rPr>
          <w:rFonts w:hint="eastAsia"/>
        </w:rPr>
        <w:t>1. 病人到达放射科后，平片、CT30分钟内出具检查结果报告（可以是口头报告）。</w:t>
      </w:r>
    </w:p>
    <w:p>
      <w:pPr>
        <w:ind w:firstLine="480"/>
      </w:pPr>
      <w:r>
        <w:rPr>
          <w:rFonts w:hint="eastAsia"/>
        </w:rPr>
        <w:t>2. 超声医生在接到病人后，30分钟内出具检查结果报告（可以是口头报告）。</w:t>
      </w:r>
    </w:p>
    <w:p>
      <w:pPr>
        <w:ind w:firstLine="480"/>
      </w:pPr>
      <w:r>
        <w:rPr>
          <w:rFonts w:hint="eastAsia"/>
        </w:rPr>
        <w:t>3. 检验科接受到标本后，30分钟内出具常规检查结果报告（血常规、尿常规等，可电话报告），60分钟内出具生化、凝血结果报告，配血申请30分钟内完成（如无库存血，则60分钟内完成）。</w:t>
      </w:r>
    </w:p>
    <w:p>
      <w:pPr>
        <w:ind w:firstLine="480"/>
      </w:pPr>
      <w:r>
        <w:rPr>
          <w:rFonts w:hint="eastAsia"/>
        </w:rPr>
        <w:t>4. 药剂科在接到处方后优先配药发药。</w:t>
      </w:r>
    </w:p>
    <w:p>
      <w:pPr>
        <w:ind w:firstLine="480"/>
      </w:pPr>
      <w:r>
        <w:rPr>
          <w:rFonts w:hint="eastAsia"/>
        </w:rPr>
        <w:t>（四）手术室在接到手术通知后，10分钟内准备好手术室及相关物品，并立即通知手术相关人员到场，在手术室门口接病人，病人到达后，接入手术区，麻醉医生进行麻醉评估和选择麻醉方案。急诊抢救手术要求在病人到达急诊科后1小时内开始。</w:t>
      </w:r>
    </w:p>
    <w:p>
      <w:pPr>
        <w:ind w:firstLine="480"/>
        <w:rPr>
          <w:rFonts w:ascii="宋体" w:hAnsi="宋体"/>
          <w:sz w:val="28"/>
          <w:szCs w:val="28"/>
        </w:rPr>
      </w:pPr>
      <w:r>
        <w:rPr>
          <w:rFonts w:hint="eastAsia"/>
        </w:rPr>
        <w:t>（五）病人的病情、各种检查和治疗方案等根据医院规定完成知情同意，如病人没有家属和委托人，可由三名现场医务人员签署知情同意书，并报医务科长或总值班批准、签名。</w:t>
      </w:r>
    </w:p>
    <w:p>
      <w:pPr>
        <w:ind w:firstLine="480"/>
      </w:pPr>
      <w:r>
        <w:rPr>
          <w:rFonts w:hint="eastAsia"/>
        </w:rPr>
        <w:t>五、报告和会诊</w:t>
      </w:r>
    </w:p>
    <w:p>
      <w:pPr>
        <w:ind w:firstLine="480"/>
      </w:pPr>
      <w:r>
        <w:rPr>
          <w:rFonts w:hint="eastAsia"/>
        </w:rPr>
        <w:t>确定危重孕产妇开始抢救后，接诊医生及时报告苗云锋，请妇产科值班医师急会诊，同时报告医院（正常工作日报告医务科，节假日和夜间报告医院总值班），总值班在抢救病人指挥有困难时可请示主管院长、医务科长。</w:t>
      </w:r>
    </w:p>
    <w:p>
      <w:pPr>
        <w:ind w:firstLine="480"/>
      </w:pPr>
      <w:r>
        <w:rPr>
          <w:rFonts w:hint="eastAsia"/>
        </w:rPr>
        <w:t>超出我院诊治能力的高危孕产妇，由妇产科继续抢救的同时报告医务科，科主任或医务科要向石林县妇幼保健院或石林县医院危重孕妇抢救中心提出会诊邀请，进行专科会诊或办理转诊转院。</w:t>
      </w:r>
    </w:p>
    <w:p>
      <w:pPr>
        <w:widowControl/>
        <w:adjustRightInd/>
        <w:ind w:firstLine="0" w:firstLineChars="0"/>
        <w:jc w:val="left"/>
        <w:textAlignment w:val="auto"/>
        <w:rPr>
          <w:rFonts w:eastAsia="方正小标宋简体"/>
          <w:sz w:val="32"/>
          <w:szCs w:val="32"/>
        </w:rPr>
      </w:pPr>
      <w:r>
        <w:br w:type="page"/>
      </w:r>
    </w:p>
    <w:p>
      <w:pPr>
        <w:pStyle w:val="4"/>
        <w:spacing w:after="312"/>
      </w:pPr>
      <w:bookmarkStart w:id="26" w:name="_Toc89701260"/>
      <w:r>
        <w:rPr>
          <w:rFonts w:hint="eastAsia"/>
        </w:rPr>
        <w:t>临床应急用血预案</w:t>
      </w:r>
      <w:bookmarkEnd w:id="26"/>
    </w:p>
    <w:p>
      <w:pPr>
        <w:pStyle w:val="33"/>
      </w:pPr>
      <w:r>
        <w:rPr>
          <w:rFonts w:hint="eastAsia"/>
        </w:rPr>
        <w:t>目的</w:t>
      </w:r>
    </w:p>
    <w:p>
      <w:pPr>
        <w:ind w:firstLine="480"/>
      </w:pPr>
      <w:r>
        <w:rPr>
          <w:rFonts w:hint="eastAsia"/>
        </w:rPr>
        <w:t>为保障紧急抢救患者情况下临床血液能快速安全输注于临床患者，制定紧急用血工作预案。</w:t>
      </w:r>
    </w:p>
    <w:p>
      <w:pPr>
        <w:pStyle w:val="33"/>
      </w:pPr>
      <w:r>
        <w:rPr>
          <w:rFonts w:hint="eastAsia"/>
        </w:rPr>
        <w:t>编制依据</w:t>
      </w:r>
    </w:p>
    <w:p>
      <w:pPr>
        <w:pStyle w:val="31"/>
        <w:numPr>
          <w:ilvl w:val="0"/>
          <w:numId w:val="38"/>
        </w:numPr>
      </w:pPr>
      <w:r>
        <w:rPr>
          <w:rFonts w:hint="eastAsia"/>
        </w:rPr>
        <w:t>《突发公共卫生事件应急条例》</w:t>
      </w:r>
    </w:p>
    <w:p>
      <w:pPr>
        <w:pStyle w:val="31"/>
        <w:numPr>
          <w:ilvl w:val="0"/>
          <w:numId w:val="38"/>
        </w:numPr>
      </w:pPr>
      <w:r>
        <w:rPr>
          <w:rFonts w:hint="eastAsia"/>
        </w:rPr>
        <w:t>《艾滋病防治条例》</w:t>
      </w:r>
    </w:p>
    <w:p>
      <w:pPr>
        <w:pStyle w:val="31"/>
        <w:numPr>
          <w:ilvl w:val="0"/>
          <w:numId w:val="38"/>
        </w:numPr>
      </w:pPr>
      <w:r>
        <w:rPr>
          <w:rFonts w:hint="eastAsia"/>
        </w:rPr>
        <w:t>《临床输血技术规范》</w:t>
      </w:r>
    </w:p>
    <w:p>
      <w:pPr>
        <w:pStyle w:val="33"/>
      </w:pPr>
      <w:r>
        <w:rPr>
          <w:rFonts w:hint="eastAsia"/>
        </w:rPr>
        <w:t>指导思想和基本原则</w:t>
      </w:r>
    </w:p>
    <w:p>
      <w:pPr>
        <w:ind w:firstLine="480"/>
      </w:pPr>
      <w:r>
        <w:rPr>
          <w:rFonts w:hint="eastAsia"/>
        </w:rPr>
        <w:t>统一领导，分工负责。严格依照国家有关法律法规，对临床紧急用血进行管理，确保临床输血安全。</w:t>
      </w:r>
    </w:p>
    <w:p>
      <w:pPr>
        <w:pStyle w:val="33"/>
      </w:pPr>
      <w:r>
        <w:rPr>
          <w:rFonts w:hint="eastAsia"/>
        </w:rPr>
        <w:t>组织及职责</w:t>
      </w:r>
    </w:p>
    <w:p>
      <w:pPr>
        <w:pStyle w:val="31"/>
        <w:numPr>
          <w:ilvl w:val="0"/>
          <w:numId w:val="39"/>
        </w:numPr>
      </w:pPr>
      <w:r>
        <w:rPr>
          <w:rFonts w:hint="eastAsia"/>
        </w:rPr>
        <w:t>为做好临床紧急输血工作，确保紧急用血的顺利实施，成立临床应急用血协调小组。</w:t>
      </w:r>
    </w:p>
    <w:p>
      <w:pPr>
        <w:ind w:firstLine="480"/>
      </w:pPr>
      <w:r>
        <w:rPr>
          <w:rFonts w:hint="eastAsia"/>
        </w:rPr>
        <w:t>组长：医务科主任</w:t>
      </w:r>
    </w:p>
    <w:p>
      <w:pPr>
        <w:ind w:firstLine="480"/>
      </w:pPr>
      <w:r>
        <w:rPr>
          <w:rFonts w:hint="eastAsia"/>
        </w:rPr>
        <w:t>副组长：检验科主任</w:t>
      </w:r>
    </w:p>
    <w:p>
      <w:pPr>
        <w:ind w:firstLine="480"/>
      </w:pPr>
      <w:r>
        <w:rPr>
          <w:rFonts w:hint="eastAsia"/>
        </w:rPr>
        <w:t>成员：各临床科室主任</w:t>
      </w:r>
    </w:p>
    <w:p>
      <w:pPr>
        <w:pStyle w:val="31"/>
      </w:pPr>
      <w:r>
        <w:rPr>
          <w:rFonts w:hint="eastAsia"/>
        </w:rPr>
        <w:t>职责</w:t>
      </w:r>
    </w:p>
    <w:p>
      <w:pPr>
        <w:pStyle w:val="28"/>
        <w:numPr>
          <w:ilvl w:val="0"/>
          <w:numId w:val="40"/>
        </w:numPr>
      </w:pPr>
      <w:r>
        <w:rPr>
          <w:rFonts w:hint="eastAsia"/>
        </w:rPr>
        <w:t>医务科主任负责紧急输血应急工作的统一领导、决策和现场指挥。</w:t>
      </w:r>
    </w:p>
    <w:p>
      <w:pPr>
        <w:pStyle w:val="28"/>
        <w:numPr>
          <w:ilvl w:val="0"/>
          <w:numId w:val="40"/>
        </w:numPr>
      </w:pPr>
      <w:r>
        <w:rPr>
          <w:rFonts w:hint="eastAsia"/>
        </w:rPr>
        <w:t>医务处负责各科室协调与信息上报，并监督执行预案。</w:t>
      </w:r>
    </w:p>
    <w:p>
      <w:pPr>
        <w:pStyle w:val="28"/>
        <w:numPr>
          <w:ilvl w:val="0"/>
          <w:numId w:val="40"/>
        </w:numPr>
      </w:pPr>
      <w:r>
        <w:rPr>
          <w:rFonts w:hint="eastAsia"/>
        </w:rPr>
        <w:t>检验科血库负责预案的具体实施。</w:t>
      </w:r>
    </w:p>
    <w:p>
      <w:pPr>
        <w:pStyle w:val="28"/>
        <w:numPr>
          <w:ilvl w:val="0"/>
          <w:numId w:val="40"/>
        </w:numPr>
      </w:pPr>
      <w:r>
        <w:rPr>
          <w:rFonts w:hint="eastAsia"/>
        </w:rPr>
        <w:t>其他各科主任具体负责各部门的应急工作。</w:t>
      </w:r>
    </w:p>
    <w:p>
      <w:pPr>
        <w:pStyle w:val="33"/>
      </w:pPr>
      <w:r>
        <w:rPr>
          <w:rFonts w:hint="eastAsia"/>
        </w:rPr>
        <w:t>紧急用血管理预案</w:t>
      </w:r>
    </w:p>
    <w:p>
      <w:pPr>
        <w:pStyle w:val="31"/>
        <w:numPr>
          <w:ilvl w:val="0"/>
          <w:numId w:val="41"/>
        </w:numPr>
      </w:pPr>
      <w:r>
        <w:rPr>
          <w:rFonts w:hint="eastAsia"/>
        </w:rPr>
        <w:t>经治医师首先为患者建立通畅的静脉通路，最好静脉插管，通过该插管采集供血型鉴定和交叉配血、病毒筛查试验用的血标本，并同时通知检验科血库做好紧急用血准备。</w:t>
      </w:r>
    </w:p>
    <w:p>
      <w:pPr>
        <w:pStyle w:val="31"/>
        <w:numPr>
          <w:ilvl w:val="0"/>
          <w:numId w:val="41"/>
        </w:numPr>
      </w:pPr>
      <w:r>
        <w:rPr>
          <w:rFonts w:hint="eastAsia"/>
        </w:rPr>
        <w:t>检验科血库在确认库存血液不足时，立即与采供血机构联系，说明哪种血液不能满足紧急输血的需要。</w:t>
      </w:r>
    </w:p>
    <w:p>
      <w:pPr>
        <w:pStyle w:val="31"/>
        <w:numPr>
          <w:ilvl w:val="0"/>
          <w:numId w:val="41"/>
        </w:numPr>
      </w:pPr>
      <w:r>
        <w:rPr>
          <w:rFonts w:hint="eastAsia"/>
        </w:rPr>
        <w:t>如果有多名医护人员处理多名伤员，此时应指定1名医师负责血液申请并与检验科联络。每个患者的血标本和输血申请单上应清楚地标明患者姓名和唯一性病案号。若无法识别患者（如患者昏迷），可在病案号的基础上加紧急入院号（如01号、02号……），避免在确认受血者身份和粘贴血标本标签时出错。</w:t>
      </w:r>
    </w:p>
    <w:p>
      <w:pPr>
        <w:pStyle w:val="31"/>
        <w:numPr>
          <w:ilvl w:val="0"/>
          <w:numId w:val="41"/>
        </w:numPr>
      </w:pPr>
      <w:r>
        <w:rPr>
          <w:rFonts w:hint="eastAsia"/>
        </w:rPr>
        <w:t>如果在短时间内发出另外一份针对同一名患者的《临床输血申请单》，应使用与第一份《临床输血申请单》和血标本上相同的标识编号，以便检验科技术人员确认处理的是同一名患者。</w:t>
      </w:r>
    </w:p>
    <w:p>
      <w:pPr>
        <w:pStyle w:val="31"/>
        <w:numPr>
          <w:ilvl w:val="0"/>
          <w:numId w:val="41"/>
        </w:numPr>
      </w:pPr>
      <w:r>
        <w:rPr>
          <w:rFonts w:hint="eastAsia"/>
        </w:rPr>
        <w:t>急性失血患者如经液体复苏后收缩压能维持在10.66kPa（80mmHg）左右可暂不输血，因为患者维持在许可的低血压状态可减缓出血，防止在伤口处形成的一个不结实的止血血栓被血流冲走。</w:t>
      </w:r>
    </w:p>
    <w:p>
      <w:pPr>
        <w:pStyle w:val="31"/>
        <w:numPr>
          <w:ilvl w:val="0"/>
          <w:numId w:val="41"/>
        </w:numPr>
      </w:pPr>
      <w:r>
        <w:rPr>
          <w:rFonts w:hint="eastAsia"/>
        </w:rPr>
        <w:t>对于低血压急需手术的患者应尽快送手术室。</w:t>
      </w:r>
    </w:p>
    <w:p>
      <w:pPr>
        <w:pStyle w:val="31"/>
        <w:numPr>
          <w:ilvl w:val="0"/>
          <w:numId w:val="41"/>
        </w:numPr>
      </w:pPr>
      <w:r>
        <w:rPr>
          <w:rFonts w:hint="eastAsia"/>
        </w:rPr>
        <w:t>特别紧急情况下，需要紧急同型输血时，在《临床输血申请单》上标明血液需求的紧急程度，并统一特定用语表达的含义：“火急”：10～15min以内；“紧急”：30min以内。申请单连同血标本快速送达检验科血库。血液输注完后，经治科室应尽快到医务科审批补办相关手续。</w:t>
      </w:r>
    </w:p>
    <w:p>
      <w:pPr>
        <w:pStyle w:val="31"/>
      </w:pPr>
      <w:r>
        <w:rPr>
          <w:rFonts w:hint="eastAsia"/>
        </w:rPr>
        <w:t>检验科在接到《临床输血申请单》及血标本后，如病情“火急”且不知患者血型情况下，应在10～15min内发出第一袋未经交叉配血的O型悬浮红细胞（O型红细胞必须正反定型相符），并在血袋上标明发血时尚未完成交叉配血试验。此后，应尽快鉴定供、受者血型并根据临床输血需要，发出经交叉配血主侧相合的同型悬浮红细胞。但在未知患者RhD血型的情况下，对于有生育需求的女性或未成年女性不轻易发给RhD阳性O型红细胞。病情“紧急”应在30min内完成正反定型及凝聚胺法主侧配血。</w:t>
      </w:r>
    </w:p>
    <w:p>
      <w:pPr>
        <w:pStyle w:val="31"/>
      </w:pPr>
      <w:r>
        <w:rPr>
          <w:rFonts w:hint="eastAsia"/>
        </w:rPr>
        <w:t>紧急非同型血液输注，不能输注全血，只能输注红细胞。红细胞只要求主侧配血相合，次侧配血不作要求。输注前要与患者或其亲属签订《输血治疗同意书》说明利弊。血浆和冷沉淀可以相容性输注。</w:t>
      </w:r>
    </w:p>
    <w:p>
      <w:pPr>
        <w:pStyle w:val="31"/>
      </w:pPr>
      <w:r>
        <w:rPr>
          <w:rFonts w:hint="eastAsia"/>
        </w:rPr>
        <w:t>5若已输入大量0型红细胞成分后，能否输注与患者同型的血液应视具体情况而定。当患者原ABO血型的红细胞与新采集的患者血标本血清相合时，可以输注与患者原血型同型的血液（在改输原同型的血液时，须更换输血器）。若交叉配血试验由于ABO抗体所致不合时，则应继续输注0型红细胞。</w:t>
      </w:r>
    </w:p>
    <w:p>
      <w:pPr>
        <w:pStyle w:val="31"/>
      </w:pPr>
      <w:r>
        <w:rPr>
          <w:rFonts w:hint="eastAsia"/>
        </w:rPr>
        <w:t xml:space="preserve"> RhD阴性患者需要输注血浆和冷沉淀时，可按ABO同型或相容性输注，RhD血型可忽略，执行《RhD阴性及其他稀有血型的血液输注管理规程》。</w:t>
      </w:r>
    </w:p>
    <w:p>
      <w:pPr>
        <w:pStyle w:val="31"/>
      </w:pPr>
      <w:r>
        <w:rPr>
          <w:rFonts w:hint="eastAsia"/>
        </w:rPr>
        <w:t>紧急情况下，患者为RhD阴性，没有检测到抗-D，男性患者或无生育需求的女性患者可输RhD阳性血，但必须征得患者或其亲属的同意，并在《输血治疗同意书》上注明：若有抗体产生，以后输血只能输注RhD阴性血。</w:t>
      </w:r>
    </w:p>
    <w:p>
      <w:pPr>
        <w:pStyle w:val="31"/>
      </w:pPr>
      <w:r>
        <w:rPr>
          <w:rStyle w:val="20"/>
          <w:rFonts w:hint="eastAsia" w:ascii="宋体" w:hAnsi="宋体" w:cs="宋体"/>
        </w:rPr>
        <w:t>患者为RhD阴性，体内虽未检测到抗-D，但患者是有生育需求的妇女（包括未成年女性）应输RhD阴性血液；如一时找不到RhD阴性血液，不立即输血会危及患者生命，此时须采取以下措施：① 告知患者和家属病情,并说明在紧急情况下输注的利与弊</w:t>
      </w:r>
      <w:r>
        <w:rPr>
          <w:rFonts w:hint="eastAsia"/>
        </w:rPr>
        <w:t>，并在输血治疗同意书注明给患者带来的后果和并发症：第一，不会出现溶血性输血反应；第二，该类Rh阴性红细胞缺乏，不输Rh阳性红细胞危及生命，此时抢救生命是第一位的，输注Rh阳性红细胞是抢救生命的必要条件；第三，会给以后用血或妊娠带来不良后果，可能导致妊娠的流产、早产或新生儿溶血病等不良后果（特别是对未生育的女性）；第四，患者因本身原发病不治而非输血治疗所能挽回时，不能借口归罪于输血治疗不当，知情后患者或家属签字认可。② 临床科室主任和检验科主任签字认可。③ 医务科报批。必须征得患者或其亲属同意后才能实施。</w:t>
      </w:r>
    </w:p>
    <w:p>
      <w:pPr>
        <w:pStyle w:val="31"/>
        <w:rPr>
          <w:rFonts w:ascii="仿宋_GB2312" w:hAnsi="宋体" w:eastAsia="仿宋_GB2312"/>
          <w:szCs w:val="32"/>
        </w:rPr>
      </w:pPr>
      <w:r>
        <w:rPr>
          <w:rFonts w:hint="eastAsia"/>
        </w:rPr>
        <w:t>紧急用血可以欠费进行，检验科血库不得以任何理由拒绝发血</w:t>
      </w:r>
      <w:r>
        <w:rPr>
          <w:rFonts w:hint="eastAsia" w:ascii="楷体_GB2312" w:hAnsi="宋体" w:eastAsia="楷体_GB2312"/>
          <w:szCs w:val="32"/>
        </w:rPr>
        <w:t>。</w:t>
      </w:r>
    </w:p>
    <w:p>
      <w:pPr>
        <w:pStyle w:val="33"/>
      </w:pPr>
      <w:r>
        <w:rPr>
          <w:rFonts w:hint="eastAsia"/>
        </w:rPr>
        <w:t>应急保障措施</w:t>
      </w:r>
    </w:p>
    <w:p>
      <w:pPr>
        <w:pStyle w:val="31"/>
        <w:numPr>
          <w:ilvl w:val="0"/>
          <w:numId w:val="42"/>
        </w:numPr>
        <w:rPr>
          <w:rFonts w:ascii="宋体" w:hAnsi="宋体" w:cs="宋体"/>
          <w:szCs w:val="32"/>
        </w:rPr>
      </w:pPr>
      <w:r>
        <w:rPr>
          <w:rFonts w:hint="eastAsia"/>
        </w:rPr>
        <w:t>血液供应紧张：联系总值班，通知医院驾驶员随时待命到储血点或血液中心取血；如科室血液供应不足，应第一时间联系石林县储血点，协调用血，如果石林县储血点无足够库存血液再积极联系昆明市血液中心；如果市血液中心没有足够库存血液，则立即与血液中心领导进行联系，由血液中心领导进行协调解决，并报告科主任。遇有特殊血型的血液（如Rh阴性）时，若血站没有库存，当出现Rh阴性患者急需输血时，可向市血液中心申请输用同型或相容型冰冻红细胞。如血液中心确实无法解决时，要求血液中心与其他血站进行联系，寻找合适的血液供应临床，以保证患者治疗需要。当与其他供血单位联系仍无法解决时，要与临床科室联系，进行患者直系亲属的血型检查工作，发现与需血患者相同血型的献血人员后，及时与市血站联系进行采血，</w:t>
      </w:r>
      <w:r>
        <w:rPr>
          <w:rFonts w:hint="eastAsia" w:ascii="宋体" w:hAnsi="宋体" w:cs="宋体"/>
        </w:rPr>
        <w:t>血液采集和检验要求血液中心按紧</w:t>
      </w:r>
      <w:r>
        <w:rPr>
          <w:rFonts w:hint="eastAsia" w:ascii="宋体" w:hAnsi="宋体" w:cs="宋体"/>
          <w:szCs w:val="32"/>
        </w:rPr>
        <w:t>急情况处理，以最快的速度完成各项检查，保证尽快供应临床。</w:t>
      </w:r>
    </w:p>
    <w:p>
      <w:pPr>
        <w:pStyle w:val="31"/>
      </w:pPr>
      <w:r>
        <w:rPr>
          <w:rFonts w:hint="eastAsia"/>
        </w:rPr>
        <w:t>发生停电时，首先与医院值班电工进行联系，确定发生的原因和估计停电时间。若为短暂停电，有急需输血患者时，则将设备连接到备用电源（UPS）进行配血试验，但不能融化血浆；如确需输用血浆，可在水浴箱内加热水调节温度达到要求后进行融化（注意监测温度），以保证临床抢救治疗。血液发出无法打印报告单时，可手工填写报告单，以保证临床输血程序正常进行。待来电后再补打报告单。</w:t>
      </w:r>
    </w:p>
    <w:p>
      <w:pPr>
        <w:pStyle w:val="31"/>
      </w:pPr>
      <w:r>
        <w:rPr>
          <w:rFonts w:hint="eastAsia"/>
        </w:rPr>
        <w:t>配血离心机为配血专用离心机，出现故障后会影响交叉配血工作。当出现故障后，首先把电源关掉，5分钟后再打开电源，检查是否正常工作，如仍不正常而有急需输血者，可临时启用备用配血离心机进行配血，但要调整好离心时间和离心力。</w:t>
      </w:r>
    </w:p>
    <w:p>
      <w:pPr>
        <w:pStyle w:val="31"/>
      </w:pPr>
      <w:r>
        <w:rPr>
          <w:rFonts w:hint="eastAsia"/>
        </w:rPr>
        <w:t>当冰冻血浆解冻箱出现故障时应启用备用血浆解冻箱。向备用血浆解冻箱内加入一定量的热水后，加入蒸馏水调节温度在37度以下，接上备用血浆解冻箱电源，让备用血浆解冻箱自动调节水温至37度后进行血浆融化。待设备修好后再使用原解冻箱进行工作。</w:t>
      </w:r>
    </w:p>
    <w:p>
      <w:pPr>
        <w:pStyle w:val="31"/>
      </w:pPr>
      <w:r>
        <w:rPr>
          <w:rFonts w:hint="eastAsia"/>
        </w:rPr>
        <w:t>输血信息系统故障后，无论是软件问题，还是硬件问题，首先进行重新启动，然后查看是否正常。如仍不正常，有需要紧急输血患者，则先进行手工填写输血报告单发血，待信息系统修好后再补打报告单。</w:t>
      </w:r>
    </w:p>
    <w:p>
      <w:pPr>
        <w:pStyle w:val="33"/>
      </w:pPr>
      <w:r>
        <w:rPr>
          <w:rFonts w:hint="eastAsia"/>
        </w:rPr>
        <w:t>预案启动与终止</w:t>
      </w:r>
    </w:p>
    <w:p>
      <w:pPr>
        <w:pStyle w:val="31"/>
        <w:numPr>
          <w:ilvl w:val="0"/>
          <w:numId w:val="43"/>
        </w:numPr>
      </w:pPr>
      <w:r>
        <w:rPr>
          <w:rFonts w:hint="eastAsia"/>
        </w:rPr>
        <w:t>应急响应</w:t>
      </w:r>
    </w:p>
    <w:p>
      <w:pPr>
        <w:pStyle w:val="28"/>
        <w:numPr>
          <w:ilvl w:val="0"/>
          <w:numId w:val="44"/>
        </w:numPr>
      </w:pPr>
      <w:r>
        <w:rPr>
          <w:rFonts w:hint="eastAsia"/>
        </w:rPr>
        <w:t>在正常工作日，医务科接到需紧急用血抢救事件后，立即报告医务科主任及相关人员。</w:t>
      </w:r>
    </w:p>
    <w:p>
      <w:pPr>
        <w:pStyle w:val="28"/>
        <w:numPr>
          <w:ilvl w:val="0"/>
          <w:numId w:val="44"/>
        </w:numPr>
      </w:pPr>
      <w:r>
        <w:rPr>
          <w:rFonts w:hint="eastAsia"/>
        </w:rPr>
        <w:t>节假日及下班后，总值班接到紧急用血事件后，立即报告医务科及代班领导。</w:t>
      </w:r>
    </w:p>
    <w:p>
      <w:pPr>
        <w:pStyle w:val="31"/>
      </w:pPr>
      <w:r>
        <w:rPr>
          <w:rFonts w:hint="eastAsia"/>
        </w:rPr>
        <w:t>接到严重自然灾害、突发公共卫生事件和群伤事件后，按突发事件应急用血预案执行。</w:t>
      </w:r>
    </w:p>
    <w:p>
      <w:pPr>
        <w:pStyle w:val="31"/>
      </w:pPr>
      <w:r>
        <w:rPr>
          <w:rFonts w:hint="eastAsia"/>
        </w:rPr>
        <w:t>接到紧急用血事件通知的科室，应做好输血前一切准备工作，包括血样采集、标识及送检和取血的前期准备。</w:t>
      </w:r>
    </w:p>
    <w:p>
      <w:pPr>
        <w:pStyle w:val="31"/>
      </w:pPr>
      <w:r>
        <w:rPr>
          <w:rFonts w:hint="eastAsia"/>
        </w:rPr>
        <w:t>紧急输血无患者家属签字的需报医务科备案，所有需签署的同意书随后补签。</w:t>
      </w:r>
    </w:p>
    <w:p>
      <w:pPr>
        <w:pStyle w:val="31"/>
      </w:pPr>
      <w:r>
        <w:rPr>
          <w:rFonts w:hint="eastAsia"/>
        </w:rPr>
        <w:t>应急终止</w:t>
      </w:r>
    </w:p>
    <w:p>
      <w:pPr>
        <w:ind w:firstLine="480"/>
      </w:pPr>
      <w:r>
        <w:rPr>
          <w:rFonts w:hint="eastAsia"/>
        </w:rPr>
        <w:t>紧急输血抢救事件得到有效控制，患者抢救成功或患者死亡，则该事件预案终止。</w:t>
      </w:r>
    </w:p>
    <w:p>
      <w:pPr>
        <w:pStyle w:val="33"/>
      </w:pPr>
      <w:r>
        <w:rPr>
          <w:rFonts w:hint="eastAsia"/>
        </w:rPr>
        <w:t>总结评估与改进</w:t>
      </w:r>
    </w:p>
    <w:p>
      <w:pPr>
        <w:ind w:firstLine="480"/>
      </w:pPr>
      <w:r>
        <w:rPr>
          <w:rFonts w:hint="eastAsia"/>
        </w:rPr>
        <w:t>对每一起临床紧急用血事件，要进行总结评估，及时发现过程中存在的问题和不足，提出改进建议。医院紧急用血协调小组定期组织对本预案进行调整和修订。</w:t>
      </w:r>
    </w:p>
    <w:p>
      <w:pPr>
        <w:pStyle w:val="33"/>
      </w:pPr>
      <w:r>
        <w:rPr>
          <w:rFonts w:hint="eastAsia"/>
        </w:rPr>
        <w:t>本预案经医院临床输血管理委员会批准后实施。</w:t>
      </w:r>
    </w:p>
    <w:p>
      <w:pPr>
        <w:pStyle w:val="33"/>
      </w:pPr>
      <w:r>
        <w:rPr>
          <w:rFonts w:hint="eastAsia"/>
        </w:rPr>
        <w:t>附则</w:t>
      </w:r>
    </w:p>
    <w:p>
      <w:pPr>
        <w:pStyle w:val="31"/>
        <w:numPr>
          <w:ilvl w:val="0"/>
          <w:numId w:val="45"/>
        </w:numPr>
      </w:pPr>
      <w:r>
        <w:rPr>
          <w:rFonts w:hint="eastAsia"/>
        </w:rPr>
        <w:t>本预案由临床输血管理委员会负责解释。</w:t>
      </w:r>
    </w:p>
    <w:p>
      <w:pPr>
        <w:pStyle w:val="31"/>
        <w:numPr>
          <w:ilvl w:val="0"/>
          <w:numId w:val="45"/>
        </w:numPr>
        <w:rPr>
          <w:rFonts w:ascii="楷体_GB2312" w:hAnsi="宋体" w:eastAsia="楷体_GB2312"/>
          <w:szCs w:val="32"/>
        </w:rPr>
      </w:pPr>
      <w:r>
        <w:rPr>
          <w:rFonts w:hint="eastAsia"/>
        </w:rPr>
        <w:t>本预案自发布之日起施行</w:t>
      </w:r>
      <w:r>
        <w:rPr>
          <w:rFonts w:hint="eastAsia" w:ascii="楷体_GB2312" w:hAnsi="宋体" w:eastAsia="楷体_GB2312"/>
          <w:szCs w:val="32"/>
        </w:rPr>
        <w:t>。</w:t>
      </w:r>
    </w:p>
    <w:p>
      <w:pPr>
        <w:widowControl/>
        <w:adjustRightInd/>
        <w:ind w:firstLine="0" w:firstLineChars="0"/>
        <w:jc w:val="left"/>
        <w:textAlignment w:val="auto"/>
        <w:rPr>
          <w:rFonts w:ascii="宋体" w:hAnsi="宋体" w:cs="宋体"/>
        </w:rPr>
      </w:pPr>
      <w:r>
        <w:rPr>
          <w:rFonts w:ascii="宋体" w:hAnsi="宋体" w:cs="宋体"/>
        </w:rPr>
        <w:br w:type="page"/>
      </w:r>
    </w:p>
    <w:p>
      <w:pPr>
        <w:pStyle w:val="2"/>
        <w:ind w:firstLine="480"/>
        <w:jc w:val="center"/>
      </w:pPr>
      <w:r>
        <w:rPr>
          <w:rFonts w:hint="eastAsia" w:ascii="宋体" w:hAnsi="宋体" w:cs="宋体"/>
          <w:bCs/>
        </w:rPr>
        <w:t>特殊情况下紧急输血的批准流程</w:t>
      </w:r>
    </w:p>
    <w:p>
      <w:pPr>
        <w:pStyle w:val="2"/>
        <w:ind w:firstLine="0" w:firstLineChars="0"/>
        <w:jc w:val="center"/>
        <w:sectPr>
          <w:pgSz w:w="11906" w:h="16838"/>
          <w:pgMar w:top="1440" w:right="1440" w:bottom="1480" w:left="1480" w:header="851" w:footer="992" w:gutter="0"/>
          <w:cols w:space="425" w:num="1"/>
          <w:docGrid w:type="linesAndChars" w:linePitch="312" w:charSpace="0"/>
        </w:sectPr>
      </w:pPr>
      <w:bookmarkStart w:id="27" w:name="_Toc397020124"/>
      <w:bookmarkStart w:id="28" w:name="_Toc397418522"/>
      <w:r>
        <mc:AlternateContent>
          <mc:Choice Requires="wpc">
            <w:drawing>
              <wp:inline distT="0" distB="0" distL="0" distR="0">
                <wp:extent cx="5759450" cy="6204585"/>
                <wp:effectExtent l="0" t="0" r="0" b="0"/>
                <wp:docPr id="250" name="画布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7" name="组合 249"/>
                        <wpg:cNvGrpSpPr/>
                        <wpg:grpSpPr>
                          <a:xfrm>
                            <a:off x="104775" y="359410"/>
                            <a:ext cx="5345430" cy="5369560"/>
                            <a:chOff x="1583" y="3134"/>
                            <a:chExt cx="8418" cy="8456"/>
                          </a:xfrm>
                        </wpg:grpSpPr>
                        <wps:wsp>
                          <wps:cNvPr id="258" name="矩形 211"/>
                          <wps:cNvSpPr/>
                          <wps:spPr>
                            <a:xfrm>
                              <a:off x="1673" y="11039"/>
                              <a:ext cx="2339" cy="5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ascii="宋体" w:hAnsi="宋体" w:cs="宋体"/>
                                  </w:rPr>
                                </w:pPr>
                                <w:r>
                                  <w:rPr>
                                    <w:rFonts w:hint="eastAsia" w:ascii="宋体" w:hAnsi="宋体" w:cs="宋体"/>
                                  </w:rPr>
                                  <w:t>临床急诊科室取血</w:t>
                                </w:r>
                              </w:p>
                            </w:txbxContent>
                          </wps:txbx>
                          <wps:bodyPr upright="1"/>
                        </wps:wsp>
                        <wps:wsp>
                          <wps:cNvPr id="270" name="矩形 212"/>
                          <wps:cNvSpPr/>
                          <wps:spPr>
                            <a:xfrm>
                              <a:off x="4994" y="8922"/>
                              <a:ext cx="5007" cy="1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ascii="宋体" w:hAnsi="宋体" w:cs="宋体"/>
                                  </w:rPr>
                                </w:pPr>
                                <w:r>
                                  <w:rPr>
                                    <w:rFonts w:hint="eastAsia" w:ascii="宋体" w:hAnsi="宋体" w:cs="宋体"/>
                                  </w:rPr>
                                  <w:t>急查血型、根据库存报血液中心请求送血（或本院派车取血），同时报医院总值班和检验科主任；血液中心血液不足时，启动紧急特殊用血预案，同时报医院医务科主任和科主任、联系血液。准确完成配血。</w:t>
                                </w:r>
                              </w:p>
                            </w:txbxContent>
                          </wps:txbx>
                          <wps:bodyPr upright="1"/>
                        </wps:wsp>
                        <wps:wsp>
                          <wps:cNvPr id="271" name="直接连接符 213"/>
                          <wps:cNvCnPr/>
                          <wps:spPr>
                            <a:xfrm>
                              <a:off x="2764" y="10056"/>
                              <a:ext cx="1" cy="878"/>
                            </a:xfrm>
                            <a:prstGeom prst="line">
                              <a:avLst/>
                            </a:prstGeom>
                            <a:ln w="9525" cap="flat" cmpd="sng">
                              <a:solidFill>
                                <a:srgbClr val="000000"/>
                              </a:solidFill>
                              <a:prstDash val="solid"/>
                              <a:headEnd type="none" w="med" len="med"/>
                              <a:tailEnd type="triangle" w="med" len="med"/>
                            </a:ln>
                          </wps:spPr>
                          <wps:bodyPr/>
                        </wps:wsp>
                        <wps:wsp>
                          <wps:cNvPr id="272" name="矩形 214"/>
                          <wps:cNvSpPr/>
                          <wps:spPr>
                            <a:xfrm>
                              <a:off x="1625" y="9434"/>
                              <a:ext cx="2343"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hAnsi="宋体" w:cs="宋体"/>
                                  </w:rPr>
                                </w:pPr>
                                <w:r>
                                  <w:rPr>
                                    <w:rFonts w:hint="eastAsia" w:ascii="宋体" w:hAnsi="宋体" w:cs="宋体"/>
                                  </w:rPr>
                                  <w:t>检验科值班人员</w:t>
                                </w:r>
                              </w:p>
                            </w:txbxContent>
                          </wps:txbx>
                          <wps:bodyPr upright="1"/>
                        </wps:wsp>
                        <wps:wsp>
                          <wps:cNvPr id="273" name="直接连接符 215"/>
                          <wps:cNvCnPr/>
                          <wps:spPr>
                            <a:xfrm>
                              <a:off x="3983" y="9699"/>
                              <a:ext cx="1041" cy="1"/>
                            </a:xfrm>
                            <a:prstGeom prst="line">
                              <a:avLst/>
                            </a:prstGeom>
                            <a:ln w="9525" cap="flat" cmpd="sng">
                              <a:solidFill>
                                <a:srgbClr val="000000"/>
                              </a:solidFill>
                              <a:prstDash val="solid"/>
                              <a:headEnd type="none" w="med" len="med"/>
                              <a:tailEnd type="triangle" w="med" len="med"/>
                            </a:ln>
                          </wps:spPr>
                          <wps:bodyPr/>
                        </wps:wsp>
                        <wps:wsp>
                          <wps:cNvPr id="274" name="直接连接符 216"/>
                          <wps:cNvCnPr/>
                          <wps:spPr>
                            <a:xfrm flipH="1">
                              <a:off x="2764" y="8271"/>
                              <a:ext cx="1" cy="1159"/>
                            </a:xfrm>
                            <a:prstGeom prst="line">
                              <a:avLst/>
                            </a:prstGeom>
                            <a:ln w="9525" cap="flat" cmpd="sng">
                              <a:solidFill>
                                <a:srgbClr val="000000"/>
                              </a:solidFill>
                              <a:prstDash val="solid"/>
                              <a:headEnd type="none" w="med" len="med"/>
                              <a:tailEnd type="triangle" w="med" len="med"/>
                            </a:ln>
                          </wps:spPr>
                          <wps:bodyPr/>
                        </wps:wsp>
                        <wps:wsp>
                          <wps:cNvPr id="275" name="矩形 217"/>
                          <wps:cNvSpPr/>
                          <wps:spPr>
                            <a:xfrm>
                              <a:off x="1583" y="7455"/>
                              <a:ext cx="2340" cy="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临床急诊科室医护</w:t>
                                </w:r>
                              </w:p>
                              <w:p>
                                <w:pPr>
                                  <w:ind w:firstLine="0" w:firstLineChars="0"/>
                                  <w:jc w:val="center"/>
                                </w:pPr>
                                <w:r>
                                  <w:rPr>
                                    <w:rFonts w:hint="eastAsia"/>
                                  </w:rPr>
                                  <w:t>人员</w:t>
                                </w:r>
                              </w:p>
                            </w:txbxContent>
                          </wps:txbx>
                          <wps:bodyPr upright="1"/>
                        </wps:wsp>
                        <wps:wsp>
                          <wps:cNvPr id="276" name="直接连接符 218"/>
                          <wps:cNvCnPr/>
                          <wps:spPr>
                            <a:xfrm>
                              <a:off x="3927" y="7918"/>
                              <a:ext cx="1041" cy="1"/>
                            </a:xfrm>
                            <a:prstGeom prst="line">
                              <a:avLst/>
                            </a:prstGeom>
                            <a:ln w="9525" cap="flat" cmpd="sng">
                              <a:solidFill>
                                <a:srgbClr val="000000"/>
                              </a:solidFill>
                              <a:prstDash val="solid"/>
                              <a:headEnd type="none" w="med" len="med"/>
                              <a:tailEnd type="triangle" w="med" len="med"/>
                            </a:ln>
                          </wps:spPr>
                          <wps:bodyPr/>
                        </wps:wsp>
                        <wps:wsp>
                          <wps:cNvPr id="277" name="矩形 219"/>
                          <wps:cNvSpPr/>
                          <wps:spPr>
                            <a:xfrm>
                              <a:off x="4983" y="7631"/>
                              <a:ext cx="4906" cy="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抢救病人，申请输血</w:t>
                                </w:r>
                              </w:p>
                            </w:txbxContent>
                          </wps:txbx>
                          <wps:bodyPr upright="1"/>
                        </wps:wsp>
                        <wps:wsp>
                          <wps:cNvPr id="278" name="直接连接符 220"/>
                          <wps:cNvCnPr/>
                          <wps:spPr>
                            <a:xfrm>
                              <a:off x="2737" y="6175"/>
                              <a:ext cx="1" cy="1235"/>
                            </a:xfrm>
                            <a:prstGeom prst="line">
                              <a:avLst/>
                            </a:prstGeom>
                            <a:ln w="9525" cap="flat" cmpd="sng">
                              <a:solidFill>
                                <a:srgbClr val="000000"/>
                              </a:solidFill>
                              <a:prstDash val="solid"/>
                              <a:headEnd type="none" w="med" len="med"/>
                              <a:tailEnd type="triangle" w="med" len="med"/>
                            </a:ln>
                          </wps:spPr>
                          <wps:bodyPr/>
                        </wps:wsp>
                        <wps:wsp>
                          <wps:cNvPr id="279" name="流程图: 过程 221"/>
                          <wps:cNvSpPr/>
                          <wps:spPr>
                            <a:xfrm>
                              <a:off x="1598" y="5433"/>
                              <a:ext cx="2340" cy="68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立即报告医务科</w:t>
                                </w:r>
                              </w:p>
                            </w:txbxContent>
                          </wps:txbx>
                          <wps:bodyPr upright="1"/>
                        </wps:wsp>
                        <wps:wsp>
                          <wps:cNvPr id="280" name="流程图: 过程 222"/>
                          <wps:cNvSpPr/>
                          <wps:spPr>
                            <a:xfrm>
                              <a:off x="4983" y="5163"/>
                              <a:ext cx="4906" cy="11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领导小组根据紧急状况的程度评估级别，根据血液库存情况和患者多少，批准启动相应的应急预案，并负责协调监督。</w:t>
                                </w:r>
                              </w:p>
                            </w:txbxContent>
                          </wps:txbx>
                          <wps:bodyPr upright="1"/>
                        </wps:wsp>
                        <wps:wsp>
                          <wps:cNvPr id="281" name="直接连接符 246"/>
                          <wps:cNvCnPr/>
                          <wps:spPr>
                            <a:xfrm>
                              <a:off x="3923" y="5735"/>
                              <a:ext cx="1030" cy="1"/>
                            </a:xfrm>
                            <a:prstGeom prst="line">
                              <a:avLst/>
                            </a:prstGeom>
                            <a:ln w="9525" cap="flat" cmpd="sng">
                              <a:solidFill>
                                <a:srgbClr val="000000"/>
                              </a:solidFill>
                              <a:prstDash val="solid"/>
                              <a:headEnd type="none" w="med" len="med"/>
                              <a:tailEnd type="triangle" w="med" len="med"/>
                            </a:ln>
                          </wps:spPr>
                          <wps:bodyPr/>
                        </wps:wsp>
                        <wps:wsp>
                          <wps:cNvPr id="282" name="直接连接符 247"/>
                          <wps:cNvCnPr/>
                          <wps:spPr>
                            <a:xfrm>
                              <a:off x="2722" y="3978"/>
                              <a:ext cx="1" cy="1440"/>
                            </a:xfrm>
                            <a:prstGeom prst="line">
                              <a:avLst/>
                            </a:prstGeom>
                            <a:ln w="9525" cap="flat" cmpd="sng">
                              <a:solidFill>
                                <a:srgbClr val="000000"/>
                              </a:solidFill>
                              <a:prstDash val="solid"/>
                              <a:headEnd type="none" w="med" len="med"/>
                              <a:tailEnd type="triangle" w="med" len="med"/>
                            </a:ln>
                          </wps:spPr>
                          <wps:bodyPr/>
                        </wps:wsp>
                        <wps:wsp>
                          <wps:cNvPr id="283" name="矩形 248"/>
                          <wps:cNvSpPr/>
                          <wps:spPr>
                            <a:xfrm>
                              <a:off x="1628" y="3134"/>
                              <a:ext cx="2310"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急救病人（多人）</w:t>
                                </w:r>
                              </w:p>
                            </w:txbxContent>
                          </wps:txbx>
                          <wps:bodyPr upright="1"/>
                        </wps:wsp>
                      </wpg:wgp>
                    </wpc:wpc>
                  </a:graphicData>
                </a:graphic>
              </wp:inline>
            </w:drawing>
          </mc:Choice>
          <mc:Fallback>
            <w:pict>
              <v:group id="_x0000_s1026" o:spid="_x0000_s1026" o:spt="203" style="height:488.55pt;width:453.5pt;" coordsize="5759450,6204585" editas="canvas" o:gfxdata="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Aqn0dj1QAAAAUBAAAPAAAAAAAAAAEAIAAAACIAAABkcnMvZG93bnJldi54bWxQSwEC&#10;FAAUAAAACACHTuJAfamURU4FAAAsJQAADgAAAAAAAAABACAAAAAkAQAAZHJzL2Uyb0RvYy54bWxQ&#10;SwUGAAAAAAYABgBZAQAA5AgAAAAA&#10;">
                <o:lock v:ext="edit" aspectratio="f"/>
                <v:shape id="_x0000_s1026" o:spid="_x0000_s1026" style="position:absolute;left:0;top:0;height:6204585;width:5759450;" filled="f" stroked="f" coordsize="21600,21600" o:gfxdata="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CqfR2PVAAAABQEAAA8AAAAAAAAAAQAgAAAAIgAAAGRycy9kb3ducmV2LnhtbFBL&#10;AQIUABQAAAAIAIdO4kDh6dlAUAUAAKEkAAAOAAAAAAAAAAEAIAAAACQBAABkcnMvZTJvRG9jLnht&#10;bFBLBQYAAAAABgAGAFkBAADmCAAAAAA=&#10;">
                  <v:fill on="f" focussize="0,0"/>
                  <v:stroke on="f"/>
                  <v:imagedata o:title=""/>
                  <o:lock v:ext="edit" aspectratio="t"/>
                </v:shape>
                <v:group id="组合 249" o:spid="_x0000_s1026" o:spt="203" style="position:absolute;left:104775;top:359410;height:5369560;width:5345430;" coordorigin="1583,3134" coordsize="8418,8456" o:gfxdata="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vYQGGNUAAAAFAQAADwAAAAAAAAABACAAAAAiAAAAZHJzL2Rvd25y&#10;ZXYueG1sUEsBAhQAFAAAAAgAh07iQAe4c4QfBQAA8yMAAA4AAAAAAAAAAQAgAAAAJAEAAGRycy9l&#10;Mm9Eb2MueG1sUEsFBgAAAAAGAAYAWQEAALUIAAAAAA==&#10;">
                  <o:lock v:ext="edit" aspectratio="f"/>
                  <v:rect id="矩形 211" o:spid="_x0000_s1026" o:spt="1" style="position:absolute;left:1673;top:11039;height:551;width:2339;" fillcolor="#FFFFFF" filled="t" stroked="t" coordsize="21600,21600" o:gfxdata="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E6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0" w:firstLineChars="0"/>
                            <w:rPr>
                              <w:rFonts w:ascii="宋体" w:hAnsi="宋体" w:cs="宋体"/>
                            </w:rPr>
                          </w:pPr>
                          <w:r>
                            <w:rPr>
                              <w:rFonts w:hint="eastAsia" w:ascii="宋体" w:hAnsi="宋体" w:cs="宋体"/>
                            </w:rPr>
                            <w:t>临床急诊科室取血</w:t>
                          </w:r>
                        </w:p>
                      </w:txbxContent>
                    </v:textbox>
                  </v:rect>
                  <v:rect id="矩形 212" o:spid="_x0000_s1026" o:spt="1" style="position:absolute;left:4994;top:8922;height:1767;width:5007;" fillcolor="#FFFFFF" filled="t" stroked="t" coordsize="21600,21600" o:gfxdata="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JqH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0" w:firstLineChars="0"/>
                            <w:rPr>
                              <w:rFonts w:ascii="宋体" w:hAnsi="宋体" w:cs="宋体"/>
                            </w:rPr>
                          </w:pPr>
                          <w:r>
                            <w:rPr>
                              <w:rFonts w:hint="eastAsia" w:ascii="宋体" w:hAnsi="宋体" w:cs="宋体"/>
                            </w:rPr>
                            <w:t>急查血型、根据库存报血液中心请求送血（或本院派车取血），同时报医院总值班和检验科主任；血液中心血液不足时，启动紧急特殊用血预案，同时报医院医务科主任和科主任、联系血液。准确完成配血。</w:t>
                          </w:r>
                        </w:p>
                      </w:txbxContent>
                    </v:textbox>
                  </v:rect>
                  <v:line id="直接连接符 213" o:spid="_x0000_s1026" o:spt="20" style="position:absolute;left:2764;top:10056;height:878;width:1;" filled="f" stroked="t" coordsize="21600,21600" o:gfxdata="UEsDBAoAAAAAAIdO4kAAAAAAAAAAAAAAAAAEAAAAZHJzL1BLAwQUAAAACACHTuJACtJJLL8AAADc&#10;AAAADwAAAGRycy9kb3ducmV2LnhtbEWPT4vCMBTE7wt+h/CEva1pPeyW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SSS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4" o:spid="_x0000_s1026" o:spt="1" style="position:absolute;left:1625;top:9434;height:560;width:2343;" fillcolor="#FFFFFF" filled="t" stroked="t" coordsize="21600,21600" o:gfxdata="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xR8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jc w:val="center"/>
                            <w:rPr>
                              <w:rFonts w:ascii="宋体" w:hAnsi="宋体" w:cs="宋体"/>
                            </w:rPr>
                          </w:pPr>
                          <w:r>
                            <w:rPr>
                              <w:rFonts w:hint="eastAsia" w:ascii="宋体" w:hAnsi="宋体" w:cs="宋体"/>
                            </w:rPr>
                            <w:t>检验科值班人员</w:t>
                          </w:r>
                        </w:p>
                      </w:txbxContent>
                    </v:textbox>
                  </v:rect>
                  <v:line id="直接连接符 215" o:spid="_x0000_s1026" o:spt="20" style="position:absolute;left:3983;top:9699;height:1;width:1041;"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16" o:spid="_x0000_s1026" o:spt="20" style="position:absolute;left:2764;top:8271;flip:x;height:1159;width:1;" filled="f" stroked="t" coordsize="21600,21600" o:gfxdata="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Y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17" o:spid="_x0000_s1026" o:spt="1" style="position:absolute;left:1583;top:7455;height:835;width:2340;" fillcolor="#FFFFFF" filled="t" stroked="t" coordsize="21600,21600" o:gfxdata="UEsDBAoAAAAAAIdO4kAAAAAAAAAAAAAAAAAEAAAAZHJzL1BLAwQUAAAACACHTuJAE6XJh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kCxm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XJ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jc w:val="center"/>
                          </w:pPr>
                          <w:r>
                            <w:rPr>
                              <w:rFonts w:hint="eastAsia"/>
                            </w:rPr>
                            <w:t>临床急诊科室医护</w:t>
                          </w:r>
                        </w:p>
                        <w:p>
                          <w:pPr>
                            <w:ind w:firstLine="0" w:firstLineChars="0"/>
                            <w:jc w:val="center"/>
                          </w:pPr>
                          <w:r>
                            <w:rPr>
                              <w:rFonts w:hint="eastAsia"/>
                            </w:rPr>
                            <w:t>人员</w:t>
                          </w:r>
                        </w:p>
                      </w:txbxContent>
                    </v:textbox>
                  </v:rect>
                  <v:line id="直接连接符 218" o:spid="_x0000_s1026" o:spt="20" style="position:absolute;left:3927;top:7918;height:1;width:1041;" filled="f" stroked="t" coordsize="21600,21600" o:gfxdata="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70V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9" o:spid="_x0000_s1026" o:spt="1" style="position:absolute;left:4983;top:7631;height:570;width:4906;" fillcolor="#FFFFFF" filled="t" stroked="t" coordsize="21600,21600" o:gfxdata="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vy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jc w:val="center"/>
                          </w:pPr>
                          <w:r>
                            <w:rPr>
                              <w:rFonts w:hint="eastAsia"/>
                            </w:rPr>
                            <w:t>抢救病人，申请输血</w:t>
                          </w:r>
                        </w:p>
                      </w:txbxContent>
                    </v:textbox>
                  </v:rect>
                  <v:line id="直接连接符 220" o:spid="_x0000_s1026" o:spt="20" style="position:absolute;left:2737;top:6175;height:1235;width:1;" filled="f" stroked="t" coordsize="21600,21600" o:gfxdata="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o4L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流程图: 过程 221" o:spid="_x0000_s1026" o:spt="109" type="#_x0000_t109" style="position:absolute;left:1598;top:5433;height:682;width:2340;" fillcolor="#FFFFFF" filled="t" stroked="t" coordsize="21600,21600" o:gfxdata="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ftj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0" w:firstLineChars="0"/>
                            <w:jc w:val="center"/>
                          </w:pPr>
                          <w:r>
                            <w:rPr>
                              <w:rFonts w:hint="eastAsia"/>
                            </w:rPr>
                            <w:t>立即报告医务科</w:t>
                          </w:r>
                        </w:p>
                      </w:txbxContent>
                    </v:textbox>
                  </v:shape>
                  <v:shape id="流程图: 过程 222" o:spid="_x0000_s1026" o:spt="109" type="#_x0000_t109" style="position:absolute;left:4983;top:5163;height:1177;width:4906;" fillcolor="#FFFFFF" filled="t" stroked="t" coordsize="21600,21600" o:gfxdata="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8G+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0" w:firstLineChars="0"/>
                            <w:jc w:val="center"/>
                          </w:pPr>
                          <w:r>
                            <w:rPr>
                              <w:rFonts w:hint="eastAsia"/>
                            </w:rPr>
                            <w:t>领导小组根据紧急状况的程度评估级别，根据血液库存情况和患者多少，批准启动相应的应急预案，并负责协调监督。</w:t>
                          </w:r>
                        </w:p>
                      </w:txbxContent>
                    </v:textbox>
                  </v:shape>
                  <v:line id="直接连接符 246" o:spid="_x0000_s1026" o:spt="20" style="position:absolute;left:3923;top:5735;height:1;width:1030;" filled="f" stroked="t" coordsize="21600,21600" o:gfxdata="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c5C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47" o:spid="_x0000_s1026" o:spt="20" style="position:absolute;left:2722;top:3978;height:1440;width:1;" filled="f" stroked="t" coordsize="21600,21600" o:gfxdata="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1ad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8" o:spid="_x0000_s1026" o:spt="1" style="position:absolute;left:1628;top:3134;height:834;width:2310;" fillcolor="#FFFFFF" filled="t" stroked="t" coordsize="21600,21600" o:gfxdata="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WET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jc w:val="center"/>
                          </w:pPr>
                          <w:r>
                            <w:rPr>
                              <w:rFonts w:hint="eastAsia"/>
                            </w:rPr>
                            <w:t>急救病人（多人）</w:t>
                          </w:r>
                        </w:p>
                      </w:txbxContent>
                    </v:textbox>
                  </v:rect>
                </v:group>
                <w10:wrap type="none"/>
                <w10:anchorlock/>
              </v:group>
            </w:pict>
          </mc:Fallback>
        </mc:AlternateContent>
      </w:r>
      <w:bookmarkEnd w:id="27"/>
      <w:bookmarkEnd w:id="28"/>
    </w:p>
    <w:p>
      <w:pPr>
        <w:ind w:firstLine="0" w:firstLineChars="0"/>
        <w:jc w:val="center"/>
      </w:pPr>
      <w:bookmarkStart w:id="29" w:name="_Toc397020122"/>
      <w:bookmarkStart w:id="30" w:name="_Toc397418521"/>
      <w:r>
        <w:rPr>
          <w:rFonts w:hint="eastAsia"/>
        </w:rPr>
        <w:t>特殊用血应急协调流程</w:t>
      </w:r>
      <w:bookmarkEnd w:id="29"/>
      <w:bookmarkEnd w:id="30"/>
    </w:p>
    <w:p>
      <w:pPr>
        <w:pStyle w:val="2"/>
        <w:ind w:firstLine="480"/>
      </w:pPr>
      <w:r>
        <w:rPr>
          <w:rFonts w:ascii="方正书宋_GBK" w:eastAsia="方正书宋_GBK"/>
        </w:rPr>
        <mc:AlternateContent>
          <mc:Choice Requires="wpg">
            <w:drawing>
              <wp:inline distT="0" distB="0" distL="0" distR="0">
                <wp:extent cx="5532120" cy="7033895"/>
                <wp:effectExtent l="0" t="0" r="0" b="0"/>
                <wp:docPr id="310" name="组合 310"/>
                <wp:cNvGraphicFramePr/>
                <a:graphic xmlns:a="http://schemas.openxmlformats.org/drawingml/2006/main">
                  <a:graphicData uri="http://schemas.microsoft.com/office/word/2010/wordprocessingGroup">
                    <wpg:wgp>
                      <wpg:cNvGrpSpPr>
                        <a:grpSpLocks noRot="1"/>
                      </wpg:cNvGrpSpPr>
                      <wpg:grpSpPr>
                        <a:xfrm>
                          <a:off x="0" y="0"/>
                          <a:ext cx="5532120" cy="7034146"/>
                          <a:chOff x="1418" y="2145"/>
                          <a:chExt cx="8712" cy="12517"/>
                        </a:xfrm>
                      </wpg:grpSpPr>
                      <wps:wsp>
                        <wps:cNvPr id="284" name="矩形 284"/>
                        <wps:cNvSpPr>
                          <a:spLocks noChangeAspect="1" noTextEdit="1"/>
                        </wps:cNvSpPr>
                        <wps:spPr>
                          <a:xfrm>
                            <a:off x="1418" y="2145"/>
                            <a:ext cx="8712" cy="12517"/>
                          </a:xfrm>
                          <a:prstGeom prst="rect">
                            <a:avLst/>
                          </a:prstGeom>
                          <a:noFill/>
                          <a:ln>
                            <a:noFill/>
                          </a:ln>
                        </wps:spPr>
                        <wps:bodyPr upright="1"/>
                      </wps:wsp>
                      <wps:wsp>
                        <wps:cNvPr id="285" name="矩形 285"/>
                        <wps:cNvSpPr/>
                        <wps:spPr>
                          <a:xfrm>
                            <a:off x="1598" y="3084"/>
                            <a:ext cx="6552" cy="5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hAnsi="宋体" w:cs="宋体"/>
                                  <w:szCs w:val="21"/>
                                </w:rPr>
                              </w:pPr>
                              <w:r>
                                <w:rPr>
                                  <w:rFonts w:hint="eastAsia" w:ascii="宋体" w:hAnsi="宋体" w:cs="宋体"/>
                                  <w:szCs w:val="21"/>
                                </w:rPr>
                                <w:t>遇到特殊血型的血液</w:t>
                              </w:r>
                            </w:p>
                          </w:txbxContent>
                        </wps:txbx>
                        <wps:bodyPr upright="1"/>
                      </wps:wsp>
                      <wps:wsp>
                        <wps:cNvPr id="286" name="矩形 286"/>
                        <wps:cNvSpPr/>
                        <wps:spPr>
                          <a:xfrm>
                            <a:off x="7010" y="5646"/>
                            <a:ext cx="2340"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ascii="宋体" w:hAnsi="宋体" w:cs="宋体"/>
                                  <w:szCs w:val="21"/>
                                </w:rPr>
                              </w:pPr>
                              <w:r>
                                <w:rPr>
                                  <w:rFonts w:hint="eastAsia" w:ascii="宋体" w:hAnsi="宋体" w:cs="宋体"/>
                                  <w:szCs w:val="21"/>
                                </w:rPr>
                                <w:t>紧急抢救时，可采用配合性输血</w:t>
                              </w:r>
                            </w:p>
                          </w:txbxContent>
                        </wps:txbx>
                        <wps:bodyPr upright="1"/>
                      </wps:wsp>
                      <wps:wsp>
                        <wps:cNvPr id="287" name="直接连接符 287"/>
                        <wps:cNvCnPr/>
                        <wps:spPr>
                          <a:xfrm flipH="1">
                            <a:off x="2867" y="4904"/>
                            <a:ext cx="20" cy="6461"/>
                          </a:xfrm>
                          <a:prstGeom prst="line">
                            <a:avLst/>
                          </a:prstGeom>
                          <a:ln w="9525" cap="flat" cmpd="sng">
                            <a:solidFill>
                              <a:srgbClr val="000000"/>
                            </a:solidFill>
                            <a:prstDash val="solid"/>
                            <a:headEnd type="none" w="med" len="med"/>
                            <a:tailEnd type="triangle" w="med" len="med"/>
                          </a:ln>
                        </wps:spPr>
                        <wps:bodyPr/>
                      </wps:wsp>
                      <wps:wsp>
                        <wps:cNvPr id="288" name="矩形 288"/>
                        <wps:cNvSpPr/>
                        <wps:spPr>
                          <a:xfrm>
                            <a:off x="1583" y="11388"/>
                            <a:ext cx="7992" cy="7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hAnsi="宋体" w:cs="宋体"/>
                                  <w:szCs w:val="21"/>
                                </w:rPr>
                              </w:pPr>
                              <w:r>
                                <w:rPr>
                                  <w:rFonts w:hint="eastAsia" w:ascii="宋体" w:hAnsi="宋体" w:cs="宋体"/>
                                  <w:szCs w:val="21"/>
                                </w:rPr>
                                <w:t>检验科交叉配血、发血</w:t>
                              </w:r>
                            </w:p>
                          </w:txbxContent>
                        </wps:txbx>
                        <wps:bodyPr upright="1"/>
                      </wps:wsp>
                      <wps:wsp>
                        <wps:cNvPr id="289" name="流程图: 过程 289"/>
                        <wps:cNvSpPr/>
                        <wps:spPr>
                          <a:xfrm>
                            <a:off x="1598" y="4346"/>
                            <a:ext cx="2772" cy="5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方正书宋_GBK" w:eastAsia="方正书宋_GBK"/>
                                  <w:szCs w:val="21"/>
                                </w:rPr>
                              </w:pPr>
                              <w:r>
                                <w:rPr>
                                  <w:rFonts w:hint="eastAsia" w:ascii="宋体" w:hAnsi="宋体" w:cs="宋体"/>
                                  <w:szCs w:val="21"/>
                                </w:rPr>
                                <w:t>有库存血</w:t>
                              </w:r>
                            </w:p>
                          </w:txbxContent>
                        </wps:txbx>
                        <wps:bodyPr upright="1"/>
                      </wps:wsp>
                      <wps:wsp>
                        <wps:cNvPr id="290" name="直接连接符 290"/>
                        <wps:cNvCnPr/>
                        <wps:spPr>
                          <a:xfrm>
                            <a:off x="2749" y="3722"/>
                            <a:ext cx="2" cy="624"/>
                          </a:xfrm>
                          <a:prstGeom prst="line">
                            <a:avLst/>
                          </a:prstGeom>
                          <a:ln w="9525" cap="flat" cmpd="sng">
                            <a:solidFill>
                              <a:srgbClr val="000000"/>
                            </a:solidFill>
                            <a:prstDash val="solid"/>
                            <a:headEnd type="none" w="med" len="med"/>
                            <a:tailEnd type="triangle" w="med" len="med"/>
                          </a:ln>
                        </wps:spPr>
                        <wps:bodyPr/>
                      </wps:wsp>
                      <wps:wsp>
                        <wps:cNvPr id="291" name="矩形 291"/>
                        <wps:cNvSpPr/>
                        <wps:spPr>
                          <a:xfrm>
                            <a:off x="4355" y="5556"/>
                            <a:ext cx="2370" cy="11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hAnsi="宋体" w:cs="宋体"/>
                                  <w:szCs w:val="21"/>
                                </w:rPr>
                              </w:pPr>
                              <w:r>
                                <w:rPr>
                                  <w:rFonts w:hint="eastAsia" w:ascii="宋体" w:hAnsi="宋体" w:cs="宋体"/>
                                  <w:szCs w:val="21"/>
                                </w:rPr>
                                <w:t>石林县储血点预借</w:t>
                              </w:r>
                            </w:p>
                            <w:p>
                              <w:pPr>
                                <w:ind w:firstLine="0" w:firstLineChars="0"/>
                                <w:jc w:val="center"/>
                                <w:rPr>
                                  <w:rFonts w:ascii="宋体" w:hAnsi="宋体" w:cs="宋体"/>
                                  <w:szCs w:val="21"/>
                                </w:rPr>
                              </w:pPr>
                              <w:r>
                                <w:rPr>
                                  <w:rFonts w:hint="eastAsia" w:ascii="宋体" w:hAnsi="宋体" w:cs="宋体"/>
                                  <w:szCs w:val="21"/>
                                </w:rPr>
                                <w:t>即时向市血液中心申请</w:t>
                              </w:r>
                            </w:p>
                          </w:txbxContent>
                        </wps:txbx>
                        <wps:bodyPr upright="1"/>
                      </wps:wsp>
                      <wps:wsp>
                        <wps:cNvPr id="293" name="直接连接符 293"/>
                        <wps:cNvCnPr/>
                        <wps:spPr>
                          <a:xfrm>
                            <a:off x="6889" y="3722"/>
                            <a:ext cx="2" cy="624"/>
                          </a:xfrm>
                          <a:prstGeom prst="line">
                            <a:avLst/>
                          </a:prstGeom>
                          <a:ln w="9525" cap="flat" cmpd="sng">
                            <a:solidFill>
                              <a:srgbClr val="000000"/>
                            </a:solidFill>
                            <a:prstDash val="solid"/>
                            <a:headEnd type="none" w="med" len="med"/>
                            <a:tailEnd type="triangle" w="med" len="med"/>
                          </a:ln>
                        </wps:spPr>
                        <wps:bodyPr/>
                      </wps:wsp>
                      <wps:wsp>
                        <wps:cNvPr id="292" name="流程图: 过程 292"/>
                        <wps:cNvSpPr/>
                        <wps:spPr>
                          <a:xfrm>
                            <a:off x="5270" y="4345"/>
                            <a:ext cx="2880" cy="47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hAnsi="宋体" w:cs="宋体"/>
                                  <w:szCs w:val="21"/>
                                </w:rPr>
                              </w:pPr>
                              <w:r>
                                <w:rPr>
                                  <w:rFonts w:hint="eastAsia" w:ascii="宋体" w:hAnsi="宋体" w:cs="宋体"/>
                                  <w:szCs w:val="21"/>
                                </w:rPr>
                                <w:t>无库存血</w:t>
                              </w:r>
                            </w:p>
                          </w:txbxContent>
                        </wps:txbx>
                        <wps:bodyPr upright="1"/>
                      </wps:wsp>
                      <wps:wsp>
                        <wps:cNvPr id="294" name="直接连接符 294"/>
                        <wps:cNvCnPr/>
                        <wps:spPr>
                          <a:xfrm flipH="1">
                            <a:off x="7700" y="4894"/>
                            <a:ext cx="12" cy="780"/>
                          </a:xfrm>
                          <a:prstGeom prst="line">
                            <a:avLst/>
                          </a:prstGeom>
                          <a:ln w="9525" cap="flat" cmpd="sng">
                            <a:solidFill>
                              <a:srgbClr val="000000"/>
                            </a:solidFill>
                            <a:prstDash val="solid"/>
                            <a:headEnd type="none" w="med" len="med"/>
                            <a:tailEnd type="triangle" w="med" len="med"/>
                          </a:ln>
                        </wps:spPr>
                        <wps:bodyPr/>
                      </wps:wsp>
                      <wps:wsp>
                        <wps:cNvPr id="295" name="直接连接符 295"/>
                        <wps:cNvCnPr/>
                        <wps:spPr>
                          <a:xfrm>
                            <a:off x="5642" y="4845"/>
                            <a:ext cx="19" cy="739"/>
                          </a:xfrm>
                          <a:prstGeom prst="line">
                            <a:avLst/>
                          </a:prstGeom>
                          <a:ln w="9525" cap="flat" cmpd="sng">
                            <a:solidFill>
                              <a:srgbClr val="000000"/>
                            </a:solidFill>
                            <a:prstDash val="solid"/>
                            <a:headEnd type="none" w="med" len="med"/>
                            <a:tailEnd type="triangle" w="med" len="med"/>
                          </a:ln>
                        </wps:spPr>
                        <wps:bodyPr/>
                      </wps:wsp>
                      <wps:wsp>
                        <wps:cNvPr id="296" name="矩形 296"/>
                        <wps:cNvSpPr/>
                        <wps:spPr>
                          <a:xfrm>
                            <a:off x="3980" y="7683"/>
                            <a:ext cx="1080" cy="5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hAnsi="宋体" w:cs="宋体"/>
                                  <w:szCs w:val="21"/>
                                </w:rPr>
                              </w:pPr>
                              <w:r>
                                <w:rPr>
                                  <w:rFonts w:hint="eastAsia" w:ascii="宋体" w:hAnsi="宋体" w:cs="宋体"/>
                                  <w:szCs w:val="21"/>
                                </w:rPr>
                                <w:t>有库存</w:t>
                              </w:r>
                            </w:p>
                          </w:txbxContent>
                        </wps:txbx>
                        <wps:bodyPr upright="1"/>
                      </wps:wsp>
                      <wps:wsp>
                        <wps:cNvPr id="297" name="直接连接符 297"/>
                        <wps:cNvCnPr/>
                        <wps:spPr>
                          <a:xfrm flipH="1">
                            <a:off x="4596" y="6772"/>
                            <a:ext cx="11" cy="893"/>
                          </a:xfrm>
                          <a:prstGeom prst="line">
                            <a:avLst/>
                          </a:prstGeom>
                          <a:ln w="9525" cap="flat" cmpd="sng">
                            <a:solidFill>
                              <a:srgbClr val="000000"/>
                            </a:solidFill>
                            <a:prstDash val="solid"/>
                            <a:headEnd type="none" w="med" len="med"/>
                            <a:tailEnd type="triangle" w="med" len="med"/>
                          </a:ln>
                        </wps:spPr>
                        <wps:bodyPr/>
                      </wps:wsp>
                      <wps:wsp>
                        <wps:cNvPr id="298" name="矩形 298"/>
                        <wps:cNvSpPr/>
                        <wps:spPr>
                          <a:xfrm>
                            <a:off x="5307" y="7679"/>
                            <a:ext cx="2095" cy="5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hAnsi="宋体" w:cs="宋体"/>
                                  <w:szCs w:val="21"/>
                                </w:rPr>
                              </w:pPr>
                              <w:r>
                                <w:rPr>
                                  <w:rFonts w:hint="eastAsia" w:ascii="宋体" w:hAnsi="宋体" w:cs="宋体"/>
                                  <w:szCs w:val="21"/>
                                </w:rPr>
                                <w:t>无库存</w:t>
                              </w:r>
                            </w:p>
                          </w:txbxContent>
                        </wps:txbx>
                        <wps:bodyPr upright="1"/>
                      </wps:wsp>
                      <wps:wsp>
                        <wps:cNvPr id="299" name="直接连接符 299"/>
                        <wps:cNvCnPr/>
                        <wps:spPr>
                          <a:xfrm>
                            <a:off x="6347" y="6772"/>
                            <a:ext cx="18" cy="876"/>
                          </a:xfrm>
                          <a:prstGeom prst="line">
                            <a:avLst/>
                          </a:prstGeom>
                          <a:ln w="9525" cap="flat" cmpd="sng">
                            <a:solidFill>
                              <a:srgbClr val="000000"/>
                            </a:solidFill>
                            <a:prstDash val="solid"/>
                            <a:headEnd type="none" w="med" len="med"/>
                            <a:tailEnd type="triangle" w="med" len="med"/>
                          </a:ln>
                        </wps:spPr>
                        <wps:bodyPr/>
                      </wps:wsp>
                      <wps:wsp>
                        <wps:cNvPr id="300" name="直接连接符 300"/>
                        <wps:cNvCnPr/>
                        <wps:spPr>
                          <a:xfrm flipH="1">
                            <a:off x="4472" y="8239"/>
                            <a:ext cx="15" cy="3111"/>
                          </a:xfrm>
                          <a:prstGeom prst="line">
                            <a:avLst/>
                          </a:prstGeom>
                          <a:ln w="9525" cap="flat" cmpd="sng">
                            <a:solidFill>
                              <a:srgbClr val="000000"/>
                            </a:solidFill>
                            <a:prstDash val="solid"/>
                            <a:headEnd type="none" w="med" len="med"/>
                            <a:tailEnd type="triangle" w="med" len="med"/>
                          </a:ln>
                        </wps:spPr>
                        <wps:bodyPr/>
                      </wps:wsp>
                      <wps:wsp>
                        <wps:cNvPr id="301" name="矩形 301"/>
                        <wps:cNvSpPr/>
                        <wps:spPr>
                          <a:xfrm>
                            <a:off x="5150" y="9149"/>
                            <a:ext cx="1080" cy="1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方正书宋_GBK" w:eastAsia="方正书宋_GBK"/>
                                  <w:szCs w:val="21"/>
                                </w:rPr>
                              </w:pPr>
                              <w:r>
                                <w:rPr>
                                  <w:rFonts w:hint="eastAsia" w:ascii="宋体" w:hAnsi="宋体" w:cs="宋体"/>
                                  <w:szCs w:val="21"/>
                                </w:rPr>
                                <w:t>向其它单位调血</w:t>
                              </w:r>
                            </w:p>
                          </w:txbxContent>
                        </wps:txbx>
                        <wps:bodyPr upright="1"/>
                      </wps:wsp>
                      <wps:wsp>
                        <wps:cNvPr id="302" name="直接连接符 302"/>
                        <wps:cNvCnPr/>
                        <wps:spPr>
                          <a:xfrm>
                            <a:off x="5645" y="8235"/>
                            <a:ext cx="4" cy="914"/>
                          </a:xfrm>
                          <a:prstGeom prst="line">
                            <a:avLst/>
                          </a:prstGeom>
                          <a:ln w="9525" cap="flat" cmpd="sng">
                            <a:solidFill>
                              <a:srgbClr val="000000"/>
                            </a:solidFill>
                            <a:prstDash val="solid"/>
                            <a:headEnd type="none" w="med" len="med"/>
                            <a:tailEnd type="triangle" w="med" len="med"/>
                          </a:ln>
                        </wps:spPr>
                        <wps:bodyPr/>
                      </wps:wsp>
                      <wps:wsp>
                        <wps:cNvPr id="303" name="矩形 303"/>
                        <wps:cNvSpPr/>
                        <wps:spPr>
                          <a:xfrm>
                            <a:off x="6470" y="9194"/>
                            <a:ext cx="1080" cy="1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hAnsi="宋体" w:cs="宋体"/>
                                  <w:szCs w:val="21"/>
                                </w:rPr>
                              </w:pPr>
                              <w:r>
                                <w:rPr>
                                  <w:rFonts w:hint="eastAsia" w:ascii="宋体" w:hAnsi="宋体" w:cs="宋体"/>
                                  <w:szCs w:val="21"/>
                                </w:rPr>
                                <w:t>筛查患者家属血型</w:t>
                              </w:r>
                            </w:p>
                          </w:txbxContent>
                        </wps:txbx>
                        <wps:bodyPr upright="1"/>
                      </wps:wsp>
                      <wps:wsp>
                        <wps:cNvPr id="304" name="直接连接符 304"/>
                        <wps:cNvCnPr/>
                        <wps:spPr>
                          <a:xfrm flipH="1">
                            <a:off x="6951" y="8250"/>
                            <a:ext cx="1" cy="914"/>
                          </a:xfrm>
                          <a:prstGeom prst="line">
                            <a:avLst/>
                          </a:prstGeom>
                          <a:ln w="9525" cap="flat" cmpd="sng">
                            <a:solidFill>
                              <a:srgbClr val="000000"/>
                            </a:solidFill>
                            <a:prstDash val="solid"/>
                            <a:headEnd type="none" w="med" len="med"/>
                            <a:tailEnd type="triangle" w="med" len="med"/>
                          </a:ln>
                        </wps:spPr>
                        <wps:bodyPr/>
                      </wps:wsp>
                      <wps:wsp>
                        <wps:cNvPr id="305" name="直接连接符 305"/>
                        <wps:cNvCnPr>
                          <a:stCxn id="301" idx="2"/>
                        </wps:cNvCnPr>
                        <wps:spPr>
                          <a:xfrm flipH="1">
                            <a:off x="5687" y="10339"/>
                            <a:ext cx="3" cy="1012"/>
                          </a:xfrm>
                          <a:prstGeom prst="line">
                            <a:avLst/>
                          </a:prstGeom>
                          <a:ln w="9525" cap="flat" cmpd="sng">
                            <a:solidFill>
                              <a:srgbClr val="000000"/>
                            </a:solidFill>
                            <a:prstDash val="solid"/>
                            <a:headEnd type="none" w="med" len="med"/>
                            <a:tailEnd type="triangle" w="med" len="med"/>
                          </a:ln>
                        </wps:spPr>
                        <wps:bodyPr/>
                      </wps:wsp>
                      <wps:wsp>
                        <wps:cNvPr id="306" name="直接连接符 306"/>
                        <wps:cNvCnPr/>
                        <wps:spPr>
                          <a:xfrm>
                            <a:off x="7037" y="10485"/>
                            <a:ext cx="0" cy="897"/>
                          </a:xfrm>
                          <a:prstGeom prst="line">
                            <a:avLst/>
                          </a:prstGeom>
                          <a:ln w="9525" cap="flat" cmpd="sng">
                            <a:solidFill>
                              <a:srgbClr val="000000"/>
                            </a:solidFill>
                            <a:prstDash val="solid"/>
                            <a:headEnd type="none" w="med" len="med"/>
                            <a:tailEnd type="triangle" w="med" len="med"/>
                          </a:ln>
                        </wps:spPr>
                        <wps:bodyPr/>
                      </wps:wsp>
                      <wps:wsp>
                        <wps:cNvPr id="307" name="直接连接符 307"/>
                        <wps:cNvCnPr/>
                        <wps:spPr>
                          <a:xfrm flipH="1">
                            <a:off x="8087" y="6575"/>
                            <a:ext cx="5" cy="473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553.85pt;width:435.6pt;" coordorigin="1418,2145" coordsize="8712,12517" o:gfxdata="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">
                <o:lock v:ext="edit" rotation="t" aspectratio="f"/>
                <v:rect id="_x0000_s1026" o:spid="_x0000_s1026" o:spt="1" style="position:absolute;left:1418;top:2145;height:12517;width:8712;" filled="f" stroked="f" coordsize="21600,21600" o:gfxdata="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H4ur4A&#10;AADcAAAADwAAAAAAAAABACAAAAAiAAAAZHJzL2Rvd25yZXYueG1sUEsBAhQAFAAAAAgAh07iQDMv&#10;BZ47AAAAOQAAABAAAAAAAAAAAQAgAAAADQEAAGRycy9zaGFwZXhtbC54bWxQSwUGAAAAAAYABgBb&#10;AQAAtwMAAAAA&#10;">
                  <v:fill on="f" focussize="0,0"/>
                  <v:stroke on="f"/>
                  <v:imagedata o:title=""/>
                  <o:lock v:ext="edit" text="t" aspectratio="t"/>
                </v:rect>
                <v:rect id="_x0000_s1026" o:spid="_x0000_s1026" o:spt="1" style="position:absolute;left:1598;top:3084;height:591;width:6552;" fillcolor="#FFFFFF" filled="t" stroked="t" coordsize="21600,21600" o:gfxdata="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C5o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jc w:val="center"/>
                          <w:rPr>
                            <w:rFonts w:ascii="宋体" w:hAnsi="宋体" w:cs="宋体"/>
                            <w:szCs w:val="21"/>
                          </w:rPr>
                        </w:pPr>
                        <w:r>
                          <w:rPr>
                            <w:rFonts w:hint="eastAsia" w:ascii="宋体" w:hAnsi="宋体" w:cs="宋体"/>
                            <w:szCs w:val="21"/>
                          </w:rPr>
                          <w:t>遇到特殊血型的血液</w:t>
                        </w:r>
                      </w:p>
                    </w:txbxContent>
                  </v:textbox>
                </v:rect>
                <v:rect id="_x0000_s1026" o:spid="_x0000_s1026" o:spt="1" style="position:absolute;left:7010;top:5646;height:869;width:2340;" fillcolor="#FFFFFF" filled="t" stroked="t" coordsize="21600,21600" o:gfxdata="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if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rPr>
                            <w:rFonts w:ascii="宋体" w:hAnsi="宋体" w:cs="宋体"/>
                            <w:szCs w:val="21"/>
                          </w:rPr>
                        </w:pPr>
                        <w:r>
                          <w:rPr>
                            <w:rFonts w:hint="eastAsia" w:ascii="宋体" w:hAnsi="宋体" w:cs="宋体"/>
                            <w:szCs w:val="21"/>
                          </w:rPr>
                          <w:t>紧急抢救时，可采用配合性输血</w:t>
                        </w:r>
                      </w:p>
                    </w:txbxContent>
                  </v:textbox>
                </v:rect>
                <v:line id="_x0000_s1026" o:spid="_x0000_s1026" o:spt="20" style="position:absolute;left:2867;top:4904;flip:x;height:6461;width:20;" filled="f" stroked="t" coordsize="21600,21600" o:gfxdata="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HAh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583;top:11388;height:759;width:7992;" fillcolor="#FFFFFF" filled="t" stroked="t" coordsize="21600,21600" o:gfxdata="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xFj+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firstLine="0" w:firstLineChars="0"/>
                          <w:jc w:val="center"/>
                          <w:rPr>
                            <w:rFonts w:ascii="宋体" w:hAnsi="宋体" w:cs="宋体"/>
                            <w:szCs w:val="21"/>
                          </w:rPr>
                        </w:pPr>
                        <w:r>
                          <w:rPr>
                            <w:rFonts w:hint="eastAsia" w:ascii="宋体" w:hAnsi="宋体" w:cs="宋体"/>
                            <w:szCs w:val="21"/>
                          </w:rPr>
                          <w:t>检验科交叉配血、发血</w:t>
                        </w:r>
                      </w:p>
                    </w:txbxContent>
                  </v:textbox>
                </v:rect>
                <v:shape id="_x0000_s1026" o:spid="_x0000_s1026" o:spt="109" type="#_x0000_t109" style="position:absolute;left:1598;top:4346;height:555;width:2772;" fillcolor="#FFFFFF" filled="t" stroked="t" coordsize="21600,21600" o:gfxdata="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sY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jc w:val="center"/>
                          <w:rPr>
                            <w:rFonts w:ascii="方正书宋_GBK" w:eastAsia="方正书宋_GBK"/>
                            <w:szCs w:val="21"/>
                          </w:rPr>
                        </w:pPr>
                        <w:r>
                          <w:rPr>
                            <w:rFonts w:hint="eastAsia" w:ascii="宋体" w:hAnsi="宋体" w:cs="宋体"/>
                            <w:szCs w:val="21"/>
                          </w:rPr>
                          <w:t>有库存血</w:t>
                        </w:r>
                      </w:p>
                    </w:txbxContent>
                  </v:textbox>
                </v:shape>
                <v:line id="_x0000_s1026" o:spid="_x0000_s1026" o:spt="20" style="position:absolute;left:2749;top:3722;height:624;width:2;"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4355;top:5556;height:1187;width:2370;" fillcolor="#FFFFFF" filled="t" stroked="t" coordsize="21600,21600" o:gfxdata="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i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jc w:val="center"/>
                          <w:rPr>
                            <w:rFonts w:ascii="宋体" w:hAnsi="宋体" w:cs="宋体"/>
                            <w:szCs w:val="21"/>
                          </w:rPr>
                        </w:pPr>
                        <w:r>
                          <w:rPr>
                            <w:rFonts w:hint="eastAsia" w:ascii="宋体" w:hAnsi="宋体" w:cs="宋体"/>
                            <w:szCs w:val="21"/>
                          </w:rPr>
                          <w:t>石林县储血点预借</w:t>
                        </w:r>
                      </w:p>
                      <w:p>
                        <w:pPr>
                          <w:ind w:firstLine="0" w:firstLineChars="0"/>
                          <w:jc w:val="center"/>
                          <w:rPr>
                            <w:rFonts w:ascii="宋体" w:hAnsi="宋体" w:cs="宋体"/>
                            <w:szCs w:val="21"/>
                          </w:rPr>
                        </w:pPr>
                        <w:r>
                          <w:rPr>
                            <w:rFonts w:hint="eastAsia" w:ascii="宋体" w:hAnsi="宋体" w:cs="宋体"/>
                            <w:szCs w:val="21"/>
                          </w:rPr>
                          <w:t>即时向市血液中心申请</w:t>
                        </w:r>
                      </w:p>
                    </w:txbxContent>
                  </v:textbox>
                </v:rect>
                <v:line id="_x0000_s1026" o:spid="_x0000_s1026" o:spt="20" style="position:absolute;left:6889;top:3722;height:624;width:2;" filled="f" stroked="t" coordsize="21600,21600" o:gfxdata="UEsDBAoAAAAAAIdO4kAAAAAAAAAAAAAAAAAEAAAAZHJzL1BLAwQUAAAACACHTuJAJUCUOsAAAADc&#10;AAAADwAAAGRycy9kb3ducmV2LnhtbEWPT2vCQBTE7wW/w/IEb3UTB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QJQ6&#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5270;top:4345;height:479;width:2880;" fillcolor="#FFFFFF" filled="t" stroked="t" coordsize="21600,21600" o:gfxdata="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8K4&#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ind w:firstLine="0" w:firstLineChars="0"/>
                          <w:jc w:val="center"/>
                          <w:rPr>
                            <w:rFonts w:ascii="宋体" w:hAnsi="宋体" w:cs="宋体"/>
                            <w:szCs w:val="21"/>
                          </w:rPr>
                        </w:pPr>
                        <w:r>
                          <w:rPr>
                            <w:rFonts w:hint="eastAsia" w:ascii="宋体" w:hAnsi="宋体" w:cs="宋体"/>
                            <w:szCs w:val="21"/>
                          </w:rPr>
                          <w:t>无库存血</w:t>
                        </w:r>
                      </w:p>
                    </w:txbxContent>
                  </v:textbox>
                </v:shape>
                <v:line id="_x0000_s1026" o:spid="_x0000_s1026" o:spt="20" style="position:absolute;left:7700;top:4894;flip:x;height:780;width:12;" filled="f" stroked="t" coordsize="21600,21600" o:gfxdata="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XAP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42;top:4845;height:739;width:19;" filled="f" stroked="t" coordsize="21600,21600" o:gfxdata="UEsDBAoAAAAAAIdO4kAAAAAAAAAAAAAAAAAEAAAAZHJzL1BLAwQUAAAACACHTuJAxeWp1cAAAADc&#10;AAAADwAAAGRycy9kb3ducmV2LnhtbEWPT2vCQBTE7wW/w/IEb3UTQ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5an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980;top:7683;height:526;width:1080;" fillcolor="#FFFFFF" filled="t" stroked="t" coordsize="21600,21600" o:gfxdata="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7E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jc w:val="center"/>
                          <w:rPr>
                            <w:rFonts w:ascii="宋体" w:hAnsi="宋体" w:cs="宋体"/>
                            <w:szCs w:val="21"/>
                          </w:rPr>
                        </w:pPr>
                        <w:r>
                          <w:rPr>
                            <w:rFonts w:hint="eastAsia" w:ascii="宋体" w:hAnsi="宋体" w:cs="宋体"/>
                            <w:szCs w:val="21"/>
                          </w:rPr>
                          <w:t>有库存</w:t>
                        </w:r>
                      </w:p>
                    </w:txbxContent>
                  </v:textbox>
                </v:rect>
                <v:line id="_x0000_s1026" o:spid="_x0000_s1026" o:spt="20" style="position:absolute;left:4596;top:6772;flip:x;height:893;width:11;" filled="f" stroked="t" coordsize="21600,21600" o:gfxdata="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xZ6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307;top:7679;height:572;width:2095;" fillcolor="#FFFFFF" filled="t" stroked="t" coordsize="21600,21600" o:gfxdata="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qID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0" w:firstLineChars="0"/>
                          <w:jc w:val="center"/>
                          <w:rPr>
                            <w:rFonts w:ascii="宋体" w:hAnsi="宋体" w:cs="宋体"/>
                            <w:szCs w:val="21"/>
                          </w:rPr>
                        </w:pPr>
                        <w:r>
                          <w:rPr>
                            <w:rFonts w:hint="eastAsia" w:ascii="宋体" w:hAnsi="宋体" w:cs="宋体"/>
                            <w:szCs w:val="21"/>
                          </w:rPr>
                          <w:t>无库存</w:t>
                        </w:r>
                      </w:p>
                    </w:txbxContent>
                  </v:textbox>
                </v:rect>
                <v:line id="_x0000_s1026" o:spid="_x0000_s1026" o:spt="20" style="position:absolute;left:6347;top:6772;height:876;width:18;" filled="f" stroked="t" coordsize="21600,21600" o:gfxdata="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oo9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472;top:8239;flip:x;height:3111;width:15;" filled="f" stroked="t" coordsize="21600,21600" o:gfxdata="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nO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5150;top:9149;height:1190;width:1080;" fillcolor="#FFFFFF" filled="t" stroked="t" coordsize="21600,21600" o:gfxdata="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mz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jc w:val="center"/>
                          <w:rPr>
                            <w:rFonts w:ascii="方正书宋_GBK" w:eastAsia="方正书宋_GBK"/>
                            <w:szCs w:val="21"/>
                          </w:rPr>
                        </w:pPr>
                        <w:r>
                          <w:rPr>
                            <w:rFonts w:hint="eastAsia" w:ascii="宋体" w:hAnsi="宋体" w:cs="宋体"/>
                            <w:szCs w:val="21"/>
                          </w:rPr>
                          <w:t>向其它单位调血</w:t>
                        </w:r>
                      </w:p>
                    </w:txbxContent>
                  </v:textbox>
                </v:rect>
                <v:line id="_x0000_s1026" o:spid="_x0000_s1026" o:spt="20" style="position:absolute;left:5645;top:8235;height:914;width:4;" filled="f" stroked="t" coordsize="21600,21600" o:gfxdata="UEsDBAoAAAAAAIdO4kAAAAAAAAAAAAAAAAAEAAAAZHJzL1BLAwQUAAAACACHTuJA1Oeru78AAADc&#10;AAAADwAAAGRycy9kb3ducmV2LnhtbEWPQWsCMRSE70L/Q3iF3jRZC2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q7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470;top:9194;height:1240;width:1080;" fillcolor="#FFFFFF" filled="t" stroked="t" coordsize="21600,21600" o:gfxdata="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iI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0" w:firstLineChars="0"/>
                          <w:jc w:val="center"/>
                          <w:rPr>
                            <w:rFonts w:ascii="宋体" w:hAnsi="宋体" w:cs="宋体"/>
                            <w:szCs w:val="21"/>
                          </w:rPr>
                        </w:pPr>
                        <w:r>
                          <w:rPr>
                            <w:rFonts w:hint="eastAsia" w:ascii="宋体" w:hAnsi="宋体" w:cs="宋体"/>
                            <w:szCs w:val="21"/>
                          </w:rPr>
                          <w:t>筛查患者家属血型</w:t>
                        </w:r>
                      </w:p>
                    </w:txbxContent>
                  </v:textbox>
                </v:rect>
                <v:line id="_x0000_s1026" o:spid="_x0000_s1026" o:spt="20" style="position:absolute;left:6951;top:8250;flip:x;height:914;width:1;" filled="f" stroked="t" coordsize="21600,21600" o:gfxdata="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8mu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87;top:10339;flip:x;height:1012;width:3;" filled="f" stroked="t" coordsize="21600,21600" o:gfxdata="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wP3+/&#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037;top:10485;height:897;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087;top:6575;flip:x;height:4730;width:5;" filled="f" stroked="t" coordsize="21600,21600" o:gfxdata="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uBJ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widowControl/>
        <w:adjustRightInd/>
        <w:ind w:firstLine="0" w:firstLineChars="0"/>
        <w:jc w:val="left"/>
        <w:textAlignment w:val="auto"/>
        <w:rPr>
          <w:rFonts w:eastAsia="方正小标宋简体"/>
          <w:sz w:val="32"/>
          <w:szCs w:val="32"/>
        </w:rPr>
      </w:pPr>
      <w:r>
        <w:br w:type="page"/>
      </w:r>
    </w:p>
    <w:p>
      <w:pPr>
        <w:pStyle w:val="4"/>
        <w:spacing w:after="312"/>
      </w:pPr>
      <w:bookmarkStart w:id="31" w:name="_Toc89701261"/>
      <w:r>
        <w:rPr>
          <w:rFonts w:hint="eastAsia"/>
        </w:rPr>
        <w:t>输血不良反应处理规范及处置预案</w:t>
      </w:r>
      <w:bookmarkEnd w:id="31"/>
    </w:p>
    <w:p>
      <w:pPr>
        <w:ind w:firstLine="480"/>
      </w:pPr>
      <w:r>
        <w:rPr>
          <w:rFonts w:hint="eastAsia"/>
        </w:rPr>
        <w:t>一、输血不良反应的定义和分类：</w:t>
      </w:r>
    </w:p>
    <w:p>
      <w:pPr>
        <w:ind w:firstLine="480"/>
      </w:pPr>
      <w:r>
        <w:rPr>
          <w:rFonts w:hint="eastAsia"/>
        </w:rPr>
        <w:t>输血不良反应是指在输血过程中或输血后，受血者发生了原来疾病不能解释的、新的临床症状和体征；可发生在输血时、输血后24小时内甚至输后几天至几十天发生。</w:t>
      </w:r>
    </w:p>
    <w:p>
      <w:pPr>
        <w:ind w:firstLine="480"/>
      </w:pPr>
      <w:r>
        <w:rPr>
          <w:rFonts w:hint="eastAsia"/>
        </w:rPr>
        <w:t>按发生时间可分为：即发型输血反应和迟发型输血反应；按免疫学可分为：免疫性输血反应和非免疫性输血反应；其中免疫性输血反应是输血不良反应中最常见的反应。</w:t>
      </w:r>
    </w:p>
    <w:p>
      <w:pPr>
        <w:ind w:firstLine="480"/>
      </w:pPr>
      <w:r>
        <w:rPr>
          <w:rFonts w:hint="eastAsia"/>
        </w:rPr>
        <w:t>常见输血不良反应有：</w:t>
      </w:r>
    </w:p>
    <w:p>
      <w:pPr>
        <w:ind w:firstLine="480"/>
      </w:pPr>
      <w:r>
        <w:rPr>
          <w:rFonts w:hint="eastAsia"/>
        </w:rPr>
        <w:t>（1）发热反应；</w:t>
      </w:r>
    </w:p>
    <w:p>
      <w:pPr>
        <w:ind w:firstLine="480"/>
      </w:pPr>
      <w:r>
        <w:rPr>
          <w:rFonts w:hint="eastAsia"/>
        </w:rPr>
        <w:t>（2）过敏反应；</w:t>
      </w:r>
    </w:p>
    <w:p>
      <w:pPr>
        <w:ind w:firstLine="480"/>
      </w:pPr>
      <w:r>
        <w:rPr>
          <w:rFonts w:hint="eastAsia"/>
        </w:rPr>
        <w:t>（3）输血相关性移植物抗宿主病；</w:t>
      </w:r>
    </w:p>
    <w:p>
      <w:pPr>
        <w:ind w:firstLine="480"/>
      </w:pPr>
      <w:r>
        <w:rPr>
          <w:rFonts w:hint="eastAsia"/>
        </w:rPr>
        <w:t>（4）输血相关的急性肺损伤；</w:t>
      </w:r>
    </w:p>
    <w:p>
      <w:pPr>
        <w:ind w:firstLine="480"/>
      </w:pPr>
      <w:r>
        <w:rPr>
          <w:rFonts w:hint="eastAsia"/>
        </w:rPr>
        <w:t>（5）输血后紫癜；</w:t>
      </w:r>
    </w:p>
    <w:p>
      <w:pPr>
        <w:ind w:firstLine="480"/>
      </w:pPr>
      <w:r>
        <w:rPr>
          <w:rFonts w:hint="eastAsia"/>
        </w:rPr>
        <w:t>（6）血小板输注无效；</w:t>
      </w:r>
    </w:p>
    <w:p>
      <w:pPr>
        <w:ind w:firstLine="480"/>
      </w:pPr>
      <w:r>
        <w:rPr>
          <w:rFonts w:hint="eastAsia"/>
        </w:rPr>
        <w:t>（7）循环负荷过重；</w:t>
      </w:r>
    </w:p>
    <w:p>
      <w:pPr>
        <w:ind w:firstLine="480"/>
      </w:pPr>
      <w:r>
        <w:rPr>
          <w:rFonts w:hint="eastAsia"/>
        </w:rPr>
        <w:t>（8）肺微血管栓塞；</w:t>
      </w:r>
    </w:p>
    <w:p>
      <w:pPr>
        <w:ind w:firstLine="480"/>
      </w:pPr>
      <w:r>
        <w:rPr>
          <w:rFonts w:hint="eastAsia"/>
        </w:rPr>
        <w:t>（9）溶血性输血反应；</w:t>
      </w:r>
    </w:p>
    <w:p>
      <w:pPr>
        <w:ind w:firstLine="480"/>
      </w:pPr>
      <w:r>
        <w:rPr>
          <w:rFonts w:hint="eastAsia"/>
        </w:rPr>
        <w:t>（10）细菌污染性输血反应。</w:t>
      </w:r>
    </w:p>
    <w:p>
      <w:pPr>
        <w:ind w:firstLine="480"/>
      </w:pPr>
      <w:r>
        <w:rPr>
          <w:rFonts w:hint="eastAsia"/>
        </w:rPr>
        <w:t>二、输血不良反应处理</w:t>
      </w:r>
    </w:p>
    <w:p>
      <w:pPr>
        <w:pStyle w:val="31"/>
        <w:numPr>
          <w:ilvl w:val="0"/>
          <w:numId w:val="46"/>
        </w:numPr>
      </w:pPr>
      <w:r>
        <w:rPr>
          <w:rFonts w:hint="eastAsia"/>
        </w:rPr>
        <w:t>检验科接到临床输血科室反映有输血不良反应时，检验科医师应及时深入临床科室，协同临床医生作好相关处理与记录，提出输血指导意见，收回和保存因输血反应未输完的血液，并报告科主任。</w:t>
      </w:r>
    </w:p>
    <w:p>
      <w:pPr>
        <w:pStyle w:val="31"/>
        <w:numPr>
          <w:ilvl w:val="0"/>
          <w:numId w:val="46"/>
        </w:numPr>
      </w:pPr>
      <w:r>
        <w:rPr>
          <w:rFonts w:hint="eastAsia"/>
        </w:rPr>
        <w:t>怀疑非溶血性发热反应，执行以下程序；</w:t>
      </w:r>
    </w:p>
    <w:p>
      <w:pPr>
        <w:pStyle w:val="28"/>
        <w:numPr>
          <w:ilvl w:val="0"/>
          <w:numId w:val="47"/>
        </w:numPr>
      </w:pPr>
      <w:r>
        <w:rPr>
          <w:rFonts w:hint="eastAsia"/>
        </w:rPr>
        <w:t>立即停止输血，保持静脉通路。</w:t>
      </w:r>
    </w:p>
    <w:p>
      <w:pPr>
        <w:pStyle w:val="28"/>
        <w:numPr>
          <w:ilvl w:val="0"/>
          <w:numId w:val="47"/>
        </w:numPr>
      </w:pPr>
      <w:r>
        <w:rPr>
          <w:rFonts w:hint="eastAsia"/>
        </w:rPr>
        <w:t>对症处理，注意保暖，解热，镇痛。</w:t>
      </w:r>
    </w:p>
    <w:p>
      <w:pPr>
        <w:pStyle w:val="28"/>
        <w:numPr>
          <w:ilvl w:val="0"/>
          <w:numId w:val="47"/>
        </w:numPr>
      </w:pPr>
      <w:r>
        <w:rPr>
          <w:rFonts w:hint="eastAsia"/>
        </w:rPr>
        <w:t>医护人员要密切观察病情变化，每15至30min测体温、血压一次。</w:t>
      </w:r>
    </w:p>
    <w:p>
      <w:pPr>
        <w:pStyle w:val="28"/>
        <w:numPr>
          <w:ilvl w:val="0"/>
          <w:numId w:val="47"/>
        </w:numPr>
      </w:pPr>
      <w:r>
        <w:rPr>
          <w:rFonts w:hint="eastAsia"/>
        </w:rPr>
        <w:t>非溶血性发热反应要与细菌污染性输血反应鉴别。</w:t>
      </w:r>
      <w:r>
        <w:rPr>
          <w:rFonts w:hint="eastAsia"/>
        </w:rPr>
        <w:tab/>
      </w:r>
    </w:p>
    <w:p>
      <w:pPr>
        <w:pStyle w:val="35"/>
      </w:pPr>
      <w:r>
        <w:rPr>
          <w:rFonts w:hint="eastAsia"/>
        </w:rPr>
        <w:t>2.4.1发生非溶血性发热反应应立即停止输血，经对症处理后30min至2h后症状缓解；若患者仍需输血，应改输少白细胞红细胞或洗涤红细胞。</w:t>
      </w:r>
    </w:p>
    <w:p>
      <w:pPr>
        <w:pStyle w:val="35"/>
      </w:pPr>
      <w:r>
        <w:rPr>
          <w:rFonts w:hint="eastAsia"/>
        </w:rPr>
        <w:t>2.4.2如停止输血并经对症处理2h后，病情未缓解甚至加重者，应考虑细菌污染性输血反应，应及时抢救，处理程序见细菌污染性输血反应处理程序。</w:t>
      </w:r>
    </w:p>
    <w:p>
      <w:pPr>
        <w:pStyle w:val="31"/>
      </w:pPr>
      <w:r>
        <w:rPr>
          <w:rFonts w:hint="eastAsia"/>
        </w:rPr>
        <w:t>怀疑过敏反应，执行以下程序：</w:t>
      </w:r>
    </w:p>
    <w:p>
      <w:pPr>
        <w:pStyle w:val="28"/>
        <w:numPr>
          <w:ilvl w:val="0"/>
          <w:numId w:val="48"/>
        </w:numPr>
      </w:pPr>
      <w:r>
        <w:rPr>
          <w:rFonts w:hint="eastAsia"/>
        </w:rPr>
        <w:t>对轻度过敏反应应减慢输血速度，口服或或肌内注射抗组胺药物，严密观察，若症状缓解可继续输血；反之，应立即停止输血，保持静脉通路并查找原因。</w:t>
      </w:r>
    </w:p>
    <w:p>
      <w:pPr>
        <w:pStyle w:val="28"/>
        <w:numPr>
          <w:ilvl w:val="0"/>
          <w:numId w:val="48"/>
        </w:numPr>
      </w:pPr>
      <w:r>
        <w:rPr>
          <w:rFonts w:hint="eastAsia"/>
        </w:rPr>
        <w:t>重度过敏反应：立即停止输血，保持静脉通路，有支气管痉挛者，皮下注射肾上腺素；严重或持续者，静脉注射或静脉滴注地塞米松、氨茶碱等；有喉头水肿者，应立即气管插管或气管切开，以免窒息；有过敏性休克，应积极进行抗休克治疗。</w:t>
      </w:r>
    </w:p>
    <w:p>
      <w:pPr>
        <w:pStyle w:val="31"/>
      </w:pPr>
      <w:r>
        <w:rPr>
          <w:rFonts w:hint="eastAsia"/>
        </w:rPr>
        <w:t>怀疑血型不合引起的输血不良反应，执行以下程序：</w:t>
      </w:r>
    </w:p>
    <w:p>
      <w:pPr>
        <w:pStyle w:val="28"/>
        <w:numPr>
          <w:ilvl w:val="0"/>
          <w:numId w:val="49"/>
        </w:numPr>
      </w:pPr>
      <w:r>
        <w:rPr>
          <w:rFonts w:hint="eastAsia"/>
        </w:rPr>
        <w:t>核对《临床输血申请单》、血袋标签和《临床输血记录单》。</w:t>
      </w:r>
    </w:p>
    <w:p>
      <w:pPr>
        <w:pStyle w:val="28"/>
        <w:numPr>
          <w:ilvl w:val="0"/>
          <w:numId w:val="49"/>
        </w:numPr>
      </w:pPr>
      <w:r>
        <w:rPr>
          <w:rFonts w:hint="eastAsia"/>
        </w:rPr>
        <w:t>核对受血者及献血者及ABO、RhD血型。用保存于冰箱中的受血者与献血者血标本及新采集的受血者血标本、血袋中剩余血标本，重测ABO、RhD血型，并进行不规则抗体筛选及交叉配血试验（盐水介质和非盐水介质）。</w:t>
      </w:r>
    </w:p>
    <w:p>
      <w:pPr>
        <w:pStyle w:val="28"/>
      </w:pPr>
      <w:r>
        <w:rPr>
          <w:rFonts w:hint="eastAsia"/>
        </w:rPr>
        <w:t>采集受血者血液加肝素抗凝、离心，观察血浆颜色，并进行血常规、血浆游离血红蛋白含量测定。</w:t>
      </w:r>
    </w:p>
    <w:p>
      <w:pPr>
        <w:pStyle w:val="28"/>
      </w:pPr>
      <w:r>
        <w:rPr>
          <w:rFonts w:hint="eastAsia"/>
        </w:rPr>
        <w:t>采集受血者血液，进行血清胆红素含量测定、血浆结合珠蛋白测定、直接抗人球蛋白试验并检测相关抗体效价，如发现特殊抗体，应作进一步鉴定。</w:t>
      </w:r>
    </w:p>
    <w:p>
      <w:pPr>
        <w:pStyle w:val="28"/>
      </w:pPr>
      <w:r>
        <w:rPr>
          <w:rFonts w:hint="eastAsia"/>
        </w:rPr>
        <w:t>留取输血不良反应后第一次尿送检（急性溶血性输血反应属血管内溶血，尿中有血红蛋白）。</w:t>
      </w:r>
    </w:p>
    <w:p>
      <w:pPr>
        <w:pStyle w:val="31"/>
      </w:pPr>
      <w:r>
        <w:rPr>
          <w:rFonts w:hint="eastAsia"/>
        </w:rPr>
        <w:t>一旦怀疑因血型不合引起的急性溶血性输血反应，应由经治医师积极治疗，治疗原则如下：</w:t>
      </w:r>
    </w:p>
    <w:p>
      <w:pPr>
        <w:pStyle w:val="28"/>
        <w:numPr>
          <w:ilvl w:val="0"/>
          <w:numId w:val="50"/>
        </w:numPr>
      </w:pPr>
      <w:r>
        <w:rPr>
          <w:rFonts w:hint="eastAsia"/>
        </w:rPr>
        <w:t>迅速补充血容量。</w:t>
      </w:r>
    </w:p>
    <w:p>
      <w:pPr>
        <w:pStyle w:val="28"/>
        <w:numPr>
          <w:ilvl w:val="0"/>
          <w:numId w:val="50"/>
        </w:numPr>
      </w:pPr>
      <w:r>
        <w:rPr>
          <w:rFonts w:hint="eastAsia"/>
        </w:rPr>
        <w:t>应用速效利尿剂。</w:t>
      </w:r>
    </w:p>
    <w:p>
      <w:pPr>
        <w:pStyle w:val="28"/>
        <w:numPr>
          <w:ilvl w:val="0"/>
          <w:numId w:val="50"/>
        </w:numPr>
      </w:pPr>
      <w:r>
        <w:rPr>
          <w:rFonts w:hint="eastAsia"/>
        </w:rPr>
        <w:t>应用多巴胺。</w:t>
      </w:r>
    </w:p>
    <w:p>
      <w:pPr>
        <w:pStyle w:val="28"/>
        <w:numPr>
          <w:ilvl w:val="0"/>
          <w:numId w:val="50"/>
        </w:numPr>
      </w:pPr>
      <w:r>
        <w:rPr>
          <w:rFonts w:hint="eastAsia"/>
        </w:rPr>
        <w:t>碱化尿液。</w:t>
      </w:r>
    </w:p>
    <w:p>
      <w:pPr>
        <w:pStyle w:val="28"/>
        <w:numPr>
          <w:ilvl w:val="0"/>
          <w:numId w:val="50"/>
        </w:numPr>
      </w:pPr>
      <w:r>
        <w:rPr>
          <w:rFonts w:hint="eastAsia"/>
        </w:rPr>
        <w:t>应用肾上腺皮质激素及大剂量免疫球蛋白。</w:t>
      </w:r>
    </w:p>
    <w:p>
      <w:pPr>
        <w:pStyle w:val="28"/>
        <w:numPr>
          <w:ilvl w:val="0"/>
          <w:numId w:val="50"/>
        </w:numPr>
      </w:pPr>
      <w:r>
        <w:rPr>
          <w:rFonts w:hint="eastAsia"/>
        </w:rPr>
        <w:t>病情严重者施行换血或血浆置换疗法。</w:t>
      </w:r>
    </w:p>
    <w:p>
      <w:pPr>
        <w:pStyle w:val="28"/>
        <w:numPr>
          <w:ilvl w:val="0"/>
          <w:numId w:val="50"/>
        </w:numPr>
      </w:pPr>
      <w:r>
        <w:rPr>
          <w:rFonts w:hint="eastAsia"/>
        </w:rPr>
        <w:t>有急性肾功能衰竭应进行透析治疗。</w:t>
      </w:r>
    </w:p>
    <w:p>
      <w:pPr>
        <w:pStyle w:val="28"/>
        <w:numPr>
          <w:ilvl w:val="0"/>
          <w:numId w:val="50"/>
        </w:numPr>
      </w:pPr>
      <w:r>
        <w:rPr>
          <w:rFonts w:hint="eastAsia"/>
        </w:rPr>
        <w:t>DIC的防治。</w:t>
      </w:r>
    </w:p>
    <w:p>
      <w:pPr>
        <w:pStyle w:val="31"/>
      </w:pPr>
      <w:r>
        <w:rPr>
          <w:rFonts w:hint="eastAsia"/>
        </w:rPr>
        <w:t>怀疑细菌污染引起的输血不良反应按以下程序处理：</w:t>
      </w:r>
    </w:p>
    <w:p>
      <w:pPr>
        <w:pStyle w:val="28"/>
        <w:numPr>
          <w:ilvl w:val="0"/>
          <w:numId w:val="51"/>
        </w:numPr>
      </w:pPr>
      <w:r>
        <w:rPr>
          <w:rFonts w:hint="eastAsia"/>
        </w:rPr>
        <w:t>观察血袋剩余血液的物理性状：如有无浑浊、膜状物、絮状物、气泡、溶血、红细胞变暗紫色、血凝块等，有上述情况之一均提示有细菌污染的可能。</w:t>
      </w:r>
    </w:p>
    <w:p>
      <w:pPr>
        <w:pStyle w:val="28"/>
        <w:numPr>
          <w:ilvl w:val="0"/>
          <w:numId w:val="51"/>
        </w:numPr>
      </w:pPr>
      <w:r>
        <w:rPr>
          <w:rFonts w:hint="eastAsia"/>
        </w:rPr>
        <w:t>取血袋剩余血液直接涂片或离心后涂片镜检，找污染细菌（阴性不能排除细菌污染）。</w:t>
      </w:r>
    </w:p>
    <w:p>
      <w:pPr>
        <w:pStyle w:val="28"/>
        <w:numPr>
          <w:ilvl w:val="0"/>
          <w:numId w:val="51"/>
        </w:numPr>
      </w:pPr>
      <w:r>
        <w:rPr>
          <w:rFonts w:hint="eastAsia"/>
        </w:rPr>
        <w:t>取血袋剩余血液和患者血液，在4℃、22℃、37℃条件下作需氧菌和厌氧菌培养。细菌培养须在无菌条件下进行。</w:t>
      </w:r>
    </w:p>
    <w:p>
      <w:pPr>
        <w:pStyle w:val="28"/>
        <w:numPr>
          <w:ilvl w:val="0"/>
          <w:numId w:val="51"/>
        </w:numPr>
      </w:pPr>
      <w:r>
        <w:rPr>
          <w:rFonts w:hint="eastAsia"/>
        </w:rPr>
        <w:t>对受血者进行外周血白细胞计数：如中性粒细胞与输血前相比明显增多，对诊断有帮助。</w:t>
      </w:r>
    </w:p>
    <w:p>
      <w:pPr>
        <w:pStyle w:val="31"/>
      </w:pPr>
      <w:r>
        <w:rPr>
          <w:rFonts w:hint="eastAsia"/>
        </w:rPr>
        <w:t>一旦怀疑细菌污染引起的输血不良反应，治疗原则如下：</w:t>
      </w:r>
    </w:p>
    <w:p>
      <w:pPr>
        <w:pStyle w:val="28"/>
        <w:numPr>
          <w:ilvl w:val="0"/>
          <w:numId w:val="52"/>
        </w:numPr>
      </w:pPr>
      <w:r>
        <w:rPr>
          <w:rFonts w:hint="eastAsia"/>
        </w:rPr>
        <w:t>尽早联合使用大剂量、强效、广谱抗生素。</w:t>
      </w:r>
    </w:p>
    <w:p>
      <w:pPr>
        <w:pStyle w:val="28"/>
        <w:numPr>
          <w:ilvl w:val="0"/>
          <w:numId w:val="52"/>
        </w:numPr>
      </w:pPr>
      <w:r>
        <w:rPr>
          <w:rFonts w:hint="eastAsia"/>
        </w:rPr>
        <w:t>加强支持治疗。</w:t>
      </w:r>
    </w:p>
    <w:p>
      <w:pPr>
        <w:pStyle w:val="28"/>
        <w:numPr>
          <w:ilvl w:val="0"/>
          <w:numId w:val="52"/>
        </w:numPr>
      </w:pPr>
      <w:r>
        <w:rPr>
          <w:rFonts w:hint="eastAsia"/>
        </w:rPr>
        <w:t>及时采取抗休克、防治DIC与急性肾功能衰竭措施。</w:t>
      </w:r>
    </w:p>
    <w:p>
      <w:pPr>
        <w:ind w:firstLine="480"/>
      </w:pPr>
      <w:r>
        <w:rPr>
          <w:rFonts w:hint="eastAsia"/>
        </w:rPr>
        <w:t>三、检验科应当按照以下流程调查发生不良反应的原因，并进一步确定是否发生了溶血性输血反应。</w:t>
      </w:r>
    </w:p>
    <w:p>
      <w:pPr>
        <w:ind w:firstLine="480"/>
      </w:pPr>
      <w:r>
        <w:rPr>
          <w:rFonts w:hint="eastAsia"/>
        </w:rPr>
        <w:t>1. 患者和血袋标签，确认输给患者的血是与患者进行过交叉配血的血；</w:t>
      </w:r>
    </w:p>
    <w:p>
      <w:pPr>
        <w:ind w:firstLine="480"/>
      </w:pPr>
      <w:r>
        <w:rPr>
          <w:rFonts w:hint="eastAsia"/>
        </w:rPr>
        <w:t>2. 查看床旁和实验室所有记录，是否可能将患者或血源弄错；</w:t>
      </w:r>
    </w:p>
    <w:p>
      <w:pPr>
        <w:ind w:firstLine="480"/>
      </w:pPr>
      <w:r>
        <w:rPr>
          <w:rFonts w:hint="eastAsia"/>
        </w:rPr>
        <w:t>3. 肉眼观察受血者发生输血反应后的血清或血浆是否溶血。如果可能，该标本应和受血者输血前的标本进行比较；</w:t>
      </w:r>
    </w:p>
    <w:p>
      <w:pPr>
        <w:ind w:firstLine="480"/>
      </w:pPr>
      <w:r>
        <w:rPr>
          <w:rFonts w:hint="eastAsia"/>
        </w:rPr>
        <w:t>4. 用受血者发生输血反应后的标本做直接抗人球蛋白试验；</w:t>
      </w:r>
    </w:p>
    <w:p>
      <w:pPr>
        <w:ind w:firstLine="480"/>
      </w:pPr>
      <w:r>
        <w:rPr>
          <w:rFonts w:hint="eastAsia"/>
        </w:rPr>
        <w:t>5. 抗体筛选，抗体鉴定；</w:t>
      </w:r>
    </w:p>
    <w:p>
      <w:pPr>
        <w:ind w:firstLine="480"/>
      </w:pPr>
      <w:r>
        <w:rPr>
          <w:rFonts w:hint="eastAsia"/>
        </w:rPr>
        <w:t>6. 患者输血前标本Rh血型（尤其D、E）鉴定；</w:t>
      </w:r>
    </w:p>
    <w:p>
      <w:pPr>
        <w:ind w:firstLine="480"/>
      </w:pPr>
      <w:r>
        <w:rPr>
          <w:rFonts w:hint="eastAsia"/>
        </w:rPr>
        <w:t>7.  ABO定型要采用抗A、抗B血清，要同时作正、反定型；</w:t>
      </w:r>
    </w:p>
    <w:p>
      <w:pPr>
        <w:ind w:firstLine="480"/>
      </w:pPr>
      <w:r>
        <w:rPr>
          <w:rFonts w:hint="eastAsia"/>
        </w:rPr>
        <w:t>8. 患者输血后血标本和剩余血涂片检查和细菌培养。</w:t>
      </w:r>
    </w:p>
    <w:p>
      <w:pPr>
        <w:ind w:firstLine="480"/>
      </w:pPr>
      <w:r>
        <w:rPr>
          <w:rFonts w:hint="eastAsia"/>
        </w:rPr>
        <w:t>四、输血不良反应的上报及管理措施。</w:t>
      </w:r>
    </w:p>
    <w:p>
      <w:pPr>
        <w:ind w:firstLine="480"/>
      </w:pPr>
      <w:r>
        <w:rPr>
          <w:rFonts w:hint="eastAsia"/>
        </w:rPr>
        <w:t>1. 临床输血出现不良反应和发生输血相关疾病时，相关科室医师应详细记录输血不良反应记录单后送检验科，检验科应及时调查处理，并经医务科审核备案；</w:t>
      </w:r>
    </w:p>
    <w:p>
      <w:pPr>
        <w:ind w:firstLine="480"/>
      </w:pPr>
      <w:r>
        <w:rPr>
          <w:rFonts w:hint="eastAsia"/>
        </w:rPr>
        <w:t>2. 当输血不良反应调查结果显示存在血液成分管理不当等系统问题时，检验科主任应积极参与解决；检验科主任负责解释上述实验结果并永久记录到受血者的临床病历中；</w:t>
      </w:r>
    </w:p>
    <w:p>
      <w:pPr>
        <w:ind w:firstLine="480"/>
      </w:pPr>
      <w:r>
        <w:rPr>
          <w:rFonts w:hint="eastAsia"/>
        </w:rPr>
        <w:t>3. 临床输血完毕后，临床科室应填写临床输血记录单（存根），连同回收血袋一并送血库，经核对无误后保存；</w:t>
      </w:r>
    </w:p>
    <w:p>
      <w:pPr>
        <w:ind w:firstLine="480"/>
      </w:pPr>
      <w:r>
        <w:rPr>
          <w:rFonts w:hint="eastAsia"/>
        </w:rPr>
        <w:t>4. 回收血袋应在2-6℃条件下保存至少7天，且临床输血无输血反应的情况下方可按照医疗废物管理制度进行处置；</w:t>
      </w:r>
    </w:p>
    <w:p>
      <w:pPr>
        <w:ind w:firstLine="480"/>
      </w:pPr>
      <w:r>
        <w:rPr>
          <w:rFonts w:hint="eastAsia"/>
        </w:rPr>
        <w:t>5. 检验科每月统计输血不良反应上报医务科；医务科必须会同检验科对输血不良反应进行评价、反馈，要求达到100%；</w:t>
      </w:r>
    </w:p>
    <w:p>
      <w:pPr>
        <w:ind w:firstLine="480"/>
      </w:pPr>
      <w:r>
        <w:rPr>
          <w:rFonts w:hint="eastAsia"/>
        </w:rPr>
        <w:t>6. 医院输血管理委员会应对输血不良反应进行定期分析，制定对策，不断提高临床输血安全水平。</w:t>
      </w:r>
    </w:p>
    <w:p>
      <w:pPr>
        <w:pStyle w:val="2"/>
        <w:ind w:firstLine="480"/>
      </w:pPr>
      <w:r>
        <w:br w:type="page"/>
      </w:r>
    </w:p>
    <w:p>
      <w:pPr>
        <w:ind w:firstLine="480"/>
        <w:jc w:val="center"/>
        <w:rPr>
          <w:rFonts w:ascii="宋体" w:hAnsi="宋体" w:cs="宋体"/>
          <w:bCs/>
        </w:rPr>
      </w:pPr>
      <w:r>
        <w:rPr>
          <w:rFonts w:hint="eastAsia" w:ascii="宋体" w:hAnsi="宋体" w:cs="宋体"/>
          <w:bCs/>
        </w:rPr>
        <w:t>输血不良反应处置流程图</w:t>
      </w:r>
    </w:p>
    <w:p>
      <w:pPr>
        <w:pStyle w:val="2"/>
        <w:ind w:firstLine="480"/>
        <w:rPr>
          <w:rFonts w:ascii="宋体" w:hAnsi="宋体" w:cs="宋体"/>
          <w:bCs/>
        </w:rPr>
      </w:pPr>
    </w:p>
    <w:p>
      <w:pPr>
        <w:pStyle w:val="2"/>
        <w:ind w:firstLine="480"/>
        <w:rPr>
          <w:rFonts w:ascii="宋体" w:hAnsi="宋体" w:cs="宋体"/>
          <w:bCs/>
        </w:rPr>
      </w:pPr>
    </w:p>
    <w:p>
      <w:pPr>
        <w:adjustRightInd/>
        <w:ind w:firstLine="0" w:firstLineChars="0"/>
        <w:textAlignment w:val="auto"/>
        <w:rPr>
          <w:rFonts w:ascii="宋体" w:hAnsi="宋体" w:cs="宋体"/>
        </w:rPr>
      </w:pPr>
    </w:p>
    <w:p>
      <w:pPr>
        <w:adjustRightInd/>
        <w:ind w:firstLine="960" w:firstLineChars="400"/>
        <w:textAlignment w:val="auto"/>
        <w:rPr>
          <w:rFonts w:ascii="宋体" w:hAnsi="宋体" w:cs="宋体"/>
        </w:rPr>
      </w:pPr>
      <w:r>
        <mc:AlternateContent>
          <mc:Choice Requires="wps">
            <w:drawing>
              <wp:anchor distT="0" distB="0" distL="114300" distR="114300" simplePos="0" relativeHeight="251702272" behindDoc="0" locked="0" layoutInCell="1" allowOverlap="1">
                <wp:simplePos x="0" y="0"/>
                <wp:positionH relativeFrom="column">
                  <wp:posOffset>3438525</wp:posOffset>
                </wp:positionH>
                <wp:positionV relativeFrom="paragraph">
                  <wp:posOffset>110490</wp:posOffset>
                </wp:positionV>
                <wp:extent cx="938530" cy="1905"/>
                <wp:effectExtent l="0" t="38100" r="13970" b="36195"/>
                <wp:wrapNone/>
                <wp:docPr id="325" name="直接连接符 325"/>
                <wp:cNvGraphicFramePr/>
                <a:graphic xmlns:a="http://schemas.openxmlformats.org/drawingml/2006/main">
                  <a:graphicData uri="http://schemas.microsoft.com/office/word/2010/wordprocessingShape">
                    <wps:wsp>
                      <wps:cNvCnPr/>
                      <wps:spPr>
                        <a:xfrm flipV="1">
                          <a:off x="4684395" y="2084705"/>
                          <a:ext cx="938530" cy="19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270.75pt;margin-top:8.7pt;height:0.15pt;width:73.9pt;z-index:251702272;mso-width-relative:page;mso-height-relative:page;" filled="f" stroked="t" coordsize="21600,21600" o:gfxdata="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BRwfZAAAACQEAAA8AAAAAAAAAAQAg&#10;AAAAIgAAAGRycy9kb3ducmV2LnhtbFBLAQIUABQAAAAIAIdO4kAZaAH4DQIAAPgDAAAOAAAAAAAA&#10;AAEAIAAAACg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1619250</wp:posOffset>
                </wp:positionH>
                <wp:positionV relativeFrom="paragraph">
                  <wp:posOffset>108585</wp:posOffset>
                </wp:positionV>
                <wp:extent cx="800100" cy="0"/>
                <wp:effectExtent l="0" t="38100" r="0" b="38100"/>
                <wp:wrapNone/>
                <wp:docPr id="326" name="直接连接符 326"/>
                <wp:cNvGraphicFramePr/>
                <a:graphic xmlns:a="http://schemas.openxmlformats.org/drawingml/2006/main">
                  <a:graphicData uri="http://schemas.microsoft.com/office/word/2010/wordprocessingShape">
                    <wps:wsp>
                      <wps:cNvCnPr/>
                      <wps:spPr>
                        <a:xfrm>
                          <a:off x="2626995" y="2082800"/>
                          <a:ext cx="8001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27.5pt;margin-top:8.55pt;height:0pt;width:63pt;z-index:251703296;mso-width-relative:page;mso-height-relative:page;" filled="f" stroked="t" coordsize="21600,21600" o:gfxdata="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EZ6U2AAAAAkBAAAPAAAAAAAAAAEAIAAAACIAAABkcnMvZG93&#10;bnJldi54bWxQSwECFAAUAAAACACHTuJA0W01iAACAADrAwAADgAAAAAAAAABACAAAAAnAQAAZHJz&#10;L2Uyb0RvYy54bWxQSwUGAAAAAAYABgBZAQAAmQUAAAAA&#10;">
                <v:fill on="f" focussize="0,0"/>
                <v:stroke color="#000000" joinstyle="round" endarrow="block"/>
                <v:imagedata o:title=""/>
                <o:lock v:ext="edit" aspectratio="f"/>
              </v:line>
            </w:pict>
          </mc:Fallback>
        </mc:AlternateContent>
      </w:r>
      <w:r>
        <w:rPr>
          <w:rFonts w:hint="eastAsia" w:ascii="宋体" w:hAnsi="宋体" w:cs="宋体"/>
        </w:rPr>
        <w:t>立即停止输血              更换输液管                改输生理盐水</w:t>
      </w:r>
    </w:p>
    <w:p>
      <w:pPr>
        <w:adjustRightInd/>
        <w:ind w:firstLine="0" w:firstLineChars="0"/>
        <w:textAlignment w:val="auto"/>
        <w:rPr>
          <w:rFonts w:ascii="宋体" w:hAnsi="宋体" w:cs="宋体"/>
          <w:sz w:val="32"/>
          <w:szCs w:val="32"/>
        </w:rPr>
      </w:pPr>
      <w:r>
        <w:rPr>
          <w:sz w:val="32"/>
        </w:rPr>
        <mc:AlternateContent>
          <mc:Choice Requires="wps">
            <w:drawing>
              <wp:anchor distT="0" distB="0" distL="114300" distR="114300" simplePos="0" relativeHeight="251704320" behindDoc="0" locked="0" layoutInCell="1" allowOverlap="1">
                <wp:simplePos x="0" y="0"/>
                <wp:positionH relativeFrom="column">
                  <wp:posOffset>5117465</wp:posOffset>
                </wp:positionH>
                <wp:positionV relativeFrom="paragraph">
                  <wp:posOffset>47625</wp:posOffset>
                </wp:positionV>
                <wp:extent cx="0" cy="693420"/>
                <wp:effectExtent l="38100" t="0" r="38100" b="11430"/>
                <wp:wrapNone/>
                <wp:docPr id="322" name="直接连接符 322"/>
                <wp:cNvGraphicFramePr/>
                <a:graphic xmlns:a="http://schemas.openxmlformats.org/drawingml/2006/main">
                  <a:graphicData uri="http://schemas.microsoft.com/office/word/2010/wordprocessingShape">
                    <wps:wsp>
                      <wps:cNvCnPr/>
                      <wps:spPr>
                        <a:xfrm>
                          <a:off x="6277610" y="2391410"/>
                          <a:ext cx="0" cy="693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402.95pt;margin-top:3.75pt;height:54.6pt;width:0pt;z-index:251704320;mso-width-relative:page;mso-height-relative:page;" filled="f" stroked="t" coordsize="21600,21600" o:gfxdata="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1klQ7YAAAACQEAAA8AAAAAAAAAAQAgAAAAIgAAAGRycy9k&#10;b3ducmV2LnhtbFBLAQIUABQAAAAIAIdO4kDoP9OXAgIAAOsDAAAOAAAAAAAAAAEAIAAAACcBAABk&#10;cnMvZTJvRG9jLnhtbFBLBQYAAAAABgAGAFkBAACbBQAAAAA=&#10;">
                <v:fill on="f" focussize="0,0"/>
                <v:stroke color="#000000" joinstyle="round" endarrow="block"/>
                <v:imagedata o:title=""/>
                <o:lock v:ext="edit" aspectratio="f"/>
              </v:line>
            </w:pict>
          </mc:Fallback>
        </mc:AlternateContent>
      </w:r>
    </w:p>
    <w:p>
      <w:pPr>
        <w:adjustRightInd/>
        <w:ind w:firstLine="0" w:firstLineChars="0"/>
        <w:textAlignment w:val="auto"/>
        <w:rPr>
          <w:rFonts w:ascii="宋体" w:hAnsi="宋体" w:cs="宋体"/>
          <w:sz w:val="32"/>
          <w:szCs w:val="32"/>
        </w:rPr>
      </w:pPr>
    </w:p>
    <w:p>
      <w:pPr>
        <w:pStyle w:val="2"/>
        <w:ind w:firstLine="960" w:firstLineChars="400"/>
        <w:rPr>
          <w:rFonts w:ascii="宋体" w:hAnsi="宋体" w:cs="宋体"/>
        </w:rPr>
      </w:pPr>
      <w:r>
        <mc:AlternateContent>
          <mc:Choice Requires="wps">
            <w:drawing>
              <wp:anchor distT="0" distB="0" distL="114300" distR="114300" simplePos="0" relativeHeight="251706368" behindDoc="0" locked="0" layoutInCell="1" allowOverlap="1">
                <wp:simplePos x="0" y="0"/>
                <wp:positionH relativeFrom="column">
                  <wp:posOffset>1828800</wp:posOffset>
                </wp:positionH>
                <wp:positionV relativeFrom="paragraph">
                  <wp:posOffset>224790</wp:posOffset>
                </wp:positionV>
                <wp:extent cx="685800" cy="0"/>
                <wp:effectExtent l="0" t="38100" r="0" b="38100"/>
                <wp:wrapNone/>
                <wp:docPr id="324" name="直接连接符 324"/>
                <wp:cNvGraphicFramePr/>
                <a:graphic xmlns:a="http://schemas.openxmlformats.org/drawingml/2006/main">
                  <a:graphicData uri="http://schemas.microsoft.com/office/word/2010/wordprocessingShape">
                    <wps:wsp>
                      <wps:cNvCnPr/>
                      <wps:spPr>
                        <a:xfrm flipH="1">
                          <a:off x="2855595" y="3275330"/>
                          <a:ext cx="6858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44pt;margin-top:17.7pt;height:0pt;width:54pt;z-index:251706368;mso-width-relative:page;mso-height-relative:page;" filled="f" stroked="t" coordsize="21600,21600" o:gfxdata="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tLIxDYAAAACQEAAA8AAAAAAAAAAQAgAAAA&#10;IgAAAGRycy9kb3ducmV2LnhtbFBLAQIUABQAAAAIAIdO4kCG0L8KCwIAAPUDAAAOAAAAAAAAAAEA&#10;IAAAACc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3886200</wp:posOffset>
                </wp:positionH>
                <wp:positionV relativeFrom="paragraph">
                  <wp:posOffset>231140</wp:posOffset>
                </wp:positionV>
                <wp:extent cx="685800" cy="0"/>
                <wp:effectExtent l="0" t="38100" r="0" b="38100"/>
                <wp:wrapNone/>
                <wp:docPr id="328" name="直接连接符 328"/>
                <wp:cNvGraphicFramePr/>
                <a:graphic xmlns:a="http://schemas.openxmlformats.org/drawingml/2006/main">
                  <a:graphicData uri="http://schemas.microsoft.com/office/word/2010/wordprocessingShape">
                    <wps:wsp>
                      <wps:cNvCnPr/>
                      <wps:spPr>
                        <a:xfrm flipH="1">
                          <a:off x="5236845" y="3275330"/>
                          <a:ext cx="6858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06pt;margin-top:18.2pt;height:0pt;width:54pt;z-index:251705344;mso-width-relative:page;mso-height-relative:page;" filled="f" stroked="t" coordsize="21600,21600" o:gfxdata="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NySdPYAAAACQEAAA8AAAAAAAAAAQAgAAAA&#10;IgAAAGRycy9kb3ducmV2LnhtbFBLAQIUABQAAAAIAIdO4kDS0SP9CwIAAPUDAAAOAAAAAAAAAAEA&#10;IAAAACcBAABkcnMvZTJvRG9jLnhtbFBLBQYAAAAABgAGAFkBAACkBQAAAAA=&#10;">
                <v:fill on="f" focussize="0,0"/>
                <v:stroke color="#000000" joinstyle="round" endarrow="block"/>
                <v:imagedata o:title=""/>
                <o:lock v:ext="edit" aspectratio="f"/>
              </v:line>
            </w:pict>
          </mc:Fallback>
        </mc:AlternateContent>
      </w:r>
      <w:r>
        <w:rPr>
          <w:rFonts w:hint="eastAsia" w:ascii="宋体" w:hAnsi="宋体" w:cs="宋体"/>
        </w:rPr>
        <w:t>严密观察并记录              遵医嘱给药                 报告医生</w:t>
      </w:r>
    </w:p>
    <w:p>
      <w:pPr>
        <w:adjustRightInd/>
        <w:ind w:firstLine="0" w:firstLineChars="0"/>
        <w:textAlignment w:val="auto"/>
        <w:rPr>
          <w:rFonts w:ascii="宋体" w:hAnsi="宋体" w:cs="宋体"/>
        </w:rPr>
      </w:pPr>
      <w:r>
        <mc:AlternateContent>
          <mc:Choice Requires="wps">
            <w:drawing>
              <wp:anchor distT="0" distB="0" distL="114300" distR="114300" simplePos="0" relativeHeight="251707392" behindDoc="0" locked="0" layoutInCell="1" allowOverlap="1">
                <wp:simplePos x="0" y="0"/>
                <wp:positionH relativeFrom="column">
                  <wp:posOffset>1047750</wp:posOffset>
                </wp:positionH>
                <wp:positionV relativeFrom="paragraph">
                  <wp:posOffset>168910</wp:posOffset>
                </wp:positionV>
                <wp:extent cx="0" cy="693420"/>
                <wp:effectExtent l="38100" t="0" r="38100" b="11430"/>
                <wp:wrapNone/>
                <wp:docPr id="329" name="直接连接符 329"/>
                <wp:cNvGraphicFramePr/>
                <a:graphic xmlns:a="http://schemas.openxmlformats.org/drawingml/2006/main">
                  <a:graphicData uri="http://schemas.microsoft.com/office/word/2010/wordprocessingShape">
                    <wps:wsp>
                      <wps:cNvCnPr/>
                      <wps:spPr>
                        <a:xfrm>
                          <a:off x="2055495" y="3473450"/>
                          <a:ext cx="0" cy="693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82.5pt;margin-top:13.3pt;height:54.6pt;width:0pt;z-index:251707392;mso-width-relative:page;mso-height-relative:page;" filled="f" stroked="t" coordsize="21600,21600" o:gfxdata="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fmf6NkAAAAKAQAADwAAAAAAAAABACAAAAAiAAAAZHJz&#10;L2Rvd25yZXYueG1sUEsBAhQAFAAAAAgAh07iQKT7Z9MDAgAA6wMAAA4AAAAAAAAAAQAgAAAAKAEA&#10;AGRycy9lMm9Eb2MueG1sUEsFBgAAAAAGAAYAWQEAAJ0FAAAAAA==&#10;">
                <v:fill on="f" focussize="0,0"/>
                <v:stroke color="#000000" joinstyle="round" endarrow="block"/>
                <v:imagedata o:title=""/>
                <o:lock v:ext="edit" aspectratio="f"/>
              </v:line>
            </w:pict>
          </mc:Fallback>
        </mc:AlternateContent>
      </w:r>
    </w:p>
    <w:p>
      <w:pPr>
        <w:adjustRightInd/>
        <w:ind w:firstLine="0" w:firstLineChars="0"/>
        <w:textAlignment w:val="auto"/>
        <w:rPr>
          <w:rFonts w:ascii="宋体" w:hAnsi="宋体" w:cs="宋体"/>
        </w:rPr>
      </w:pPr>
    </w:p>
    <w:p>
      <w:pPr>
        <w:adjustRightInd/>
        <w:ind w:firstLine="0" w:firstLineChars="0"/>
        <w:textAlignment w:val="auto"/>
        <w:rPr>
          <w:rFonts w:ascii="宋体" w:hAnsi="宋体" w:cs="宋体"/>
        </w:rPr>
      </w:pPr>
    </w:p>
    <w:p>
      <w:pPr>
        <w:adjustRightInd/>
        <w:ind w:firstLine="0" w:firstLineChars="0"/>
        <w:textAlignment w:val="auto"/>
        <w:rPr>
          <w:rFonts w:ascii="宋体" w:hAnsi="宋体" w:cs="宋体"/>
        </w:rPr>
      </w:pPr>
    </w:p>
    <w:p>
      <w:pPr>
        <w:adjustRightInd/>
        <w:ind w:firstLine="0" w:firstLineChars="0"/>
        <w:textAlignment w:val="auto"/>
        <w:rPr>
          <w:rFonts w:ascii="宋体" w:hAnsi="宋体" w:cs="宋体"/>
        </w:rPr>
      </w:pPr>
    </w:p>
    <w:p>
      <w:pPr>
        <w:adjustRightInd/>
        <w:ind w:firstLine="960" w:firstLineChars="400"/>
        <w:textAlignment w:val="auto"/>
        <w:rPr>
          <w:rFonts w:ascii="宋体" w:hAnsi="宋体" w:cs="宋体"/>
        </w:rPr>
      </w:pPr>
      <w:r>
        <mc:AlternateContent>
          <mc:Choice Requires="wps">
            <w:drawing>
              <wp:anchor distT="0" distB="0" distL="114300" distR="114300" simplePos="0" relativeHeight="251708416" behindDoc="0" locked="0" layoutInCell="1" allowOverlap="1">
                <wp:simplePos x="0" y="0"/>
                <wp:positionH relativeFrom="column">
                  <wp:posOffset>2085975</wp:posOffset>
                </wp:positionH>
                <wp:positionV relativeFrom="paragraph">
                  <wp:posOffset>92075</wp:posOffset>
                </wp:positionV>
                <wp:extent cx="800100" cy="0"/>
                <wp:effectExtent l="0" t="38100" r="0" b="38100"/>
                <wp:wrapNone/>
                <wp:docPr id="323" name="直接连接符 323"/>
                <wp:cNvGraphicFramePr/>
                <a:graphic xmlns:a="http://schemas.openxmlformats.org/drawingml/2006/main">
                  <a:graphicData uri="http://schemas.microsoft.com/office/word/2010/wordprocessingShape">
                    <wps:wsp>
                      <wps:cNvCnPr/>
                      <wps:spPr>
                        <a:xfrm>
                          <a:off x="3312795" y="4464050"/>
                          <a:ext cx="8001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64.25pt;margin-top:7.25pt;height:0pt;width:63pt;z-index:251708416;mso-width-relative:page;mso-height-relative:page;" filled="f" stroked="t" coordsize="21600,21600" o:gfxdata="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XBGE2AAAAAkBAAAPAAAAAAAAAAEAIAAAACIAAABkcnMv&#10;ZG93bnJldi54bWxQSwECFAAUAAAACACHTuJAA7itGAMCAADrAwAADgAAAAAAAAABACAAAAAnAQAA&#10;ZHJzL2Uyb0RvYy54bWxQSwUGAAAAAAYABgBZAQAAnAUAAAAA&#10;">
                <v:fill on="f" focussize="0,0"/>
                <v:stroke color="#000000" joinstyle="round" endarrow="block"/>
                <v:imagedata o:title=""/>
                <o:lock v:ext="edit" aspectratio="f"/>
              </v:line>
            </w:pict>
          </mc:Fallback>
        </mc:AlternateContent>
      </w:r>
      <w:r>
        <w:rPr>
          <w:rFonts w:hint="eastAsia" w:ascii="宋体" w:hAnsi="宋体" w:cs="宋体"/>
        </w:rPr>
        <w:t>填写输血反应记录单             上报检验科血库</w:t>
      </w:r>
    </w:p>
    <w:p>
      <w:pPr>
        <w:adjustRightInd/>
        <w:ind w:firstLine="0" w:firstLineChars="0"/>
        <w:textAlignment w:val="auto"/>
        <w:rPr>
          <w:rFonts w:ascii="宋体" w:hAnsi="宋体" w:cs="宋体"/>
        </w:rPr>
      </w:pPr>
      <w:r>
        <mc:AlternateContent>
          <mc:Choice Requires="wps">
            <w:drawing>
              <wp:anchor distT="0" distB="0" distL="114300" distR="114300" simplePos="0" relativeHeight="251709440" behindDoc="0" locked="0" layoutInCell="1" allowOverlap="1">
                <wp:simplePos x="0" y="0"/>
                <wp:positionH relativeFrom="column">
                  <wp:posOffset>3307715</wp:posOffset>
                </wp:positionH>
                <wp:positionV relativeFrom="paragraph">
                  <wp:posOffset>93980</wp:posOffset>
                </wp:positionV>
                <wp:extent cx="0" cy="693420"/>
                <wp:effectExtent l="38100" t="0" r="38100" b="11430"/>
                <wp:wrapNone/>
                <wp:docPr id="327" name="直接连接符 327"/>
                <wp:cNvGraphicFramePr/>
                <a:graphic xmlns:a="http://schemas.openxmlformats.org/drawingml/2006/main">
                  <a:graphicData uri="http://schemas.microsoft.com/office/word/2010/wordprocessingShape">
                    <wps:wsp>
                      <wps:cNvCnPr/>
                      <wps:spPr>
                        <a:xfrm>
                          <a:off x="4934585" y="4826000"/>
                          <a:ext cx="0" cy="693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60.45pt;margin-top:7.4pt;height:54.6pt;width:0pt;z-index:251709440;mso-width-relative:page;mso-height-relative:page;" filled="f" stroked="t" coordsize="21600,21600" o:gfxdata="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T9z/7YAAAACgEAAA8AAAAAAAAAAQAgAAAAIgAAAGRycy9k&#10;b3ducmV2LnhtbFBLAQIUABQAAAAIAIdO4kD2LMruAgIAAOsDAAAOAAAAAAAAAAEAIAAAACcBAABk&#10;cnMvZTJvRG9jLnhtbFBLBQYAAAAABgAGAFkBAACbBQAAAAA=&#10;">
                <v:fill on="f" focussize="0,0"/>
                <v:stroke color="#000000" joinstyle="round" endarrow="block"/>
                <v:imagedata o:title=""/>
                <o:lock v:ext="edit" aspectratio="f"/>
              </v:line>
            </w:pict>
          </mc:Fallback>
        </mc:AlternateContent>
      </w:r>
    </w:p>
    <w:p>
      <w:pPr>
        <w:adjustRightInd/>
        <w:ind w:firstLine="0" w:firstLineChars="0"/>
        <w:textAlignment w:val="auto"/>
        <w:rPr>
          <w:rFonts w:ascii="宋体" w:hAnsi="宋体" w:cs="宋体"/>
        </w:rPr>
      </w:pPr>
    </w:p>
    <w:p>
      <w:pPr>
        <w:pStyle w:val="2"/>
        <w:ind w:firstLine="0" w:firstLineChars="0"/>
        <w:rPr>
          <w:rFonts w:ascii="宋体" w:hAnsi="宋体" w:cs="宋体"/>
        </w:rPr>
      </w:pPr>
      <w:r>
        <w:rPr>
          <w:rFonts w:hint="eastAsia" w:ascii="宋体" w:hAnsi="宋体" w:cs="宋体"/>
        </w:rPr>
        <w:t xml:space="preserve"> </w:t>
      </w:r>
    </w:p>
    <w:p>
      <w:pPr>
        <w:pStyle w:val="2"/>
        <w:ind w:firstLine="0" w:firstLineChars="0"/>
        <w:rPr>
          <w:rFonts w:ascii="宋体" w:hAnsi="宋体" w:cs="宋体"/>
        </w:rPr>
      </w:pPr>
    </w:p>
    <w:p>
      <w:pPr>
        <w:adjustRightInd/>
        <w:ind w:firstLine="960" w:firstLineChars="400"/>
        <w:textAlignment w:val="auto"/>
        <w:rPr>
          <w:rFonts w:ascii="宋体" w:hAnsi="宋体" w:cs="宋体"/>
        </w:rPr>
      </w:pPr>
      <w:r>
        <w:rPr>
          <w:rFonts w:hint="eastAsia" w:ascii="宋体" w:hAnsi="宋体" w:cs="宋体"/>
        </w:rPr>
        <w:t>怀疑严重输血反应时：            1. 保留血袋</w:t>
      </w:r>
    </w:p>
    <w:p>
      <w:pPr>
        <w:adjustRightInd/>
        <w:ind w:firstLine="4800" w:firstLineChars="2000"/>
        <w:textAlignment w:val="auto"/>
        <w:rPr>
          <w:rFonts w:ascii="宋体" w:hAnsi="宋体" w:cs="宋体"/>
        </w:rPr>
      </w:pPr>
      <w:r>
        <w:rPr>
          <w:rFonts w:hint="eastAsia" w:ascii="宋体" w:hAnsi="宋体" w:cs="宋体"/>
        </w:rPr>
        <w:t>2. 留取患者血样、尿样送检验科</w:t>
      </w:r>
    </w:p>
    <w:p>
      <w:pPr>
        <w:adjustRightInd/>
        <w:ind w:firstLine="4800" w:firstLineChars="2000"/>
        <w:textAlignment w:val="auto"/>
        <w:rPr>
          <w:rFonts w:ascii="宋体" w:hAnsi="宋体" w:cs="宋体"/>
          <w:b/>
        </w:rPr>
      </w:pPr>
      <w:r>
        <w:rPr>
          <w:rFonts w:hint="eastAsia" w:ascii="宋体" w:hAnsi="宋体" w:cs="宋体"/>
        </w:rPr>
        <w:t>3. 对输血器进行封存</w:t>
      </w:r>
    </w:p>
    <w:p>
      <w:pPr>
        <w:pStyle w:val="2"/>
        <w:ind w:firstLine="0" w:firstLineChars="0"/>
        <w:rPr>
          <w:rFonts w:ascii="宋体" w:hAnsi="宋体" w:cs="宋体"/>
        </w:rPr>
        <w:sectPr>
          <w:pgSz w:w="11906" w:h="16838"/>
          <w:pgMar w:top="1440" w:right="1440" w:bottom="1480" w:left="1480" w:header="851" w:footer="992" w:gutter="0"/>
          <w:cols w:space="425" w:num="1"/>
          <w:docGrid w:type="linesAndChars" w:linePitch="312" w:charSpace="0"/>
        </w:sectPr>
      </w:pPr>
    </w:p>
    <w:p>
      <w:pPr>
        <w:ind w:firstLine="0" w:firstLineChars="0"/>
        <w:jc w:val="center"/>
      </w:pPr>
      <w:r>
        <w:rPr>
          <w:rFonts w:hint="eastAsia"/>
        </w:rPr>
        <w:t>输血不良反应调查流程</w:t>
      </w:r>
      <w:r>
        <w:rPr>
          <w:rFonts w:hint="eastAsia"/>
        </w:rPr>
        <mc:AlternateContent>
          <mc:Choice Requires="wpc">
            <w:drawing>
              <wp:inline distT="0" distB="0" distL="0" distR="0">
                <wp:extent cx="5829300" cy="8221980"/>
                <wp:effectExtent l="0" t="0" r="19050" b="0"/>
                <wp:docPr id="507" name="画布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7" name="流程图: 可选过程 331" descr="患者出现输血不良反应"/>
                        <wps:cNvSpPr/>
                        <wps:spPr>
                          <a:xfrm>
                            <a:off x="1714500" y="0"/>
                            <a:ext cx="19431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患者出现输血不良反应</w:t>
                              </w:r>
                            </w:p>
                          </w:txbxContent>
                        </wps:txbx>
                        <wps:bodyPr upright="1"/>
                      </wps:wsp>
                      <wps:wsp>
                        <wps:cNvPr id="608" name="流程图: 可选过程 332" descr="患者出现输血不良反应"/>
                        <wps:cNvSpPr/>
                        <wps:spPr>
                          <a:xfrm>
                            <a:off x="1370965" y="494665"/>
                            <a:ext cx="2515870" cy="297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adjustRightInd/>
                                <w:ind w:firstLine="0" w:firstLineChars="0"/>
                                <w:textAlignment w:val="auto"/>
                                <w:rPr>
                                  <w:sz w:val="18"/>
                                  <w:szCs w:val="18"/>
                                </w:rPr>
                              </w:pPr>
                              <w:r>
                                <w:rPr>
                                  <w:rFonts w:hint="eastAsia"/>
                                  <w:sz w:val="18"/>
                                  <w:szCs w:val="18"/>
                                </w:rPr>
                                <w:t>通知血库，经治医生填写输血不良反应记录单</w:t>
                              </w:r>
                            </w:p>
                          </w:txbxContent>
                        </wps:txbx>
                        <wps:bodyPr upright="1"/>
                      </wps:wsp>
                      <wps:wsp>
                        <wps:cNvPr id="609" name="流程图: 可选过程 333" descr="患者出现输血不良反应"/>
                        <wps:cNvSpPr/>
                        <wps:spPr>
                          <a:xfrm>
                            <a:off x="295275" y="991235"/>
                            <a:ext cx="4914900" cy="5219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adjustRightInd/>
                                <w:ind w:firstLine="0" w:firstLineChars="0"/>
                                <w:jc w:val="center"/>
                                <w:textAlignment w:val="auto"/>
                                <w:rPr>
                                  <w:rFonts w:ascii="宋体" w:hAnsi="宋体" w:cs="宋体"/>
                                  <w:sz w:val="18"/>
                                  <w:szCs w:val="18"/>
                                </w:rPr>
                              </w:pPr>
                              <w:r>
                                <w:rPr>
                                  <w:rFonts w:hint="eastAsia"/>
                                  <w:sz w:val="18"/>
                                  <w:szCs w:val="18"/>
                                </w:rPr>
                                <w:t>根</w:t>
                              </w:r>
                              <w:r>
                                <w:rPr>
                                  <w:rFonts w:hint="eastAsia" w:ascii="宋体" w:hAnsi="宋体" w:cs="宋体"/>
                                  <w:sz w:val="18"/>
                                  <w:szCs w:val="18"/>
                                </w:rPr>
                                <w:t>据输注血液品种、剂量，输血反应发生时间，患者症状、体征，输血史、妊娠史初步判断输血不良反应种类</w:t>
                              </w:r>
                            </w:p>
                          </w:txbxContent>
                        </wps:txbx>
                        <wps:bodyPr upright="1"/>
                      </wps:wsp>
                      <wps:wsp>
                        <wps:cNvPr id="610" name="圆角矩形 334"/>
                        <wps:cNvSpPr/>
                        <wps:spPr>
                          <a:xfrm>
                            <a:off x="0" y="1674495"/>
                            <a:ext cx="800100" cy="5334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非溶血性输血反应</w:t>
                              </w:r>
                            </w:p>
                          </w:txbxContent>
                        </wps:txbx>
                        <wps:bodyPr upright="1"/>
                      </wps:wsp>
                      <wps:wsp>
                        <wps:cNvPr id="611" name="圆角矩形 335"/>
                        <wps:cNvSpPr/>
                        <wps:spPr>
                          <a:xfrm>
                            <a:off x="859790" y="1769110"/>
                            <a:ext cx="969010" cy="4102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怀疑细菌污染</w:t>
                              </w:r>
                            </w:p>
                          </w:txbxContent>
                        </wps:txbx>
                        <wps:bodyPr upright="1"/>
                      </wps:wsp>
                      <wps:wsp>
                        <wps:cNvPr id="612" name="圆角矩形 336"/>
                        <wps:cNvSpPr/>
                        <wps:spPr>
                          <a:xfrm>
                            <a:off x="1993265" y="1741170"/>
                            <a:ext cx="3607435" cy="4381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溶血性输血反应</w:t>
                              </w:r>
                            </w:p>
                          </w:txbxContent>
                        </wps:txbx>
                        <wps:bodyPr upright="1"/>
                      </wps:wsp>
                      <wps:wsp>
                        <wps:cNvPr id="613" name="圆角矩形 337"/>
                        <wps:cNvSpPr/>
                        <wps:spPr>
                          <a:xfrm>
                            <a:off x="1600200" y="2377440"/>
                            <a:ext cx="8001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采集患者尿标本</w:t>
                              </w:r>
                            </w:p>
                          </w:txbxContent>
                        </wps:txbx>
                        <wps:bodyPr upright="1"/>
                      </wps:wsp>
                      <wps:wsp>
                        <wps:cNvPr id="614" name="圆角矩形 338"/>
                        <wps:cNvSpPr/>
                        <wps:spPr>
                          <a:xfrm>
                            <a:off x="2628900" y="2377440"/>
                            <a:ext cx="6858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采集患者血标本</w:t>
                              </w:r>
                            </w:p>
                          </w:txbxContent>
                        </wps:txbx>
                        <wps:bodyPr upright="1"/>
                      </wps:wsp>
                      <wps:wsp>
                        <wps:cNvPr id="615" name="圆角矩形 339"/>
                        <wps:cNvSpPr/>
                        <wps:spPr>
                          <a:xfrm>
                            <a:off x="3543300" y="2377440"/>
                            <a:ext cx="6858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血袋剩余血</w:t>
                              </w:r>
                            </w:p>
                          </w:txbxContent>
                        </wps:txbx>
                        <wps:bodyPr upright="1"/>
                      </wps:wsp>
                      <wps:wsp>
                        <wps:cNvPr id="616" name="圆角矩形 340"/>
                        <wps:cNvSpPr/>
                        <wps:spPr>
                          <a:xfrm>
                            <a:off x="4343400" y="2377440"/>
                            <a:ext cx="14859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核对用血申请单、血袋标签、交叉配血试验记录</w:t>
                              </w:r>
                            </w:p>
                          </w:txbxContent>
                        </wps:txbx>
                        <wps:bodyPr upright="1"/>
                      </wps:wsp>
                      <wps:wsp>
                        <wps:cNvPr id="617" name="圆角矩形 341"/>
                        <wps:cNvSpPr/>
                        <wps:spPr>
                          <a:xfrm>
                            <a:off x="1600200" y="3070860"/>
                            <a:ext cx="8001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观察物理性状</w:t>
                              </w:r>
                            </w:p>
                          </w:txbxContent>
                        </wps:txbx>
                        <wps:bodyPr upright="1"/>
                      </wps:wsp>
                      <wps:wsp>
                        <wps:cNvPr id="618" name="圆角矩形 342"/>
                        <wps:cNvSpPr/>
                        <wps:spPr>
                          <a:xfrm>
                            <a:off x="2514600" y="3070860"/>
                            <a:ext cx="914400" cy="5238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离心肉眼观察是否溶血</w:t>
                              </w:r>
                            </w:p>
                          </w:txbxContent>
                        </wps:txbx>
                        <wps:bodyPr upright="1"/>
                      </wps:wsp>
                      <wps:wsp>
                        <wps:cNvPr id="619" name="圆角矩形 343"/>
                        <wps:cNvSpPr/>
                        <wps:spPr>
                          <a:xfrm>
                            <a:off x="3543300" y="3070860"/>
                            <a:ext cx="685800" cy="5048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观察物理性状本</w:t>
                              </w:r>
                            </w:p>
                          </w:txbxContent>
                        </wps:txbx>
                        <wps:bodyPr upright="1"/>
                      </wps:wsp>
                      <wps:wsp>
                        <wps:cNvPr id="620" name="圆角矩形 344"/>
                        <wps:cNvSpPr/>
                        <wps:spPr>
                          <a:xfrm>
                            <a:off x="4343400" y="3070860"/>
                            <a:ext cx="14859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核对受血者及供血者ABO血型、Rh（D）血型</w:t>
                              </w:r>
                            </w:p>
                          </w:txbxContent>
                        </wps:txbx>
                        <wps:bodyPr upright="1"/>
                      </wps:wsp>
                      <wps:wsp>
                        <wps:cNvPr id="621" name="圆角矩形 345"/>
                        <wps:cNvSpPr/>
                        <wps:spPr>
                          <a:xfrm>
                            <a:off x="0" y="2377440"/>
                            <a:ext cx="847725" cy="9340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textAlignment w:val="auto"/>
                                <w:rPr>
                                  <w:sz w:val="18"/>
                                  <w:szCs w:val="18"/>
                                </w:rPr>
                              </w:pPr>
                              <w:r>
                                <w:rPr>
                                  <w:rFonts w:hint="eastAsia"/>
                                  <w:sz w:val="18"/>
                                  <w:szCs w:val="18"/>
                                </w:rPr>
                                <w:t>对症处理及后续的情况，实验室检查</w:t>
                              </w:r>
                            </w:p>
                          </w:txbxContent>
                        </wps:txbx>
                        <wps:bodyPr upright="1"/>
                      </wps:wsp>
                      <wps:wsp>
                        <wps:cNvPr id="622" name="圆角矩形 346"/>
                        <wps:cNvSpPr/>
                        <wps:spPr>
                          <a:xfrm>
                            <a:off x="1714500" y="3863340"/>
                            <a:ext cx="9144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textAlignment w:val="auto"/>
                                <w:rPr>
                                  <w:sz w:val="18"/>
                                  <w:szCs w:val="18"/>
                                </w:rPr>
                              </w:pPr>
                              <w:r>
                                <w:rPr>
                                  <w:rFonts w:hint="eastAsia"/>
                                  <w:sz w:val="18"/>
                                  <w:szCs w:val="18"/>
                                </w:rPr>
                                <w:t>尿常规，尿Hb</w:t>
                              </w:r>
                            </w:p>
                          </w:txbxContent>
                        </wps:txbx>
                        <wps:bodyPr upright="1"/>
                      </wps:wsp>
                      <wps:wsp>
                        <wps:cNvPr id="623" name="圆角矩形 347"/>
                        <wps:cNvSpPr/>
                        <wps:spPr>
                          <a:xfrm>
                            <a:off x="2857500" y="3977640"/>
                            <a:ext cx="741045" cy="3810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textAlignment w:val="auto"/>
                                <w:rPr>
                                  <w:sz w:val="18"/>
                                  <w:szCs w:val="18"/>
                                </w:rPr>
                              </w:pPr>
                              <w:r>
                                <w:rPr>
                                  <w:rFonts w:hint="eastAsia"/>
                                  <w:sz w:val="18"/>
                                  <w:szCs w:val="18"/>
                                </w:rPr>
                                <w:t>DAT试验</w:t>
                              </w:r>
                            </w:p>
                          </w:txbxContent>
                        </wps:txbx>
                        <wps:bodyPr upright="1"/>
                      </wps:wsp>
                      <wps:wsp>
                        <wps:cNvPr id="624" name="圆角矩形 348"/>
                        <wps:cNvSpPr/>
                        <wps:spPr>
                          <a:xfrm>
                            <a:off x="1028700" y="2575560"/>
                            <a:ext cx="504190" cy="7124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textAlignment w:val="auto"/>
                                <w:rPr>
                                  <w:sz w:val="18"/>
                                  <w:szCs w:val="18"/>
                                </w:rPr>
                              </w:pPr>
                              <w:r>
                                <w:rPr>
                                  <w:rFonts w:hint="eastAsia"/>
                                  <w:sz w:val="18"/>
                                  <w:szCs w:val="18"/>
                                </w:rPr>
                                <w:t>血袋剩余血</w:t>
                              </w:r>
                            </w:p>
                          </w:txbxContent>
                        </wps:txbx>
                        <wps:bodyPr upright="1"/>
                      </wps:wsp>
                      <wps:wsp>
                        <wps:cNvPr id="625" name="圆角矩形 349"/>
                        <wps:cNvSpPr/>
                        <wps:spPr>
                          <a:xfrm>
                            <a:off x="228600" y="3566160"/>
                            <a:ext cx="68580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血标本</w:t>
                              </w:r>
                            </w:p>
                          </w:txbxContent>
                        </wps:txbx>
                        <wps:bodyPr upright="1"/>
                      </wps:wsp>
                      <wps:wsp>
                        <wps:cNvPr id="626" name="圆角矩形 350"/>
                        <wps:cNvSpPr/>
                        <wps:spPr>
                          <a:xfrm>
                            <a:off x="4343400" y="3863340"/>
                            <a:ext cx="1485900" cy="5429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找出输血前受血者及供血者血标本</w:t>
                              </w:r>
                            </w:p>
                          </w:txbxContent>
                        </wps:txbx>
                        <wps:bodyPr upright="1"/>
                      </wps:wsp>
                      <wps:wsp>
                        <wps:cNvPr id="627" name="圆角矩形 351"/>
                        <wps:cNvSpPr/>
                        <wps:spPr>
                          <a:xfrm>
                            <a:off x="3200400" y="4655820"/>
                            <a:ext cx="2628900" cy="5238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重新测定ABO血型、Rh（D）血型、不规则抗体筛选、交叉配血试验（盐水介质非盐水介质）</w:t>
                              </w:r>
                            </w:p>
                          </w:txbxContent>
                        </wps:txbx>
                        <wps:bodyPr upright="1"/>
                      </wps:wsp>
                      <wps:wsp>
                        <wps:cNvPr id="628" name="圆角矩形 352"/>
                        <wps:cNvSpPr/>
                        <wps:spPr>
                          <a:xfrm>
                            <a:off x="1943100" y="4655820"/>
                            <a:ext cx="1028700" cy="5238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血常规、测定游离Hb、胆红素</w:t>
                              </w:r>
                            </w:p>
                          </w:txbxContent>
                        </wps:txbx>
                        <wps:bodyPr upright="1"/>
                      </wps:wsp>
                      <wps:wsp>
                        <wps:cNvPr id="629" name="圆角矩形 353"/>
                        <wps:cNvSpPr/>
                        <wps:spPr>
                          <a:xfrm>
                            <a:off x="1028700" y="3566160"/>
                            <a:ext cx="571500" cy="71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观察物理性状血</w:t>
                              </w:r>
                            </w:p>
                          </w:txbxContent>
                        </wps:txbx>
                        <wps:bodyPr upright="1"/>
                      </wps:wsp>
                      <wps:wsp>
                        <wps:cNvPr id="630" name="圆角矩形 354"/>
                        <wps:cNvSpPr/>
                        <wps:spPr>
                          <a:xfrm>
                            <a:off x="342900" y="4160520"/>
                            <a:ext cx="342900" cy="6934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textAlignment w:val="auto"/>
                                <w:rPr>
                                  <w:sz w:val="18"/>
                                  <w:szCs w:val="18"/>
                                </w:rPr>
                              </w:pPr>
                              <w:r>
                                <w:rPr>
                                  <w:rFonts w:hint="eastAsia"/>
                                  <w:sz w:val="18"/>
                                  <w:szCs w:val="18"/>
                                </w:rPr>
                                <w:t>血常规</w:t>
                              </w:r>
                            </w:p>
                          </w:txbxContent>
                        </wps:txbx>
                        <wps:bodyPr upright="1"/>
                      </wps:wsp>
                      <wps:wsp>
                        <wps:cNvPr id="631" name="圆角矩形 355"/>
                        <wps:cNvSpPr/>
                        <wps:spPr>
                          <a:xfrm>
                            <a:off x="1028700" y="4556760"/>
                            <a:ext cx="685800" cy="721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离心涂片找污染细菌</w:t>
                              </w:r>
                            </w:p>
                          </w:txbxContent>
                        </wps:txbx>
                        <wps:bodyPr upright="1"/>
                      </wps:wsp>
                      <wps:wsp>
                        <wps:cNvPr id="632" name="圆角矩形 356"/>
                        <wps:cNvSpPr/>
                        <wps:spPr>
                          <a:xfrm>
                            <a:off x="571500" y="5547360"/>
                            <a:ext cx="266700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ind w:firstLine="0" w:firstLineChars="0"/>
                                <w:jc w:val="center"/>
                                <w:textAlignment w:val="auto"/>
                                <w:rPr>
                                  <w:bCs/>
                                  <w:sz w:val="18"/>
                                  <w:szCs w:val="18"/>
                                </w:rPr>
                              </w:pPr>
                              <w:r>
                                <w:rPr>
                                  <w:rFonts w:hint="eastAsia"/>
                                  <w:bCs/>
                                  <w:sz w:val="18"/>
                                  <w:szCs w:val="18"/>
                                </w:rPr>
                                <w:t>细菌培养（需血液中心、我院、患者家属三方共同采样培养）</w:t>
                              </w:r>
                            </w:p>
                          </w:txbxContent>
                        </wps:txbx>
                        <wps:bodyPr upright="1"/>
                      </wps:wsp>
                      <wps:wsp>
                        <wps:cNvPr id="633" name="流程图: 可选过程 357"/>
                        <wps:cNvSpPr/>
                        <wps:spPr>
                          <a:xfrm>
                            <a:off x="1257300" y="6339840"/>
                            <a:ext cx="3657600" cy="3962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综合分析、判断</w:t>
                              </w:r>
                            </w:p>
                          </w:txbxContent>
                        </wps:txbx>
                        <wps:bodyPr upright="1"/>
                      </wps:wsp>
                      <wps:wsp>
                        <wps:cNvPr id="634" name="流程图: 可选过程 358"/>
                        <wps:cNvSpPr/>
                        <wps:spPr>
                          <a:xfrm>
                            <a:off x="342900" y="6934200"/>
                            <a:ext cx="20574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adjustRightInd/>
                                <w:ind w:firstLine="0" w:firstLineChars="0"/>
                                <w:textAlignment w:val="auto"/>
                                <w:rPr>
                                  <w:sz w:val="18"/>
                                  <w:szCs w:val="18"/>
                                </w:rPr>
                              </w:pPr>
                              <w:r>
                                <w:rPr>
                                  <w:rFonts w:hint="eastAsia"/>
                                  <w:sz w:val="18"/>
                                  <w:szCs w:val="18"/>
                                </w:rPr>
                                <w:t>检验科输血不良反应调查反馈单</w:t>
                              </w:r>
                            </w:p>
                          </w:txbxContent>
                        </wps:txbx>
                        <wps:bodyPr upright="1"/>
                      </wps:wsp>
                      <wps:wsp>
                        <wps:cNvPr id="635" name="流程图: 可选过程 359"/>
                        <wps:cNvSpPr/>
                        <wps:spPr>
                          <a:xfrm>
                            <a:off x="342900" y="7726680"/>
                            <a:ext cx="9144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反馈科室</w:t>
                              </w:r>
                            </w:p>
                          </w:txbxContent>
                        </wps:txbx>
                        <wps:bodyPr upright="1"/>
                      </wps:wsp>
                      <wps:wsp>
                        <wps:cNvPr id="636" name="流程图: 可选过程 360"/>
                        <wps:cNvSpPr/>
                        <wps:spPr>
                          <a:xfrm>
                            <a:off x="2857500" y="7627620"/>
                            <a:ext cx="685800" cy="3962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医务科</w:t>
                              </w:r>
                            </w:p>
                          </w:txbxContent>
                        </wps:txbx>
                        <wps:bodyPr upright="1"/>
                      </wps:wsp>
                      <wps:wsp>
                        <wps:cNvPr id="637" name="流程图: 可选过程 361"/>
                        <wps:cNvSpPr/>
                        <wps:spPr>
                          <a:xfrm>
                            <a:off x="3886200" y="7726680"/>
                            <a:ext cx="9144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adjustRightInd/>
                                <w:ind w:firstLine="0" w:firstLineChars="0"/>
                                <w:textAlignment w:val="auto"/>
                                <w:rPr>
                                  <w:sz w:val="18"/>
                                  <w:szCs w:val="18"/>
                                </w:rPr>
                              </w:pPr>
                              <w:r>
                                <w:rPr>
                                  <w:rFonts w:hint="eastAsia"/>
                                  <w:sz w:val="18"/>
                                  <w:szCs w:val="18"/>
                                </w:rPr>
                                <w:t>血液中心</w:t>
                              </w:r>
                            </w:p>
                          </w:txbxContent>
                        </wps:txbx>
                        <wps:bodyPr upright="1"/>
                      </wps:wsp>
                      <wps:wsp>
                        <wps:cNvPr id="638" name="流程图: 决策 362"/>
                        <wps:cNvSpPr/>
                        <wps:spPr>
                          <a:xfrm>
                            <a:off x="1496060" y="7296785"/>
                            <a:ext cx="1351280" cy="5289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统计上报</w:t>
                              </w:r>
                            </w:p>
                          </w:txbxContent>
                        </wps:txbx>
                        <wps:bodyPr upright="1"/>
                      </wps:wsp>
                      <wps:wsp>
                        <wps:cNvPr id="639" name="流程图: 决策 363"/>
                        <wps:cNvSpPr/>
                        <wps:spPr>
                          <a:xfrm>
                            <a:off x="4343400" y="7033260"/>
                            <a:ext cx="962660" cy="5486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djustRightInd/>
                                <w:ind w:firstLine="0" w:firstLineChars="0"/>
                                <w:jc w:val="center"/>
                                <w:textAlignment w:val="auto"/>
                                <w:rPr>
                                  <w:sz w:val="18"/>
                                  <w:szCs w:val="18"/>
                                </w:rPr>
                              </w:pPr>
                              <w:r>
                                <w:rPr>
                                  <w:rFonts w:hint="eastAsia"/>
                                  <w:sz w:val="18"/>
                                  <w:szCs w:val="18"/>
                                </w:rPr>
                                <w:t>告知</w:t>
                              </w:r>
                            </w:p>
                          </w:txbxContent>
                        </wps:txbx>
                        <wps:bodyPr upright="1"/>
                      </wps:wsp>
                      <wps:wsp>
                        <wps:cNvPr id="640" name="直接连接符 364"/>
                        <wps:cNvCnPr/>
                        <wps:spPr>
                          <a:xfrm>
                            <a:off x="1143000" y="1882140"/>
                            <a:ext cx="0" cy="0"/>
                          </a:xfrm>
                          <a:prstGeom prst="line">
                            <a:avLst/>
                          </a:prstGeom>
                          <a:ln w="9525" cap="flat" cmpd="sng">
                            <a:solidFill>
                              <a:srgbClr val="000000"/>
                            </a:solidFill>
                            <a:prstDash val="solid"/>
                            <a:headEnd type="none" w="med" len="med"/>
                            <a:tailEnd type="none" w="med" len="med"/>
                          </a:ln>
                        </wps:spPr>
                        <wps:bodyPr/>
                      </wps:wsp>
                      <wps:wsp>
                        <wps:cNvPr id="641" name="直接连接符 370"/>
                        <wps:cNvCnPr/>
                        <wps:spPr>
                          <a:xfrm>
                            <a:off x="3314700" y="3566160"/>
                            <a:ext cx="0" cy="198120"/>
                          </a:xfrm>
                          <a:prstGeom prst="line">
                            <a:avLst/>
                          </a:prstGeom>
                          <a:ln w="9525" cap="flat" cmpd="sng">
                            <a:solidFill>
                              <a:srgbClr val="000000"/>
                            </a:solidFill>
                            <a:prstDash val="solid"/>
                            <a:headEnd type="none" w="med" len="med"/>
                            <a:tailEnd type="none" w="med" len="med"/>
                          </a:ln>
                        </wps:spPr>
                        <wps:bodyPr/>
                      </wps:wsp>
                      <wps:wsp>
                        <wps:cNvPr id="642" name="直接连接符 371"/>
                        <wps:cNvCnPr/>
                        <wps:spPr>
                          <a:xfrm>
                            <a:off x="1828800" y="4259580"/>
                            <a:ext cx="0" cy="1089660"/>
                          </a:xfrm>
                          <a:prstGeom prst="line">
                            <a:avLst/>
                          </a:prstGeom>
                          <a:ln w="9525" cap="flat" cmpd="sng">
                            <a:solidFill>
                              <a:srgbClr val="000000"/>
                            </a:solidFill>
                            <a:prstDash val="solid"/>
                            <a:headEnd type="none" w="med" len="med"/>
                            <a:tailEnd type="none" w="med" len="med"/>
                          </a:ln>
                        </wps:spPr>
                        <wps:bodyPr/>
                      </wps:wsp>
                      <wps:wsp>
                        <wps:cNvPr id="643" name="直接连接符 372"/>
                        <wps:cNvCnPr/>
                        <wps:spPr>
                          <a:xfrm>
                            <a:off x="4457700" y="5151120"/>
                            <a:ext cx="0" cy="198120"/>
                          </a:xfrm>
                          <a:prstGeom prst="line">
                            <a:avLst/>
                          </a:prstGeom>
                          <a:ln w="9525" cap="flat" cmpd="sng">
                            <a:solidFill>
                              <a:srgbClr val="000000"/>
                            </a:solidFill>
                            <a:prstDash val="solid"/>
                            <a:headEnd type="none" w="med" len="med"/>
                            <a:tailEnd type="none" w="med" len="med"/>
                          </a:ln>
                        </wps:spPr>
                        <wps:bodyPr/>
                      </wps:wsp>
                      <wps:wsp>
                        <wps:cNvPr id="644" name="直接连接符 373"/>
                        <wps:cNvCnPr/>
                        <wps:spPr>
                          <a:xfrm>
                            <a:off x="1828800" y="5349240"/>
                            <a:ext cx="2628900" cy="0"/>
                          </a:xfrm>
                          <a:prstGeom prst="line">
                            <a:avLst/>
                          </a:prstGeom>
                          <a:ln w="9525" cap="flat" cmpd="sng">
                            <a:solidFill>
                              <a:srgbClr val="000000"/>
                            </a:solidFill>
                            <a:prstDash val="solid"/>
                            <a:headEnd type="none" w="med" len="med"/>
                            <a:tailEnd type="none" w="med" len="med"/>
                          </a:ln>
                        </wps:spPr>
                        <wps:bodyPr/>
                      </wps:wsp>
                      <wps:wsp>
                        <wps:cNvPr id="645" name="直接连接符 377"/>
                        <wps:cNvCnPr/>
                        <wps:spPr>
                          <a:xfrm>
                            <a:off x="2400300" y="5151120"/>
                            <a:ext cx="635" cy="198120"/>
                          </a:xfrm>
                          <a:prstGeom prst="line">
                            <a:avLst/>
                          </a:prstGeom>
                          <a:ln w="9525" cap="flat" cmpd="sng">
                            <a:solidFill>
                              <a:srgbClr val="000000"/>
                            </a:solidFill>
                            <a:prstDash val="solid"/>
                            <a:headEnd type="none" w="med" len="med"/>
                            <a:tailEnd type="none" w="med" len="med"/>
                          </a:ln>
                        </wps:spPr>
                        <wps:bodyPr/>
                      </wps:wsp>
                      <wps:wsp>
                        <wps:cNvPr id="646" name="直接连接符 378"/>
                        <wps:cNvCnPr/>
                        <wps:spPr>
                          <a:xfrm>
                            <a:off x="457835" y="4853940"/>
                            <a:ext cx="635" cy="1188720"/>
                          </a:xfrm>
                          <a:prstGeom prst="line">
                            <a:avLst/>
                          </a:prstGeom>
                          <a:ln w="9525" cap="flat" cmpd="sng">
                            <a:solidFill>
                              <a:srgbClr val="000000"/>
                            </a:solidFill>
                            <a:prstDash val="solid"/>
                            <a:headEnd type="none" w="med" len="med"/>
                            <a:tailEnd type="none" w="med" len="med"/>
                          </a:ln>
                        </wps:spPr>
                        <wps:bodyPr/>
                      </wps:wsp>
                      <wps:wsp>
                        <wps:cNvPr id="647" name="直接连接符 379"/>
                        <wps:cNvCnPr/>
                        <wps:spPr>
                          <a:xfrm>
                            <a:off x="114300" y="3268980"/>
                            <a:ext cx="0" cy="3268980"/>
                          </a:xfrm>
                          <a:prstGeom prst="line">
                            <a:avLst/>
                          </a:prstGeom>
                          <a:ln w="9525" cap="flat" cmpd="sng">
                            <a:solidFill>
                              <a:srgbClr val="000000"/>
                            </a:solidFill>
                            <a:prstDash val="solid"/>
                            <a:headEnd type="none" w="med" len="med"/>
                            <a:tailEnd type="none" w="med" len="med"/>
                          </a:ln>
                        </wps:spPr>
                        <wps:bodyPr/>
                      </wps:wsp>
                      <wps:wsp>
                        <wps:cNvPr id="648" name="直接连接符 380"/>
                        <wps:cNvCnPr/>
                        <wps:spPr>
                          <a:xfrm>
                            <a:off x="3314700" y="3764280"/>
                            <a:ext cx="571500" cy="0"/>
                          </a:xfrm>
                          <a:prstGeom prst="line">
                            <a:avLst/>
                          </a:prstGeom>
                          <a:ln w="9525" cap="flat" cmpd="sng">
                            <a:solidFill>
                              <a:srgbClr val="000000"/>
                            </a:solidFill>
                            <a:prstDash val="solid"/>
                            <a:headEnd type="none" w="med" len="med"/>
                            <a:tailEnd type="triangle" w="med" len="med"/>
                          </a:ln>
                        </wps:spPr>
                        <wps:bodyPr/>
                      </wps:wsp>
                      <wps:wsp>
                        <wps:cNvPr id="649" name="直接连接符 381"/>
                        <wps:cNvCnPr/>
                        <wps:spPr>
                          <a:xfrm>
                            <a:off x="3886200" y="3566160"/>
                            <a:ext cx="635" cy="1089660"/>
                          </a:xfrm>
                          <a:prstGeom prst="line">
                            <a:avLst/>
                          </a:prstGeom>
                          <a:ln w="9525" cap="flat" cmpd="sng">
                            <a:solidFill>
                              <a:srgbClr val="000000"/>
                            </a:solidFill>
                            <a:prstDash val="solid"/>
                            <a:headEnd type="none" w="med" len="med"/>
                            <a:tailEnd type="triangle" w="med" len="med"/>
                          </a:ln>
                        </wps:spPr>
                        <wps:bodyPr/>
                      </wps:wsp>
                      <wps:wsp>
                        <wps:cNvPr id="650" name="直接连接符 387"/>
                        <wps:cNvCnPr/>
                        <wps:spPr>
                          <a:xfrm flipH="1">
                            <a:off x="3081020" y="3566160"/>
                            <a:ext cx="5080" cy="405765"/>
                          </a:xfrm>
                          <a:prstGeom prst="line">
                            <a:avLst/>
                          </a:prstGeom>
                          <a:ln w="9525" cap="flat" cmpd="sng">
                            <a:solidFill>
                              <a:srgbClr val="000000"/>
                            </a:solidFill>
                            <a:prstDash val="solid"/>
                            <a:headEnd type="none" w="med" len="med"/>
                            <a:tailEnd type="triangle" w="med" len="med"/>
                          </a:ln>
                        </wps:spPr>
                        <wps:bodyPr/>
                      </wps:wsp>
                      <wps:wsp>
                        <wps:cNvPr id="651" name="直接连接符 388"/>
                        <wps:cNvCnPr/>
                        <wps:spPr>
                          <a:xfrm>
                            <a:off x="2743200" y="3566160"/>
                            <a:ext cx="0" cy="1089660"/>
                          </a:xfrm>
                          <a:prstGeom prst="line">
                            <a:avLst/>
                          </a:prstGeom>
                          <a:ln w="9525" cap="flat" cmpd="sng">
                            <a:solidFill>
                              <a:srgbClr val="000000"/>
                            </a:solidFill>
                            <a:prstDash val="solid"/>
                            <a:headEnd type="none" w="med" len="med"/>
                            <a:tailEnd type="triangle" w="med" len="med"/>
                          </a:ln>
                        </wps:spPr>
                        <wps:bodyPr/>
                      </wps:wsp>
                      <wps:wsp>
                        <wps:cNvPr id="652" name="直接连接符 389"/>
                        <wps:cNvCnPr/>
                        <wps:spPr>
                          <a:xfrm>
                            <a:off x="1370965" y="4259580"/>
                            <a:ext cx="635" cy="297180"/>
                          </a:xfrm>
                          <a:prstGeom prst="line">
                            <a:avLst/>
                          </a:prstGeom>
                          <a:ln w="9525" cap="flat" cmpd="sng">
                            <a:solidFill>
                              <a:srgbClr val="000000"/>
                            </a:solidFill>
                            <a:prstDash val="solid"/>
                            <a:headEnd type="none" w="med" len="med"/>
                            <a:tailEnd type="triangle" w="med" len="med"/>
                          </a:ln>
                        </wps:spPr>
                        <wps:bodyPr/>
                      </wps:wsp>
                      <wps:wsp>
                        <wps:cNvPr id="653" name="直接连接符 390"/>
                        <wps:cNvCnPr/>
                        <wps:spPr>
                          <a:xfrm>
                            <a:off x="457200" y="3863340"/>
                            <a:ext cx="635" cy="297180"/>
                          </a:xfrm>
                          <a:prstGeom prst="line">
                            <a:avLst/>
                          </a:prstGeom>
                          <a:ln w="9525" cap="flat" cmpd="sng">
                            <a:solidFill>
                              <a:srgbClr val="000000"/>
                            </a:solidFill>
                            <a:prstDash val="solid"/>
                            <a:headEnd type="none" w="med" len="med"/>
                            <a:tailEnd type="triangle" w="med" len="med"/>
                          </a:ln>
                        </wps:spPr>
                        <wps:bodyPr/>
                      </wps:wsp>
                      <wps:wsp>
                        <wps:cNvPr id="654" name="直接连接符 391"/>
                        <wps:cNvCnPr/>
                        <wps:spPr>
                          <a:xfrm>
                            <a:off x="800100" y="3863340"/>
                            <a:ext cx="0" cy="1684020"/>
                          </a:xfrm>
                          <a:prstGeom prst="line">
                            <a:avLst/>
                          </a:prstGeom>
                          <a:ln w="9525" cap="flat" cmpd="sng">
                            <a:solidFill>
                              <a:srgbClr val="000000"/>
                            </a:solidFill>
                            <a:prstDash val="solid"/>
                            <a:headEnd type="none" w="med" len="med"/>
                            <a:tailEnd type="triangle" w="med" len="med"/>
                          </a:ln>
                        </wps:spPr>
                        <wps:bodyPr/>
                      </wps:wsp>
                      <wps:wsp>
                        <wps:cNvPr id="655" name="直接连接符 392"/>
                        <wps:cNvCnPr/>
                        <wps:spPr>
                          <a:xfrm>
                            <a:off x="1371600" y="5250180"/>
                            <a:ext cx="0" cy="297180"/>
                          </a:xfrm>
                          <a:prstGeom prst="line">
                            <a:avLst/>
                          </a:prstGeom>
                          <a:ln w="9525" cap="flat" cmpd="sng">
                            <a:solidFill>
                              <a:srgbClr val="000000"/>
                            </a:solidFill>
                            <a:prstDash val="solid"/>
                            <a:headEnd type="none" w="med" len="med"/>
                            <a:tailEnd type="triangle" w="med" len="med"/>
                          </a:ln>
                        </wps:spPr>
                        <wps:bodyPr/>
                      </wps:wsp>
                      <wps:wsp>
                        <wps:cNvPr id="656" name="直接连接符 393"/>
                        <wps:cNvCnPr/>
                        <wps:spPr>
                          <a:xfrm>
                            <a:off x="114300" y="6537960"/>
                            <a:ext cx="1143000" cy="0"/>
                          </a:xfrm>
                          <a:prstGeom prst="line">
                            <a:avLst/>
                          </a:prstGeom>
                          <a:ln w="9525" cap="flat" cmpd="sng">
                            <a:solidFill>
                              <a:srgbClr val="000000"/>
                            </a:solidFill>
                            <a:prstDash val="solid"/>
                            <a:headEnd type="none" w="med" len="med"/>
                            <a:tailEnd type="triangle" w="med" len="med"/>
                          </a:ln>
                        </wps:spPr>
                        <wps:bodyPr/>
                      </wps:wsp>
                      <wps:wsp>
                        <wps:cNvPr id="657" name="直接连接符 394"/>
                        <wps:cNvCnPr/>
                        <wps:spPr>
                          <a:xfrm>
                            <a:off x="2057400" y="3566160"/>
                            <a:ext cx="0" cy="297180"/>
                          </a:xfrm>
                          <a:prstGeom prst="line">
                            <a:avLst/>
                          </a:prstGeom>
                          <a:ln w="9525" cap="flat" cmpd="sng">
                            <a:solidFill>
                              <a:srgbClr val="000000"/>
                            </a:solidFill>
                            <a:prstDash val="solid"/>
                            <a:headEnd type="none" w="med" len="med"/>
                            <a:tailEnd type="triangle" w="med" len="med"/>
                          </a:ln>
                        </wps:spPr>
                        <wps:bodyPr/>
                      </wps:wsp>
                      <wps:wsp>
                        <wps:cNvPr id="658" name="直接连接符 395"/>
                        <wps:cNvCnPr/>
                        <wps:spPr>
                          <a:xfrm>
                            <a:off x="2628900" y="297180"/>
                            <a:ext cx="0" cy="198120"/>
                          </a:xfrm>
                          <a:prstGeom prst="line">
                            <a:avLst/>
                          </a:prstGeom>
                          <a:ln w="9525" cap="flat" cmpd="sng">
                            <a:solidFill>
                              <a:srgbClr val="000000"/>
                            </a:solidFill>
                            <a:prstDash val="solid"/>
                            <a:headEnd type="none" w="med" len="med"/>
                            <a:tailEnd type="triangle" w="med" len="med"/>
                          </a:ln>
                        </wps:spPr>
                        <wps:bodyPr/>
                      </wps:wsp>
                      <wps:wsp>
                        <wps:cNvPr id="659" name="直接连接符 396"/>
                        <wps:cNvCnPr/>
                        <wps:spPr>
                          <a:xfrm>
                            <a:off x="2628900" y="792480"/>
                            <a:ext cx="0" cy="198120"/>
                          </a:xfrm>
                          <a:prstGeom prst="line">
                            <a:avLst/>
                          </a:prstGeom>
                          <a:ln w="9525" cap="flat" cmpd="sng">
                            <a:solidFill>
                              <a:srgbClr val="000000"/>
                            </a:solidFill>
                            <a:prstDash val="solid"/>
                            <a:headEnd type="none" w="med" len="med"/>
                            <a:tailEnd type="triangle" w="med" len="med"/>
                          </a:ln>
                        </wps:spPr>
                        <wps:bodyPr/>
                      </wps:wsp>
                      <wps:wsp>
                        <wps:cNvPr id="660" name="直接连接符 397"/>
                        <wps:cNvCnPr/>
                        <wps:spPr>
                          <a:xfrm>
                            <a:off x="447040" y="1504950"/>
                            <a:ext cx="5080" cy="146050"/>
                          </a:xfrm>
                          <a:prstGeom prst="line">
                            <a:avLst/>
                          </a:prstGeom>
                          <a:ln w="9525" cap="flat" cmpd="sng">
                            <a:solidFill>
                              <a:srgbClr val="000000"/>
                            </a:solidFill>
                            <a:prstDash val="solid"/>
                            <a:headEnd type="none" w="med" len="med"/>
                            <a:tailEnd type="triangle" w="med" len="med"/>
                          </a:ln>
                        </wps:spPr>
                        <wps:bodyPr/>
                      </wps:wsp>
                      <wps:wsp>
                        <wps:cNvPr id="661" name="直接连接符 398"/>
                        <wps:cNvCnPr/>
                        <wps:spPr>
                          <a:xfrm>
                            <a:off x="1304925" y="1533525"/>
                            <a:ext cx="635" cy="198120"/>
                          </a:xfrm>
                          <a:prstGeom prst="line">
                            <a:avLst/>
                          </a:prstGeom>
                          <a:ln w="9525" cap="flat" cmpd="sng">
                            <a:solidFill>
                              <a:srgbClr val="000000"/>
                            </a:solidFill>
                            <a:prstDash val="solid"/>
                            <a:headEnd type="none" w="med" len="med"/>
                            <a:tailEnd type="triangle" w="med" len="med"/>
                          </a:ln>
                        </wps:spPr>
                        <wps:bodyPr/>
                      </wps:wsp>
                      <wps:wsp>
                        <wps:cNvPr id="662" name="直接连接符 399"/>
                        <wps:cNvCnPr/>
                        <wps:spPr>
                          <a:xfrm>
                            <a:off x="3781425" y="1543050"/>
                            <a:ext cx="0" cy="198120"/>
                          </a:xfrm>
                          <a:prstGeom prst="line">
                            <a:avLst/>
                          </a:prstGeom>
                          <a:ln w="9525" cap="flat" cmpd="sng">
                            <a:solidFill>
                              <a:srgbClr val="000000"/>
                            </a:solidFill>
                            <a:prstDash val="solid"/>
                            <a:headEnd type="none" w="med" len="med"/>
                            <a:tailEnd type="triangle" w="med" len="med"/>
                          </a:ln>
                        </wps:spPr>
                        <wps:bodyPr/>
                      </wps:wsp>
                      <wps:wsp>
                        <wps:cNvPr id="663" name="直接连接符 400"/>
                        <wps:cNvCnPr/>
                        <wps:spPr>
                          <a:xfrm>
                            <a:off x="2057400" y="2179320"/>
                            <a:ext cx="0" cy="198120"/>
                          </a:xfrm>
                          <a:prstGeom prst="line">
                            <a:avLst/>
                          </a:prstGeom>
                          <a:ln w="9525" cap="flat" cmpd="sng">
                            <a:solidFill>
                              <a:srgbClr val="000000"/>
                            </a:solidFill>
                            <a:prstDash val="solid"/>
                            <a:headEnd type="none" w="med" len="med"/>
                            <a:tailEnd type="triangle" w="med" len="med"/>
                          </a:ln>
                        </wps:spPr>
                        <wps:bodyPr/>
                      </wps:wsp>
                      <wps:wsp>
                        <wps:cNvPr id="664" name="直接连接符 401"/>
                        <wps:cNvCnPr/>
                        <wps:spPr>
                          <a:xfrm>
                            <a:off x="2971165" y="2179320"/>
                            <a:ext cx="635" cy="198120"/>
                          </a:xfrm>
                          <a:prstGeom prst="line">
                            <a:avLst/>
                          </a:prstGeom>
                          <a:ln w="9525" cap="flat" cmpd="sng">
                            <a:solidFill>
                              <a:srgbClr val="000000"/>
                            </a:solidFill>
                            <a:prstDash val="solid"/>
                            <a:headEnd type="none" w="med" len="med"/>
                            <a:tailEnd type="triangle" w="med" len="med"/>
                          </a:ln>
                        </wps:spPr>
                        <wps:bodyPr/>
                      </wps:wsp>
                      <wps:wsp>
                        <wps:cNvPr id="665" name="直接连接符 402"/>
                        <wps:cNvCnPr/>
                        <wps:spPr>
                          <a:xfrm>
                            <a:off x="3885565" y="2179320"/>
                            <a:ext cx="635" cy="198120"/>
                          </a:xfrm>
                          <a:prstGeom prst="line">
                            <a:avLst/>
                          </a:prstGeom>
                          <a:ln w="9525" cap="flat" cmpd="sng">
                            <a:solidFill>
                              <a:srgbClr val="000000"/>
                            </a:solidFill>
                            <a:prstDash val="solid"/>
                            <a:headEnd type="none" w="med" len="med"/>
                            <a:tailEnd type="triangle" w="med" len="med"/>
                          </a:ln>
                        </wps:spPr>
                        <wps:bodyPr/>
                      </wps:wsp>
                      <wps:wsp>
                        <wps:cNvPr id="666" name="直接连接符 403"/>
                        <wps:cNvCnPr/>
                        <wps:spPr>
                          <a:xfrm>
                            <a:off x="5029200" y="2179320"/>
                            <a:ext cx="635" cy="198120"/>
                          </a:xfrm>
                          <a:prstGeom prst="line">
                            <a:avLst/>
                          </a:prstGeom>
                          <a:ln w="9525" cap="flat" cmpd="sng">
                            <a:solidFill>
                              <a:srgbClr val="000000"/>
                            </a:solidFill>
                            <a:prstDash val="solid"/>
                            <a:headEnd type="none" w="med" len="med"/>
                            <a:tailEnd type="triangle" w="med" len="med"/>
                          </a:ln>
                        </wps:spPr>
                        <wps:bodyPr/>
                      </wps:wsp>
                      <wps:wsp>
                        <wps:cNvPr id="667" name="直接连接符 481"/>
                        <wps:cNvCnPr/>
                        <wps:spPr>
                          <a:xfrm>
                            <a:off x="1257300" y="2179320"/>
                            <a:ext cx="0" cy="396240"/>
                          </a:xfrm>
                          <a:prstGeom prst="line">
                            <a:avLst/>
                          </a:prstGeom>
                          <a:ln w="9525" cap="flat" cmpd="sng">
                            <a:solidFill>
                              <a:srgbClr val="000000"/>
                            </a:solidFill>
                            <a:prstDash val="solid"/>
                            <a:headEnd type="none" w="med" len="med"/>
                            <a:tailEnd type="triangle" w="med" len="med"/>
                          </a:ln>
                        </wps:spPr>
                        <wps:bodyPr/>
                      </wps:wsp>
                      <wps:wsp>
                        <wps:cNvPr id="668" name="直接连接符 482"/>
                        <wps:cNvCnPr/>
                        <wps:spPr>
                          <a:xfrm>
                            <a:off x="1257300" y="3268980"/>
                            <a:ext cx="0" cy="297180"/>
                          </a:xfrm>
                          <a:prstGeom prst="line">
                            <a:avLst/>
                          </a:prstGeom>
                          <a:ln w="9525" cap="flat" cmpd="sng">
                            <a:solidFill>
                              <a:srgbClr val="000000"/>
                            </a:solidFill>
                            <a:prstDash val="solid"/>
                            <a:headEnd type="none" w="med" len="med"/>
                            <a:tailEnd type="triangle" w="med" len="med"/>
                          </a:ln>
                        </wps:spPr>
                        <wps:bodyPr/>
                      </wps:wsp>
                      <wps:wsp>
                        <wps:cNvPr id="669" name="直接连接符 483"/>
                        <wps:cNvCnPr/>
                        <wps:spPr>
                          <a:xfrm>
                            <a:off x="2056765" y="2872740"/>
                            <a:ext cx="635" cy="198120"/>
                          </a:xfrm>
                          <a:prstGeom prst="line">
                            <a:avLst/>
                          </a:prstGeom>
                          <a:ln w="9525" cap="flat" cmpd="sng">
                            <a:solidFill>
                              <a:srgbClr val="000000"/>
                            </a:solidFill>
                            <a:prstDash val="solid"/>
                            <a:headEnd type="none" w="med" len="med"/>
                            <a:tailEnd type="triangle" w="med" len="med"/>
                          </a:ln>
                        </wps:spPr>
                        <wps:bodyPr/>
                      </wps:wsp>
                      <wps:wsp>
                        <wps:cNvPr id="670" name="直接连接符 484"/>
                        <wps:cNvCnPr/>
                        <wps:spPr>
                          <a:xfrm>
                            <a:off x="2971800" y="2872740"/>
                            <a:ext cx="635" cy="198120"/>
                          </a:xfrm>
                          <a:prstGeom prst="line">
                            <a:avLst/>
                          </a:prstGeom>
                          <a:ln w="9525" cap="flat" cmpd="sng">
                            <a:solidFill>
                              <a:srgbClr val="000000"/>
                            </a:solidFill>
                            <a:prstDash val="solid"/>
                            <a:headEnd type="none" w="med" len="med"/>
                            <a:tailEnd type="triangle" w="med" len="med"/>
                          </a:ln>
                        </wps:spPr>
                        <wps:bodyPr/>
                      </wps:wsp>
                      <wps:wsp>
                        <wps:cNvPr id="671" name="直接连接符 485"/>
                        <wps:cNvCnPr/>
                        <wps:spPr>
                          <a:xfrm>
                            <a:off x="3885565" y="2872740"/>
                            <a:ext cx="635" cy="198120"/>
                          </a:xfrm>
                          <a:prstGeom prst="line">
                            <a:avLst/>
                          </a:prstGeom>
                          <a:ln w="9525" cap="flat" cmpd="sng">
                            <a:solidFill>
                              <a:srgbClr val="000000"/>
                            </a:solidFill>
                            <a:prstDash val="solid"/>
                            <a:headEnd type="none" w="med" len="med"/>
                            <a:tailEnd type="triangle" w="med" len="med"/>
                          </a:ln>
                        </wps:spPr>
                        <wps:bodyPr/>
                      </wps:wsp>
                      <wps:wsp>
                        <wps:cNvPr id="672" name="直接连接符 486"/>
                        <wps:cNvCnPr/>
                        <wps:spPr>
                          <a:xfrm>
                            <a:off x="5029200" y="2872740"/>
                            <a:ext cx="0" cy="198120"/>
                          </a:xfrm>
                          <a:prstGeom prst="line">
                            <a:avLst/>
                          </a:prstGeom>
                          <a:ln w="9525" cap="flat" cmpd="sng">
                            <a:solidFill>
                              <a:srgbClr val="000000"/>
                            </a:solidFill>
                            <a:prstDash val="solid"/>
                            <a:headEnd type="none" w="med" len="med"/>
                            <a:tailEnd type="triangle" w="med" len="med"/>
                          </a:ln>
                        </wps:spPr>
                        <wps:bodyPr/>
                      </wps:wsp>
                      <wps:wsp>
                        <wps:cNvPr id="673" name="直接连接符 487"/>
                        <wps:cNvCnPr/>
                        <wps:spPr>
                          <a:xfrm>
                            <a:off x="5029200" y="3566160"/>
                            <a:ext cx="0" cy="297180"/>
                          </a:xfrm>
                          <a:prstGeom prst="line">
                            <a:avLst/>
                          </a:prstGeom>
                          <a:ln w="9525" cap="flat" cmpd="sng">
                            <a:solidFill>
                              <a:srgbClr val="000000"/>
                            </a:solidFill>
                            <a:prstDash val="solid"/>
                            <a:headEnd type="none" w="med" len="med"/>
                            <a:tailEnd type="triangle" w="med" len="med"/>
                          </a:ln>
                        </wps:spPr>
                        <wps:bodyPr/>
                      </wps:wsp>
                      <wps:wsp>
                        <wps:cNvPr id="674" name="直接连接符 488"/>
                        <wps:cNvCnPr/>
                        <wps:spPr>
                          <a:xfrm>
                            <a:off x="5024120" y="4445000"/>
                            <a:ext cx="5080" cy="210820"/>
                          </a:xfrm>
                          <a:prstGeom prst="line">
                            <a:avLst/>
                          </a:prstGeom>
                          <a:ln w="9525" cap="flat" cmpd="sng">
                            <a:solidFill>
                              <a:srgbClr val="000000"/>
                            </a:solidFill>
                            <a:prstDash val="solid"/>
                            <a:headEnd type="none" w="med" len="med"/>
                            <a:tailEnd type="triangle" w="med" len="med"/>
                          </a:ln>
                        </wps:spPr>
                        <wps:bodyPr/>
                      </wps:wsp>
                      <wps:wsp>
                        <wps:cNvPr id="675" name="直接连接符 489"/>
                        <wps:cNvCnPr/>
                        <wps:spPr>
                          <a:xfrm>
                            <a:off x="457200" y="6042660"/>
                            <a:ext cx="1143000" cy="0"/>
                          </a:xfrm>
                          <a:prstGeom prst="line">
                            <a:avLst/>
                          </a:prstGeom>
                          <a:ln w="9525" cap="flat" cmpd="sng">
                            <a:solidFill>
                              <a:srgbClr val="000000"/>
                            </a:solidFill>
                            <a:prstDash val="solid"/>
                            <a:headEnd type="none" w="med" len="med"/>
                            <a:tailEnd type="none" w="med" len="med"/>
                          </a:ln>
                        </wps:spPr>
                        <wps:bodyPr/>
                      </wps:wsp>
                      <wps:wsp>
                        <wps:cNvPr id="676" name="直接连接符 490"/>
                        <wps:cNvCnPr/>
                        <wps:spPr>
                          <a:xfrm>
                            <a:off x="1600200" y="5844540"/>
                            <a:ext cx="0" cy="198120"/>
                          </a:xfrm>
                          <a:prstGeom prst="line">
                            <a:avLst/>
                          </a:prstGeom>
                          <a:ln w="9525" cap="flat" cmpd="sng">
                            <a:solidFill>
                              <a:srgbClr val="000000"/>
                            </a:solidFill>
                            <a:prstDash val="solid"/>
                            <a:headEnd type="none" w="med" len="med"/>
                            <a:tailEnd type="none" w="med" len="med"/>
                          </a:ln>
                        </wps:spPr>
                        <wps:bodyPr/>
                      </wps:wsp>
                      <wps:wsp>
                        <wps:cNvPr id="677" name="直接连接符 491"/>
                        <wps:cNvCnPr/>
                        <wps:spPr>
                          <a:xfrm>
                            <a:off x="1371600" y="6042660"/>
                            <a:ext cx="0" cy="297180"/>
                          </a:xfrm>
                          <a:prstGeom prst="line">
                            <a:avLst/>
                          </a:prstGeom>
                          <a:ln w="9525" cap="flat" cmpd="sng">
                            <a:solidFill>
                              <a:srgbClr val="000000"/>
                            </a:solidFill>
                            <a:prstDash val="solid"/>
                            <a:headEnd type="none" w="med" len="med"/>
                            <a:tailEnd type="triangle" w="med" len="med"/>
                          </a:ln>
                        </wps:spPr>
                        <wps:bodyPr/>
                      </wps:wsp>
                      <wps:wsp>
                        <wps:cNvPr id="678" name="直接连接符 492"/>
                        <wps:cNvCnPr/>
                        <wps:spPr>
                          <a:xfrm>
                            <a:off x="1600200" y="6736080"/>
                            <a:ext cx="0" cy="198120"/>
                          </a:xfrm>
                          <a:prstGeom prst="line">
                            <a:avLst/>
                          </a:prstGeom>
                          <a:ln w="9525" cap="flat" cmpd="sng">
                            <a:solidFill>
                              <a:srgbClr val="000000"/>
                            </a:solidFill>
                            <a:prstDash val="solid"/>
                            <a:headEnd type="none" w="med" len="med"/>
                            <a:tailEnd type="triangle" w="med" len="med"/>
                          </a:ln>
                        </wps:spPr>
                        <wps:bodyPr/>
                      </wps:wsp>
                      <wps:wsp>
                        <wps:cNvPr id="679" name="直接连接符 493"/>
                        <wps:cNvCnPr/>
                        <wps:spPr>
                          <a:xfrm>
                            <a:off x="799465" y="7231380"/>
                            <a:ext cx="635" cy="495300"/>
                          </a:xfrm>
                          <a:prstGeom prst="line">
                            <a:avLst/>
                          </a:prstGeom>
                          <a:ln w="9525" cap="flat" cmpd="sng">
                            <a:solidFill>
                              <a:srgbClr val="000000"/>
                            </a:solidFill>
                            <a:prstDash val="solid"/>
                            <a:headEnd type="none" w="med" len="med"/>
                            <a:tailEnd type="triangle" w="med" len="med"/>
                          </a:ln>
                        </wps:spPr>
                        <wps:bodyPr/>
                      </wps:wsp>
                      <wps:wsp>
                        <wps:cNvPr id="680" name="直接连接符 494"/>
                        <wps:cNvCnPr/>
                        <wps:spPr>
                          <a:xfrm>
                            <a:off x="1485900" y="7825740"/>
                            <a:ext cx="1371600" cy="0"/>
                          </a:xfrm>
                          <a:prstGeom prst="line">
                            <a:avLst/>
                          </a:prstGeom>
                          <a:ln w="9525" cap="flat" cmpd="sng">
                            <a:solidFill>
                              <a:srgbClr val="000000"/>
                            </a:solidFill>
                            <a:prstDash val="solid"/>
                            <a:headEnd type="none" w="med" len="med"/>
                            <a:tailEnd type="triangle" w="med" len="med"/>
                          </a:ln>
                        </wps:spPr>
                        <wps:bodyPr/>
                      </wps:wsp>
                      <wps:wsp>
                        <wps:cNvPr id="681" name="直接连接符 495"/>
                        <wps:cNvCnPr/>
                        <wps:spPr>
                          <a:xfrm>
                            <a:off x="1485900" y="7231380"/>
                            <a:ext cx="0" cy="594360"/>
                          </a:xfrm>
                          <a:prstGeom prst="line">
                            <a:avLst/>
                          </a:prstGeom>
                          <a:ln w="9525" cap="flat" cmpd="sng">
                            <a:solidFill>
                              <a:srgbClr val="000000"/>
                            </a:solidFill>
                            <a:prstDash val="solid"/>
                            <a:headEnd type="none" w="med" len="med"/>
                            <a:tailEnd type="none" w="med" len="med"/>
                          </a:ln>
                        </wps:spPr>
                        <wps:bodyPr/>
                      </wps:wsp>
                      <wps:wsp>
                        <wps:cNvPr id="682" name="直接连接符 496"/>
                        <wps:cNvCnPr/>
                        <wps:spPr>
                          <a:xfrm>
                            <a:off x="4343400" y="6736080"/>
                            <a:ext cx="0" cy="990600"/>
                          </a:xfrm>
                          <a:prstGeom prst="line">
                            <a:avLst/>
                          </a:prstGeom>
                          <a:ln w="9525" cap="flat" cmpd="sng">
                            <a:solidFill>
                              <a:srgbClr val="000000"/>
                            </a:solidFill>
                            <a:prstDash val="solid"/>
                            <a:headEnd type="none" w="med" len="med"/>
                            <a:tailEnd type="triangle" w="med" len="med"/>
                          </a:ln>
                        </wps:spPr>
                        <wps:bodyPr/>
                      </wps:wsp>
                      <wps:wsp>
                        <wps:cNvPr id="683" name="直接连接符 497"/>
                        <wps:cNvCnPr/>
                        <wps:spPr>
                          <a:xfrm>
                            <a:off x="457200" y="2179320"/>
                            <a:ext cx="635" cy="198120"/>
                          </a:xfrm>
                          <a:prstGeom prst="line">
                            <a:avLst/>
                          </a:prstGeom>
                          <a:ln w="9525" cap="flat" cmpd="sng">
                            <a:solidFill>
                              <a:srgbClr val="000000"/>
                            </a:solidFill>
                            <a:prstDash val="solid"/>
                            <a:headEnd type="none" w="med" len="med"/>
                            <a:tailEnd type="triangle" w="med" len="med"/>
                          </a:ln>
                        </wps:spPr>
                        <wps:bodyPr/>
                      </wps:wsp>
                      <wps:wsp>
                        <wps:cNvPr id="684" name="直接连接符 498"/>
                        <wps:cNvCnPr/>
                        <wps:spPr>
                          <a:xfrm>
                            <a:off x="914400" y="2377440"/>
                            <a:ext cx="228600" cy="0"/>
                          </a:xfrm>
                          <a:prstGeom prst="line">
                            <a:avLst/>
                          </a:prstGeom>
                          <a:ln w="9525" cap="flat" cmpd="sng">
                            <a:solidFill>
                              <a:srgbClr val="000000"/>
                            </a:solidFill>
                            <a:prstDash val="solid"/>
                            <a:headEnd type="none" w="med" len="med"/>
                            <a:tailEnd type="none" w="med" len="med"/>
                          </a:ln>
                        </wps:spPr>
                        <wps:bodyPr/>
                      </wps:wsp>
                      <wps:wsp>
                        <wps:cNvPr id="685" name="直接连接符 499"/>
                        <wps:cNvCnPr/>
                        <wps:spPr>
                          <a:xfrm>
                            <a:off x="914400" y="2377440"/>
                            <a:ext cx="0" cy="990600"/>
                          </a:xfrm>
                          <a:prstGeom prst="line">
                            <a:avLst/>
                          </a:prstGeom>
                          <a:ln w="9525" cap="flat" cmpd="sng">
                            <a:solidFill>
                              <a:srgbClr val="000000"/>
                            </a:solidFill>
                            <a:prstDash val="solid"/>
                            <a:headEnd type="none" w="med" len="med"/>
                            <a:tailEnd type="none" w="med" len="med"/>
                          </a:ln>
                        </wps:spPr>
                        <wps:bodyPr/>
                      </wps:wsp>
                      <wps:wsp>
                        <wps:cNvPr id="686" name="直接连接符 500"/>
                        <wps:cNvCnPr/>
                        <wps:spPr>
                          <a:xfrm flipH="1">
                            <a:off x="571500" y="3368040"/>
                            <a:ext cx="342900" cy="0"/>
                          </a:xfrm>
                          <a:prstGeom prst="line">
                            <a:avLst/>
                          </a:prstGeom>
                          <a:ln w="9525" cap="flat" cmpd="sng">
                            <a:solidFill>
                              <a:srgbClr val="000000"/>
                            </a:solidFill>
                            <a:prstDash val="solid"/>
                            <a:headEnd type="none" w="med" len="med"/>
                            <a:tailEnd type="none" w="med" len="med"/>
                          </a:ln>
                        </wps:spPr>
                        <wps:bodyPr/>
                      </wps:wsp>
                      <wps:wsp>
                        <wps:cNvPr id="687" name="直接连接符 501"/>
                        <wps:cNvCnPr/>
                        <wps:spPr>
                          <a:xfrm>
                            <a:off x="571500" y="3368040"/>
                            <a:ext cx="0" cy="198120"/>
                          </a:xfrm>
                          <a:prstGeom prst="line">
                            <a:avLst/>
                          </a:prstGeom>
                          <a:ln w="9525" cap="flat" cmpd="sng">
                            <a:solidFill>
                              <a:srgbClr val="000000"/>
                            </a:solidFill>
                            <a:prstDash val="solid"/>
                            <a:headEnd type="none" w="med" len="med"/>
                            <a:tailEnd type="triangle" w="med" len="med"/>
                          </a:ln>
                        </wps:spPr>
                        <wps:bodyPr/>
                      </wps:wsp>
                      <wps:wsp>
                        <wps:cNvPr id="688" name="直接连接符 502"/>
                        <wps:cNvCnPr/>
                        <wps:spPr>
                          <a:xfrm flipV="1">
                            <a:off x="1143000" y="2179320"/>
                            <a:ext cx="0" cy="198120"/>
                          </a:xfrm>
                          <a:prstGeom prst="line">
                            <a:avLst/>
                          </a:prstGeom>
                          <a:ln w="9525" cap="flat" cmpd="sng">
                            <a:solidFill>
                              <a:srgbClr val="000000"/>
                            </a:solidFill>
                            <a:prstDash val="solid"/>
                            <a:headEnd type="none" w="med" len="med"/>
                            <a:tailEnd type="none" w="med" len="med"/>
                          </a:ln>
                        </wps:spPr>
                        <wps:bodyPr/>
                      </wps:wsp>
                      <wps:wsp>
                        <wps:cNvPr id="689" name="直接连接符 505"/>
                        <wps:cNvCnPr/>
                        <wps:spPr>
                          <a:xfrm>
                            <a:off x="3086100" y="4358640"/>
                            <a:ext cx="0" cy="990600"/>
                          </a:xfrm>
                          <a:prstGeom prst="line">
                            <a:avLst/>
                          </a:prstGeom>
                          <a:ln w="9525" cap="flat" cmpd="sng">
                            <a:solidFill>
                              <a:srgbClr val="000000"/>
                            </a:solidFill>
                            <a:prstDash val="solid"/>
                            <a:headEnd type="none" w="med" len="med"/>
                            <a:tailEnd type="none" w="med" len="med"/>
                          </a:ln>
                        </wps:spPr>
                        <wps:bodyPr/>
                      </wps:wsp>
                      <wps:wsp>
                        <wps:cNvPr id="690" name="直接连接符 506"/>
                        <wps:cNvCnPr/>
                        <wps:spPr>
                          <a:xfrm>
                            <a:off x="3314700" y="5349240"/>
                            <a:ext cx="0" cy="990600"/>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647.4pt;width:459pt;" coordsize="5829300,8221980" editas="canvas" o:gfxdata="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">
                <o:lock v:ext="edit" aspectratio="f"/>
                <v:shape id="_x0000_s1026" o:spid="_x0000_s1026" style="position:absolute;left:0;top:0;height:8221980;width:5829300;" filled="f" stroked="f" coordsize="21600,21600" o:gfxdata="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">
                  <v:fill on="f" focussize="0,0"/>
                  <v:stroke on="f"/>
                  <v:imagedata o:title=""/>
                  <o:lock v:ext="edit" aspectratio="t"/>
                </v:shape>
                <v:shape id="流程图: 可选过程 331" o:spid="_x0000_s1026" o:spt="176" alt="患者出现输血不良反应" type="#_x0000_t176" style="position:absolute;left:1714500;top:0;height:297180;width:19431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gKm9NQAAAAGAQAADwAAAAAAAAABACAAAAAiAAAAZHJzL2Rvd25yZXYueG1sUEsBAhQAFAAAAAgA&#10;h07iQAQ1DLBiAgAAgAQAAA4AAAAAAAAAAQAgAAAAIwEAAGRycy9lMm9Eb2MueG1sUEsFBgAAAAAG&#10;AAYAWQEAAPcFAAAAAA==&#10;">
                  <v:fill on="t" focussize="0,0"/>
                  <v:stroke color="#000000" joinstyle="miter"/>
                  <v:imagedata o:title=""/>
                  <o:lock v:ext="edit" aspectratio="f"/>
                  <v:textbox>
                    <w:txbxContent>
                      <w:p>
                        <w:pPr>
                          <w:adjustRightInd/>
                          <w:ind w:firstLine="0" w:firstLineChars="0"/>
                          <w:jc w:val="center"/>
                          <w:textAlignment w:val="auto"/>
                          <w:rPr>
                            <w:sz w:val="18"/>
                            <w:szCs w:val="18"/>
                          </w:rPr>
                        </w:pPr>
                        <w:r>
                          <w:rPr>
                            <w:rFonts w:hint="eastAsia"/>
                            <w:sz w:val="18"/>
                            <w:szCs w:val="18"/>
                          </w:rPr>
                          <w:t>患者出现输血不良反应</w:t>
                        </w:r>
                      </w:p>
                    </w:txbxContent>
                  </v:textbox>
                </v:shape>
                <v:shape id="流程图: 可选过程 332" o:spid="_x0000_s1026" o:spt="176" alt="患者出现输血不良反应" type="#_x0000_t176" style="position:absolute;left:1370965;top:494665;height:297815;width:251587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ICpvTUAAAABgEAAA8AAAAAAAAAAQAgAAAAIgAAAGRycy9kb3ducmV2LnhtbFBLAQIU&#10;ABQAAAAIAIdO4kDv1YZ5aQIAAIUEAAAOAAAAAAAAAAEAIAAAACMBAABkcnMvZTJvRG9jLnhtbFBL&#10;BQYAAAAABgAGAFkBAAD+BQAAAAA=&#10;">
                  <v:fill on="t" focussize="0,0"/>
                  <v:stroke color="#000000" joinstyle="miter"/>
                  <v:imagedata o:title=""/>
                  <o:lock v:ext="edit" aspectratio="f"/>
                  <v:textbox>
                    <w:txbxContent>
                      <w:p>
                        <w:pPr>
                          <w:adjustRightInd/>
                          <w:ind w:firstLine="0" w:firstLineChars="0"/>
                          <w:textAlignment w:val="auto"/>
                          <w:rPr>
                            <w:sz w:val="18"/>
                            <w:szCs w:val="18"/>
                          </w:rPr>
                        </w:pPr>
                        <w:r>
                          <w:rPr>
                            <w:rFonts w:hint="eastAsia"/>
                            <w:sz w:val="18"/>
                            <w:szCs w:val="18"/>
                          </w:rPr>
                          <w:t>通知血库，经治医生填写输血不良反应记录单</w:t>
                        </w:r>
                      </w:p>
                    </w:txbxContent>
                  </v:textbox>
                </v:shape>
                <v:shape id="流程图: 可选过程 333" o:spid="_x0000_s1026" o:spt="176" alt="患者出现输血不良反应" type="#_x0000_t176" style="position:absolute;left:295275;top:991235;height:521970;width:49149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iAqb01AAAAAYBAAAPAAAAAAAAAAEAIAAAACIAAABkcnMvZG93bnJldi54bWxQSwECFAAU&#10;AAAACACHTuJAT4bxwWcCAACEBAAADgAAAAAAAAABACAAAAAjAQAAZHJzL2Uyb0RvYy54bWxQSwUG&#10;AAAAAAYABgBZAQAA/AUAAAAA&#10;">
                  <v:fill on="t" focussize="0,0"/>
                  <v:stroke color="#000000" joinstyle="miter"/>
                  <v:imagedata o:title=""/>
                  <o:lock v:ext="edit" aspectratio="f"/>
                  <v:textbox>
                    <w:txbxContent>
                      <w:p>
                        <w:pPr>
                          <w:adjustRightInd/>
                          <w:ind w:firstLine="0" w:firstLineChars="0"/>
                          <w:jc w:val="center"/>
                          <w:textAlignment w:val="auto"/>
                          <w:rPr>
                            <w:rFonts w:ascii="宋体" w:hAnsi="宋体" w:cs="宋体"/>
                            <w:sz w:val="18"/>
                            <w:szCs w:val="18"/>
                          </w:rPr>
                        </w:pPr>
                        <w:r>
                          <w:rPr>
                            <w:rFonts w:hint="eastAsia"/>
                            <w:sz w:val="18"/>
                            <w:szCs w:val="18"/>
                          </w:rPr>
                          <w:t>根</w:t>
                        </w:r>
                        <w:r>
                          <w:rPr>
                            <w:rFonts w:hint="eastAsia" w:ascii="宋体" w:hAnsi="宋体" w:cs="宋体"/>
                            <w:sz w:val="18"/>
                            <w:szCs w:val="18"/>
                          </w:rPr>
                          <w:t>据输注血液品种、剂量，输血反应发生时间，患者症状、体征，输血史、妊娠史初步判断输血不良反应种类</w:t>
                        </w:r>
                      </w:p>
                    </w:txbxContent>
                  </v:textbox>
                </v:shape>
                <v:roundrect id="圆角矩形 334" o:spid="_x0000_s1026" o:spt="2" style="position:absolute;left:0;top:1674495;height:533400;width:8001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fEg90gAAAAYBAAAPAAAAAAAAAAEAIAAAACIAAABkcnMvZG93bnJldi54bWxQSwECFAAUAAAACACH&#10;TuJAYpY6AyoCAABfBAAADgAAAAAAAAABACAAAAAhAQAAZHJzL2Uyb0RvYy54bWxQSwUGAAAAAAYA&#10;BgBZAQAAvQU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非溶血性输血反应</w:t>
                        </w:r>
                      </w:p>
                    </w:txbxContent>
                  </v:textbox>
                </v:roundrect>
                <v:roundrect id="圆角矩形 335" o:spid="_x0000_s1026" o:spt="2" style="position:absolute;left:859790;top:1769110;height:410210;width:96901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8SD3SAAAABgEAAA8AAAAAAAAAAQAgAAAAIgAAAGRycy9kb3ducmV2LnhtbFBLAQIUABQA&#10;AAAIAIdO4kCacB9dLwIAAGQEAAAOAAAAAAAAAAEAIAAAACEBAABkcnMvZTJvRG9jLnhtbFBLBQYA&#10;AAAABgAGAFkBAADCBQ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怀疑细菌污染</w:t>
                        </w:r>
                      </w:p>
                    </w:txbxContent>
                  </v:textbox>
                </v:roundrect>
                <v:roundrect id="圆角矩形 336" o:spid="_x0000_s1026" o:spt="2" style="position:absolute;left:1993265;top:1741170;height:438150;width:3607435;"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XxIPdIAAAAGAQAADwAAAAAAAAABACAAAAAiAAAAZHJzL2Rvd25yZXYueG1sUEsBAhQA&#10;FAAAAAgAh07iQNuXmoYxAgAAZgQAAA4AAAAAAAAAAQAgAAAAIQEAAGRycy9lMm9Eb2MueG1sUEsF&#10;BgAAAAAGAAYAWQEAAMQFA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溶血性输血反应</w:t>
                        </w:r>
                      </w:p>
                    </w:txbxContent>
                  </v:textbox>
                </v:roundrect>
                <v:roundrect id="圆角矩形 337" o:spid="_x0000_s1026" o:spt="2" style="position:absolute;left:1600200;top:2377440;height:514350;width:8001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XxIPdIAAAAGAQAADwAAAAAAAAABACAAAAAiAAAAZHJzL2Rvd25yZXYueG1sUEsBAhQA&#10;FAAAAAgAh07iQJUPb/4xAgAAZQQAAA4AAAAAAAAAAQAgAAAAIQEAAGRycy9lMm9Eb2MueG1sUEsF&#10;BgAAAAAGAAYAWQEAAMQFA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采集患者尿标本</w:t>
                        </w:r>
                      </w:p>
                    </w:txbxContent>
                  </v:textbox>
                </v:roundrect>
                <v:roundrect id="圆角矩形 338" o:spid="_x0000_s1026" o:spt="2" style="position:absolute;left:2628900;top:2377440;height:514350;width:6858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j9NggzACAABlBAAADgAAAAAAAAABACAAAAAhAQAAZHJzL2Uyb0RvYy54bWxQSwUG&#10;AAAAAAYABgBZAQAAwwU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采集患者血标本</w:t>
                        </w:r>
                      </w:p>
                    </w:txbxContent>
                  </v:textbox>
                </v:roundrect>
                <v:roundrect id="圆角矩形 339" o:spid="_x0000_s1026" o:spt="2" style="position:absolute;left:3543300;top:2377440;height:514350;width:6858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XxIPdIAAAAGAQAADwAAAAAAAAABACAAAAAiAAAAZHJzL2Rvd25yZXYueG1sUEsBAhQA&#10;FAAAAAgAh07iQHfsOXgxAgAAZQQAAA4AAAAAAAAAAQAgAAAAIQEAAGRycy9lMm9Eb2MueG1sUEsF&#10;BgAAAAAGAAYAWQEAAMQFA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血袋剩余血</w:t>
                        </w:r>
                      </w:p>
                    </w:txbxContent>
                  </v:textbox>
                </v:roundrect>
                <v:roundrect id="圆角矩形 340" o:spid="_x0000_s1026" o:spt="2" style="position:absolute;left:4343400;top:2377440;height:514350;width:14859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F8SD3SAAAABgEAAA8AAAAAAAAAAQAgAAAAIgAAAGRycy9kb3ducmV2LnhtbFBLAQIU&#10;ABQAAAAIAIdO4kCkzNcmMgIAAGYEAAAOAAAAAAAAAAEAIAAAACEBAABkcnMvZTJvRG9jLnhtbFBL&#10;BQYAAAAABgAGAFkBAADFBQ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核对用血申请单、血袋标签、交叉配血试验记录</w:t>
                        </w:r>
                      </w:p>
                    </w:txbxContent>
                  </v:textbox>
                </v:roundrect>
                <v:roundrect id="圆角矩形 341" o:spid="_x0000_s1026" o:spt="2" style="position:absolute;left:1600200;top:3070860;height:514350;width:8001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QR6IATACAABlBAAADgAAAAAAAAABACAAAAAhAQAAZHJzL2Uyb0RvYy54bWxQSwUG&#10;AAAAAAYABgBZAQAAwwU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观察物理性状</w:t>
                        </w:r>
                      </w:p>
                    </w:txbxContent>
                  </v:textbox>
                </v:roundrect>
                <v:roundrect id="圆角矩形 342" o:spid="_x0000_s1026" o:spt="2" style="position:absolute;left:2514600;top:3070860;height:523875;width:9144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Xs6OcjACAABlBAAADgAAAAAAAAABACAAAAAhAQAAZHJzL2Uyb0RvYy54bWxQSwUG&#10;AAAAAAYABgBZAQAAwwU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离心肉眼观察是否溶血</w:t>
                        </w:r>
                      </w:p>
                    </w:txbxContent>
                  </v:textbox>
                </v:roundrect>
                <v:roundrect id="圆角矩形 343" o:spid="_x0000_s1026" o:spt="2" style="position:absolute;left:3543300;top:3070860;height:504825;width:6858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8SD3SAAAABgEAAA8AAAAAAAAAAQAgAAAAIgAAAGRycy9kb3ducmV2LnhtbFBLAQIUABQA&#10;AAAIAIdO4kBXhF9/LwIAAGUEAAAOAAAAAAAAAAEAIAAAACEBAABkcnMvZTJvRG9jLnhtbFBLBQYA&#10;AAAABgAGAFkBAADCBQ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观察物理性状本</w:t>
                        </w:r>
                      </w:p>
                    </w:txbxContent>
                  </v:textbox>
                </v:roundrect>
                <v:roundrect id="圆角矩形 344" o:spid="_x0000_s1026" o:spt="2" style="position:absolute;left:4343400;top:3070860;height:514350;width:14859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s4QpUTACAABmBAAADgAAAAAAAAABACAAAAAhAQAAZHJzL2Uyb0RvYy54bWxQSwUG&#10;AAAAAAYABgBZAQAAwwU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核对受血者及供血者ABO血型、Rh（D）血型</w:t>
                        </w:r>
                      </w:p>
                    </w:txbxContent>
                  </v:textbox>
                </v:roundrect>
                <v:roundrect id="圆角矩形 345" o:spid="_x0000_s1026" o:spt="2" style="position:absolute;left:0;top:2377440;height:934085;width:847725;"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F8&#10;SD3SAAAABgEAAA8AAAAAAAAAAQAgAAAAIgAAAGRycy9kb3ducmV2LnhtbFBLAQIUABQAAAAIAIdO&#10;4kAX+Na1KQIAAF8EAAAOAAAAAAAAAAEAIAAAACEBAABkcnMvZTJvRG9jLnhtbFBLBQYAAAAABgAG&#10;AFkBAAC8BQAAAAA=&#10;">
                  <v:fill on="t" focussize="0,0"/>
                  <v:stroke color="#000000" joinstyle="round"/>
                  <v:imagedata o:title=""/>
                  <o:lock v:ext="edit" aspectratio="f"/>
                  <v:textbox>
                    <w:txbxContent>
                      <w:p>
                        <w:pPr>
                          <w:adjustRightInd/>
                          <w:ind w:firstLine="0" w:firstLineChars="0"/>
                          <w:textAlignment w:val="auto"/>
                          <w:rPr>
                            <w:sz w:val="18"/>
                            <w:szCs w:val="18"/>
                          </w:rPr>
                        </w:pPr>
                        <w:r>
                          <w:rPr>
                            <w:rFonts w:hint="eastAsia"/>
                            <w:sz w:val="18"/>
                            <w:szCs w:val="18"/>
                          </w:rPr>
                          <w:t>对症处理及后续的情况，实验室检查</w:t>
                        </w:r>
                      </w:p>
                    </w:txbxContent>
                  </v:textbox>
                </v:roundrect>
                <v:roundrect id="圆角矩形 346" o:spid="_x0000_s1026" o:spt="2" style="position:absolute;left:1714500;top:3863340;height:396240;width:9144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8SD3SAAAABgEAAA8AAAAAAAAAAQAgAAAAIgAAAGRycy9kb3ducmV2LnhtbFBLAQIUABQA&#10;AAAIAIdO4kC7P0T/LwIAAGUEAAAOAAAAAAAAAAEAIAAAACEBAABkcnMvZTJvRG9jLnhtbFBLBQYA&#10;AAAABgAGAFkBAADCBQAAAAA=&#10;">
                  <v:fill on="t" focussize="0,0"/>
                  <v:stroke color="#000000" joinstyle="round"/>
                  <v:imagedata o:title=""/>
                  <o:lock v:ext="edit" aspectratio="f"/>
                  <v:textbox>
                    <w:txbxContent>
                      <w:p>
                        <w:pPr>
                          <w:adjustRightInd/>
                          <w:ind w:firstLine="0" w:firstLineChars="0"/>
                          <w:textAlignment w:val="auto"/>
                          <w:rPr>
                            <w:sz w:val="18"/>
                            <w:szCs w:val="18"/>
                          </w:rPr>
                        </w:pPr>
                        <w:r>
                          <w:rPr>
                            <w:rFonts w:hint="eastAsia"/>
                            <w:sz w:val="18"/>
                            <w:szCs w:val="18"/>
                          </w:rPr>
                          <w:t>尿常规，尿Hb</w:t>
                        </w:r>
                      </w:p>
                    </w:txbxContent>
                  </v:textbox>
                </v:roundrect>
                <v:roundrect id="圆角矩形 347" o:spid="_x0000_s1026" o:spt="2" style="position:absolute;left:2857500;top:3977640;height:381000;width:741045;"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hfEg90gAAAAYBAAAPAAAAAAAAAAEAIAAAACIAAABkcnMvZG93bnJldi54bWxQSwEC&#10;FAAUAAAACACHTuJAUmZoVTMCAABlBAAADgAAAAAAAAABACAAAAAhAQAAZHJzL2Uyb0RvYy54bWxQ&#10;SwUGAAAAAAYABgBZAQAAxgUAAAAA&#10;">
                  <v:fill on="t" focussize="0,0"/>
                  <v:stroke color="#000000" joinstyle="round"/>
                  <v:imagedata o:title=""/>
                  <o:lock v:ext="edit" aspectratio="f"/>
                  <v:textbox>
                    <w:txbxContent>
                      <w:p>
                        <w:pPr>
                          <w:adjustRightInd/>
                          <w:ind w:firstLine="0" w:firstLineChars="0"/>
                          <w:textAlignment w:val="auto"/>
                          <w:rPr>
                            <w:sz w:val="18"/>
                            <w:szCs w:val="18"/>
                          </w:rPr>
                        </w:pPr>
                        <w:r>
                          <w:rPr>
                            <w:rFonts w:hint="eastAsia"/>
                            <w:sz w:val="18"/>
                            <w:szCs w:val="18"/>
                          </w:rPr>
                          <w:t>DAT试验</w:t>
                        </w:r>
                      </w:p>
                    </w:txbxContent>
                  </v:textbox>
                </v:roundrect>
                <v:roundrect id="圆角矩形 348" o:spid="_x0000_s1026" o:spt="2" style="position:absolute;left:1028700;top:2575560;height:712470;width:50419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F8SD3SAAAABgEAAA8AAAAAAAAAAQAgAAAAIgAAAGRycy9kb3ducmV2LnhtbFBLAQIU&#10;ABQAAAAIAIdO4kCpGGjUMgIAAGUEAAAOAAAAAAAAAAEAIAAAACEBAABkcnMvZTJvRG9jLnhtbFBL&#10;BQYAAAAABgAGAFkBAADFBQAAAAA=&#10;">
                  <v:fill on="t" focussize="0,0"/>
                  <v:stroke color="#000000" joinstyle="round"/>
                  <v:imagedata o:title=""/>
                  <o:lock v:ext="edit" aspectratio="f"/>
                  <v:textbox>
                    <w:txbxContent>
                      <w:p>
                        <w:pPr>
                          <w:adjustRightInd/>
                          <w:ind w:firstLine="0" w:firstLineChars="0"/>
                          <w:textAlignment w:val="auto"/>
                          <w:rPr>
                            <w:sz w:val="18"/>
                            <w:szCs w:val="18"/>
                          </w:rPr>
                        </w:pPr>
                        <w:r>
                          <w:rPr>
                            <w:rFonts w:hint="eastAsia"/>
                            <w:sz w:val="18"/>
                            <w:szCs w:val="18"/>
                          </w:rPr>
                          <w:t>血袋剩余血</w:t>
                        </w:r>
                      </w:p>
                    </w:txbxContent>
                  </v:textbox>
                </v:roundrect>
                <v:roundrect id="圆角矩形 349" o:spid="_x0000_s1026" o:spt="2" style="position:absolute;left:228600;top:3566160;height:297180;width:6858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8SD3SAAAABgEAAA8AAAAAAAAAAQAgAAAAIgAAAGRycy9kb3ducmV2LnhtbFBLAQIUABQA&#10;AAAIAIdO4kC+jZlmLwIAAGQEAAAOAAAAAAAAAAEAIAAAACEBAABkcnMvZTJvRG9jLnhtbFBLBQYA&#10;AAAABgAGAFkBAADCBQ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血标本</w:t>
                        </w:r>
                      </w:p>
                    </w:txbxContent>
                  </v:textbox>
                </v:roundrect>
                <v:roundrect id="圆角矩形 350" o:spid="_x0000_s1026" o:spt="2" style="position:absolute;left:4343400;top:3863340;height:542925;width:14859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1GrQgTACAABmBAAADgAAAAAAAAABACAAAAAhAQAAZHJzL2Uyb0RvYy54bWxQSwUG&#10;AAAAAAYABgBZAQAAwwU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找出输血前受血者及供血者血标本</w:t>
                        </w:r>
                      </w:p>
                    </w:txbxContent>
                  </v:textbox>
                </v:roundrect>
                <v:roundrect id="圆角矩形 351" o:spid="_x0000_s1026" o:spt="2" style="position:absolute;left:3200400;top:4655820;height:523875;width:26289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NBAPqzACAABmBAAADgAAAAAAAAABACAAAAAhAQAAZHJzL2Uyb0RvYy54bWxQSwUG&#10;AAAAAAYABgBZAQAAwwU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重新测定ABO血型、Rh（D）血型、不规则抗体筛选、交叉配血试验（盐水介质非盐水介质）</w:t>
                        </w:r>
                      </w:p>
                    </w:txbxContent>
                  </v:textbox>
                </v:roundrect>
                <v:roundrect id="圆角矩形 352" o:spid="_x0000_s1026" o:spt="2" style="position:absolute;left:1943100;top:4655820;height:523875;width:10287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XxIPdIAAAAGAQAADwAAAAAAAAABACAAAAAiAAAAZHJzL2Rvd25yZXYueG1sUEsBAhQA&#10;FAAAAAgAh07iQKoZDzAxAgAAZgQAAA4AAAAAAAAAAQAgAAAAIQEAAGRycy9lMm9Eb2MueG1sUEsF&#10;BgAAAAAGAAYAWQEAAMQFA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血常规、测定游离Hb、胆红素</w:t>
                        </w:r>
                      </w:p>
                    </w:txbxContent>
                  </v:textbox>
                </v:roundrect>
                <v:roundrect id="圆角矩形 353" o:spid="_x0000_s1026" o:spt="2" style="position:absolute;left:1028700;top:3566160;height:711835;width:5715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NO/xGzACAABlBAAADgAAAAAAAAABACAAAAAhAQAAZHJzL2Uyb0RvYy54bWxQSwUG&#10;AAAAAAYABgBZAQAAwwU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观察物理性状血</w:t>
                        </w:r>
                      </w:p>
                    </w:txbxContent>
                  </v:textbox>
                </v:roundrect>
                <v:roundrect id="圆角矩形 354" o:spid="_x0000_s1026" o:spt="2" style="position:absolute;left:342900;top:4160520;height:693420;width:3429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XxIPdIAAAAGAQAADwAAAAAAAAABACAAAAAiAAAAZHJzL2Rvd25yZXYueG1sUEsBAhQAFAAAAAgA&#10;h07iQAy5ZlcrAgAAZAQAAA4AAAAAAAAAAQAgAAAAIQEAAGRycy9lMm9Eb2MueG1sUEsFBgAAAAAG&#10;AAYAWQEAAL4FAAAAAA==&#10;">
                  <v:fill on="t" focussize="0,0"/>
                  <v:stroke color="#000000" joinstyle="round"/>
                  <v:imagedata o:title=""/>
                  <o:lock v:ext="edit" aspectratio="f"/>
                  <v:textbox>
                    <w:txbxContent>
                      <w:p>
                        <w:pPr>
                          <w:adjustRightInd/>
                          <w:ind w:firstLine="0" w:firstLineChars="0"/>
                          <w:textAlignment w:val="auto"/>
                          <w:rPr>
                            <w:sz w:val="18"/>
                            <w:szCs w:val="18"/>
                          </w:rPr>
                        </w:pPr>
                        <w:r>
                          <w:rPr>
                            <w:rFonts w:hint="eastAsia"/>
                            <w:sz w:val="18"/>
                            <w:szCs w:val="18"/>
                          </w:rPr>
                          <w:t>血常规</w:t>
                        </w:r>
                      </w:p>
                    </w:txbxContent>
                  </v:textbox>
                </v:roundrect>
                <v:roundrect id="圆角矩形 355" o:spid="_x0000_s1026" o:spt="2" style="position:absolute;left:1028700;top:4556760;height:721360;width:6858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8SD3SAAAABgEAAA8AAAAAAAAAAQAgAAAAIgAAAGRycy9kb3ducmV2LnhtbFBLAQIUABQA&#10;AAAIAIdO4kDE+SUELwIAAGUEAAAOAAAAAAAAAAEAIAAAACEBAABkcnMvZTJvRG9jLnhtbFBLBQYA&#10;AAAABgAGAFkBAADCBQAAAAA=&#10;">
                  <v:fill on="t" focussize="0,0"/>
                  <v:stroke color="#000000" joinstyle="round"/>
                  <v:imagedata o:title=""/>
                  <o:lock v:ext="edit" aspectratio="f"/>
                  <v:textbox>
                    <w:txbxContent>
                      <w:p>
                        <w:pPr>
                          <w:adjustRightInd/>
                          <w:ind w:firstLine="0" w:firstLineChars="0"/>
                          <w:jc w:val="center"/>
                          <w:textAlignment w:val="auto"/>
                          <w:rPr>
                            <w:sz w:val="18"/>
                            <w:szCs w:val="18"/>
                          </w:rPr>
                        </w:pPr>
                        <w:r>
                          <w:rPr>
                            <w:rFonts w:hint="eastAsia"/>
                            <w:sz w:val="18"/>
                            <w:szCs w:val="18"/>
                          </w:rPr>
                          <w:t>离心涂片找污染细菌</w:t>
                        </w:r>
                      </w:p>
                    </w:txbxContent>
                  </v:textbox>
                </v:roundrect>
                <v:roundrect id="圆角矩形 356" o:spid="_x0000_s1026" o:spt="2" style="position:absolute;left:571500;top:5547360;height:297180;width:26670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hfEg90gAAAAYBAAAPAAAAAAAAAAEAIAAAACIAAABkcnMvZG93bnJldi54bWxQSwEC&#10;FAAUAAAACACHTuJAyxNDFDMCAABlBAAADgAAAAAAAAABACAAAAAhAQAAZHJzL2Uyb0RvYy54bWxQ&#10;SwUGAAAAAAYABgBZAQAAxgUAAAAA&#10;">
                  <v:fill on="t" focussize="0,0"/>
                  <v:stroke color="#000000" joinstyle="round"/>
                  <v:imagedata o:title=""/>
                  <o:lock v:ext="edit" aspectratio="f"/>
                  <v:textbox>
                    <w:txbxContent>
                      <w:p>
                        <w:pPr>
                          <w:adjustRightInd/>
                          <w:ind w:firstLine="0" w:firstLineChars="0"/>
                          <w:jc w:val="center"/>
                          <w:textAlignment w:val="auto"/>
                          <w:rPr>
                            <w:bCs/>
                            <w:sz w:val="18"/>
                            <w:szCs w:val="18"/>
                          </w:rPr>
                        </w:pPr>
                        <w:r>
                          <w:rPr>
                            <w:rFonts w:hint="eastAsia"/>
                            <w:bCs/>
                            <w:sz w:val="18"/>
                            <w:szCs w:val="18"/>
                          </w:rPr>
                          <w:t>细菌培养（需血液中心、我院、患者家属三方共同采样培养）</w:t>
                        </w:r>
                      </w:p>
                    </w:txbxContent>
                  </v:textbox>
                </v:roundrect>
                <v:shape id="流程图: 可选过程 357" o:spid="_x0000_s1026" o:spt="176" type="#_x0000_t176" style="position:absolute;left:1257300;top:6339840;height:396240;width:36576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Aqb01AAAAAYBAAAPAAAAAAAAAAEAIAAAACIAAABkcnMvZG93bnJldi54&#10;bWxQSwECFAAUAAAACACHTuJA0lKVgjcCAABfBAAADgAAAAAAAAABACAAAAAjAQAAZHJzL2Uyb0Rv&#10;Yy54bWxQSwUGAAAAAAYABgBZAQAAzAUAAAAA&#10;">
                  <v:fill on="t" focussize="0,0"/>
                  <v:stroke color="#000000" joinstyle="miter"/>
                  <v:imagedata o:title=""/>
                  <o:lock v:ext="edit" aspectratio="f"/>
                  <v:textbox>
                    <w:txbxContent>
                      <w:p>
                        <w:pPr>
                          <w:adjustRightInd/>
                          <w:ind w:firstLine="0" w:firstLineChars="0"/>
                          <w:jc w:val="center"/>
                          <w:textAlignment w:val="auto"/>
                          <w:rPr>
                            <w:sz w:val="18"/>
                            <w:szCs w:val="18"/>
                          </w:rPr>
                        </w:pPr>
                        <w:r>
                          <w:rPr>
                            <w:rFonts w:hint="eastAsia"/>
                            <w:sz w:val="18"/>
                            <w:szCs w:val="18"/>
                          </w:rPr>
                          <w:t>综合分析、判断</w:t>
                        </w:r>
                      </w:p>
                    </w:txbxContent>
                  </v:textbox>
                </v:shape>
                <v:shape id="流程图: 可选过程 358" o:spid="_x0000_s1026" o:spt="176" type="#_x0000_t176" style="position:absolute;left:342900;top:6934200;height:297180;width:20574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gKm9NQAAAAGAQAADwAAAAAAAAABACAAAAAiAAAAZHJzL2Rvd25yZXYu&#10;eG1sUEsBAhQAFAAAAAgAh07iQD6IhfE4AgAAXgQAAA4AAAAAAAAAAQAgAAAAIwEAAGRycy9lMm9E&#10;b2MueG1sUEsFBgAAAAAGAAYAWQEAAM0FAAAAAA==&#10;">
                  <v:fill on="t" focussize="0,0"/>
                  <v:stroke color="#000000" joinstyle="miter"/>
                  <v:imagedata o:title=""/>
                  <o:lock v:ext="edit" aspectratio="f"/>
                  <v:textbox>
                    <w:txbxContent>
                      <w:p>
                        <w:pPr>
                          <w:adjustRightInd/>
                          <w:ind w:firstLine="0" w:firstLineChars="0"/>
                          <w:textAlignment w:val="auto"/>
                          <w:rPr>
                            <w:sz w:val="18"/>
                            <w:szCs w:val="18"/>
                          </w:rPr>
                        </w:pPr>
                        <w:r>
                          <w:rPr>
                            <w:rFonts w:hint="eastAsia"/>
                            <w:sz w:val="18"/>
                            <w:szCs w:val="18"/>
                          </w:rPr>
                          <w:t>检验科输血不良反应调查反馈单</w:t>
                        </w:r>
                      </w:p>
                    </w:txbxContent>
                  </v:textbox>
                </v:shape>
                <v:shape id="流程图: 可选过程 359" o:spid="_x0000_s1026" o:spt="176" type="#_x0000_t176" style="position:absolute;left:342900;top:7726680;height:297180;width:9144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ICpvTUAAAABgEAAA8AAAAAAAAAAQAgAAAAIgAAAGRycy9kb3ducmV2Lnht&#10;bFBLAQIUABQAAAAIAIdO4kBDNyzJNgIAAF0EAAAOAAAAAAAAAAEAIAAAACMBAABkcnMvZTJvRG9j&#10;LnhtbFBLBQYAAAAABgAGAFkBAADLBQAAAAA=&#10;">
                  <v:fill on="t" focussize="0,0"/>
                  <v:stroke color="#000000" joinstyle="miter"/>
                  <v:imagedata o:title=""/>
                  <o:lock v:ext="edit" aspectratio="f"/>
                  <v:textbox>
                    <w:txbxContent>
                      <w:p>
                        <w:pPr>
                          <w:adjustRightInd/>
                          <w:ind w:firstLine="0" w:firstLineChars="0"/>
                          <w:jc w:val="center"/>
                          <w:textAlignment w:val="auto"/>
                          <w:rPr>
                            <w:sz w:val="18"/>
                            <w:szCs w:val="18"/>
                          </w:rPr>
                        </w:pPr>
                        <w:r>
                          <w:rPr>
                            <w:rFonts w:hint="eastAsia"/>
                            <w:sz w:val="18"/>
                            <w:szCs w:val="18"/>
                          </w:rPr>
                          <w:t>反馈科室</w:t>
                        </w:r>
                      </w:p>
                    </w:txbxContent>
                  </v:textbox>
                </v:shape>
                <v:shape id="流程图: 可选过程 360" o:spid="_x0000_s1026" o:spt="176" type="#_x0000_t176" style="position:absolute;left:2857500;top:7627620;height:396240;width:6858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ICpvTUAAAABgEAAA8AAAAAAAAAAQAgAAAAIgAAAGRycy9kb3ducmV2&#10;LnhtbFBLAQIUABQAAAAIAIdO4kC9U60uOQIAAF4EAAAOAAAAAAAAAAEAIAAAACMBAABkcnMvZTJv&#10;RG9jLnhtbFBLBQYAAAAABgAGAFkBAADOBQAAAAA=&#10;">
                  <v:fill on="t" focussize="0,0"/>
                  <v:stroke color="#000000" joinstyle="miter"/>
                  <v:imagedata o:title=""/>
                  <o:lock v:ext="edit" aspectratio="f"/>
                  <v:textbox>
                    <w:txbxContent>
                      <w:p>
                        <w:pPr>
                          <w:adjustRightInd/>
                          <w:ind w:firstLine="0" w:firstLineChars="0"/>
                          <w:jc w:val="center"/>
                          <w:textAlignment w:val="auto"/>
                          <w:rPr>
                            <w:sz w:val="18"/>
                            <w:szCs w:val="18"/>
                          </w:rPr>
                        </w:pPr>
                        <w:r>
                          <w:rPr>
                            <w:rFonts w:hint="eastAsia"/>
                            <w:sz w:val="18"/>
                            <w:szCs w:val="18"/>
                          </w:rPr>
                          <w:t>医务科</w:t>
                        </w:r>
                      </w:p>
                    </w:txbxContent>
                  </v:textbox>
                </v:shape>
                <v:shape id="流程图: 可选过程 361" o:spid="_x0000_s1026" o:spt="176" type="#_x0000_t176" style="position:absolute;left:3886200;top:7726680;height:297180;width:9144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Aqb01AAAAAYBAAAPAAAAAAAAAAEAIAAAACIAAABkcnMvZG93bnJldi54&#10;bWxQSwECFAAUAAAACACHTuJAgOfnSTcCAABeBAAADgAAAAAAAAABACAAAAAjAQAAZHJzL2Uyb0Rv&#10;Yy54bWxQSwUGAAAAAAYABgBZAQAAzAUAAAAA&#10;">
                  <v:fill on="t" focussize="0,0"/>
                  <v:stroke color="#000000" joinstyle="miter"/>
                  <v:imagedata o:title=""/>
                  <o:lock v:ext="edit" aspectratio="f"/>
                  <v:textbox>
                    <w:txbxContent>
                      <w:p>
                        <w:pPr>
                          <w:adjustRightInd/>
                          <w:ind w:firstLine="0" w:firstLineChars="0"/>
                          <w:textAlignment w:val="auto"/>
                          <w:rPr>
                            <w:sz w:val="18"/>
                            <w:szCs w:val="18"/>
                          </w:rPr>
                        </w:pPr>
                        <w:r>
                          <w:rPr>
                            <w:rFonts w:hint="eastAsia"/>
                            <w:sz w:val="18"/>
                            <w:szCs w:val="18"/>
                          </w:rPr>
                          <w:t>血液中心</w:t>
                        </w:r>
                      </w:p>
                    </w:txbxContent>
                  </v:textbox>
                </v:shape>
                <v:shape id="流程图: 决策 362" o:spid="_x0000_s1026" o:spt="110" type="#_x0000_t110" style="position:absolute;left:1496060;top:7296785;height:528955;width:1351280;" fillcolor="#FFFFFF" filled="t" stroked="t" coordsize="21600,21600" o:gfxdata="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RhnHLVAAAABgEAAA8AAAAAAAAAAQAgAAAAIgAAAGRycy9kb3ducmV2LnhtbFBLAQIU&#10;ABQAAAAIAIdO4kBZGzgfLwIAAFEEAAAOAAAAAAAAAAEAIAAAACQBAABkcnMvZTJvRG9jLnhtbFBL&#10;BQYAAAAABgAGAFkBAADFBQAAAAA=&#10;">
                  <v:fill on="t" focussize="0,0"/>
                  <v:stroke color="#000000" joinstyle="miter"/>
                  <v:imagedata o:title=""/>
                  <o:lock v:ext="edit" aspectratio="f"/>
                  <v:textbox>
                    <w:txbxContent>
                      <w:p>
                        <w:pPr>
                          <w:adjustRightInd/>
                          <w:ind w:firstLine="0" w:firstLineChars="0"/>
                          <w:jc w:val="center"/>
                          <w:textAlignment w:val="auto"/>
                          <w:rPr>
                            <w:sz w:val="18"/>
                            <w:szCs w:val="18"/>
                          </w:rPr>
                        </w:pPr>
                        <w:r>
                          <w:rPr>
                            <w:rFonts w:hint="eastAsia"/>
                            <w:sz w:val="18"/>
                            <w:szCs w:val="18"/>
                          </w:rPr>
                          <w:t>统计上报</w:t>
                        </w:r>
                      </w:p>
                    </w:txbxContent>
                  </v:textbox>
                </v:shape>
                <v:shape id="流程图: 决策 363" o:spid="_x0000_s1026" o:spt="110" type="#_x0000_t110" style="position:absolute;left:4343400;top:7033260;height:548640;width:962660;" fillcolor="#FFFFFF" filled="t" stroked="t" coordsize="21600,21600" o:gfxdata="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GGcctUAAAAGAQAADwAAAAAAAAABACAAAAAiAAAAZHJzL2Rvd25yZXYueG1sUEsBAhQA&#10;FAAAAAgAh07iQBS9XKYuAgAAUAQAAA4AAAAAAAAAAQAgAAAAJAEAAGRycy9lMm9Eb2MueG1sUEsF&#10;BgAAAAAGAAYAWQEAAMQFAAAAAA==&#10;">
                  <v:fill on="t" focussize="0,0"/>
                  <v:stroke color="#000000" joinstyle="miter"/>
                  <v:imagedata o:title=""/>
                  <o:lock v:ext="edit" aspectratio="f"/>
                  <v:textbox>
                    <w:txbxContent>
                      <w:p>
                        <w:pPr>
                          <w:adjustRightInd/>
                          <w:ind w:firstLine="0" w:firstLineChars="0"/>
                          <w:jc w:val="center"/>
                          <w:textAlignment w:val="auto"/>
                          <w:rPr>
                            <w:sz w:val="18"/>
                            <w:szCs w:val="18"/>
                          </w:rPr>
                        </w:pPr>
                        <w:r>
                          <w:rPr>
                            <w:rFonts w:hint="eastAsia"/>
                            <w:sz w:val="18"/>
                            <w:szCs w:val="18"/>
                          </w:rPr>
                          <w:t>告知</w:t>
                        </w:r>
                      </w:p>
                    </w:txbxContent>
                  </v:textbox>
                </v:shape>
                <v:line id="直接连接符 364" o:spid="_x0000_s1026" o:spt="20" style="position:absolute;left:1143000;top:1882140;height: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ZG1tQAAAAGAQAADwAAAAAAAAABACAAAAAiAAAAZHJzL2Rvd25yZXYueG1sUEsBAhQA&#10;FAAAAAgAh07iQCaF6Zf2AQAA4gMAAA4AAAAAAAAAAQAgAAAAIwEAAGRycy9lMm9Eb2MueG1sUEsF&#10;BgAAAAAGAAYAWQEAAIsFAAAAAA==&#10;">
                  <v:fill on="f" focussize="0,0"/>
                  <v:stroke color="#000000" joinstyle="round"/>
                  <v:imagedata o:title=""/>
                  <o:lock v:ext="edit" aspectratio="f"/>
                </v:line>
                <v:line id="直接连接符 370" o:spid="_x0000_s1026" o:spt="20" style="position:absolute;left:3314700;top:3566160;height:19812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PZG1tQAAAAGAQAADwAAAAAAAAABACAAAAAiAAAAZHJzL2Rvd25yZXYueG1s&#10;UEsBAhQAFAAAAAgAh07iQAjY5/38AQAA5wMAAA4AAAAAAAAAAQAgAAAAIwEAAGRycy9lMm9Eb2Mu&#10;eG1sUEsFBgAAAAAGAAYAWQEAAJEFAAAAAA==&#10;">
                  <v:fill on="f" focussize="0,0"/>
                  <v:stroke color="#000000" joinstyle="round"/>
                  <v:imagedata o:title=""/>
                  <o:lock v:ext="edit" aspectratio="f"/>
                </v:line>
                <v:line id="直接连接符 371" o:spid="_x0000_s1026" o:spt="20" style="position:absolute;left:1828800;top:4259580;height:108966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9kbW1AAAAAYBAAAPAAAAAAAAAAEAIAAAACIAAABkcnMvZG93bnJldi54&#10;bWxQSwECFAAUAAAACACHTuJAChwnZP4BAADoAwAADgAAAAAAAAABACAAAAAjAQAAZHJzL2Uyb0Rv&#10;Yy54bWxQSwUGAAAAAAYABgBZAQAAkwUAAAAA&#10;">
                  <v:fill on="f" focussize="0,0"/>
                  <v:stroke color="#000000" joinstyle="round"/>
                  <v:imagedata o:title=""/>
                  <o:lock v:ext="edit" aspectratio="f"/>
                </v:line>
                <v:line id="直接连接符 372" o:spid="_x0000_s1026" o:spt="20" style="position:absolute;left:4457700;top:5151120;height:19812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D2RtbUAAAABgEAAA8AAAAAAAAAAQAgAAAAIgAAAGRycy9kb3ducmV2Lnht&#10;bFBLAQIUABQAAAAIAIdO4kCoIVo0/QEAAOcDAAAOAAAAAAAAAAEAIAAAACMBAABkcnMvZTJvRG9j&#10;LnhtbFBLBQYAAAAABgAGAFkBAACSBQAAAAA=&#10;">
                  <v:fill on="f" focussize="0,0"/>
                  <v:stroke color="#000000" joinstyle="round"/>
                  <v:imagedata o:title=""/>
                  <o:lock v:ext="edit" aspectratio="f"/>
                </v:line>
                <v:line id="直接连接符 373" o:spid="_x0000_s1026" o:spt="20" style="position:absolute;left:1828800;top:5349240;height:0;width:262890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9kbW1AAAAAYBAAAPAAAAAAAAAAEAIAAAACIAAABkcnMvZG93bnJldi54&#10;bWxQSwECFAAUAAAACACHTuJAGfDoDf4BAADoAwAADgAAAAAAAAABACAAAAAjAQAAZHJzL2Uyb0Rv&#10;Yy54bWxQSwUGAAAAAAYABgBZAQAAkwUAAAAA&#10;">
                  <v:fill on="f" focussize="0,0"/>
                  <v:stroke color="#000000" joinstyle="round"/>
                  <v:imagedata o:title=""/>
                  <o:lock v:ext="edit" aspectratio="f"/>
                </v:line>
                <v:line id="直接连接符 377" o:spid="_x0000_s1026" o:spt="20" style="position:absolute;left:2400300;top:5151120;height:198120;width:635;"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9kbW1AAAAAYBAAAPAAAAAAAAAAEAIAAAACIAAABkcnMvZG93bnJldi54&#10;bWxQSwECFAAUAAAACACHTuJAJnul3f4BAADpAwAADgAAAAAAAAABACAAAAAjAQAAZHJzL2Uyb0Rv&#10;Yy54bWxQSwUGAAAAAAYABgBZAQAAkwUAAAAA&#10;">
                  <v:fill on="f" focussize="0,0"/>
                  <v:stroke color="#000000" joinstyle="round"/>
                  <v:imagedata o:title=""/>
                  <o:lock v:ext="edit" aspectratio="f"/>
                </v:line>
                <v:line id="直接连接符 378" o:spid="_x0000_s1026" o:spt="20" style="position:absolute;left:457835;top:4853940;height:1188720;width:635;"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PZG1tQAAAAGAQAADwAAAAAAAAABACAAAAAiAAAAZHJzL2Rvd25yZXYueG1s&#10;UEsBAhQAFAAAAAgAh07iQNgKiAL8AQAA6QMAAA4AAAAAAAAAAQAgAAAAIwEAAGRycy9lMm9Eb2Mu&#10;eG1sUEsFBgAAAAAGAAYAWQEAAJEFAAAAAA==&#10;">
                  <v:fill on="f" focussize="0,0"/>
                  <v:stroke color="#000000" joinstyle="round"/>
                  <v:imagedata o:title=""/>
                  <o:lock v:ext="edit" aspectratio="f"/>
                </v:line>
                <v:line id="直接连接符 379" o:spid="_x0000_s1026" o:spt="20" style="position:absolute;left:114300;top:3268980;height:326898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9kbW1AAAAAYBAAAPAAAAAAAAAAEAIAAAACIAAABkcnMvZG93bnJldi54bWxQSwEC&#10;FAAUAAAACACHTuJAlVRXPfgBAADnAwAADgAAAAAAAAABACAAAAAjAQAAZHJzL2Uyb0RvYy54bWxQ&#10;SwUGAAAAAAYABgBZAQAAjQUAAAAA&#10;">
                  <v:fill on="f" focussize="0,0"/>
                  <v:stroke color="#000000" joinstyle="round"/>
                  <v:imagedata o:title=""/>
                  <o:lock v:ext="edit" aspectratio="f"/>
                </v:line>
                <v:line id="直接连接符 380" o:spid="_x0000_s1026" o:spt="20" style="position:absolute;left:3314700;top:3764280;height:0;width:57150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09mnWAAAABgEAAA8AAAAAAAAAAQAgAAAAIgAAAGRycy9kb3du&#10;cmV2LnhtbFBLAQIUABQAAAAIAIdO4kDTAva/AQIAAOsDAAAOAAAAAAAAAAEAIAAAACUBAABkcnMv&#10;ZTJvRG9jLnhtbFBLBQYAAAAABgAGAFkBAACYBQAAAAA=&#10;">
                  <v:fill on="f" focussize="0,0"/>
                  <v:stroke color="#000000" joinstyle="round" endarrow="block"/>
                  <v:imagedata o:title=""/>
                  <o:lock v:ext="edit" aspectratio="f"/>
                </v:line>
                <v:line id="直接连接符 381" o:spid="_x0000_s1026" o:spt="20" style="position:absolute;left:3886200;top:3566160;height:108966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fOzCTgUCAADuAwAADgAAAAAAAAABACAAAAAlAQAA&#10;ZHJzL2Uyb0RvYy54bWxQSwUGAAAAAAYABgBZAQAAnAUAAAAA&#10;">
                  <v:fill on="f" focussize="0,0"/>
                  <v:stroke color="#000000" joinstyle="round" endarrow="block"/>
                  <v:imagedata o:title=""/>
                  <o:lock v:ext="edit" aspectratio="f"/>
                </v:line>
                <v:line id="直接连接符 387" o:spid="_x0000_s1026" o:spt="20" style="position:absolute;left:3081020;top:3566160;flip:x;height:405765;width:5080;" filled="f" stroked="t" coordsize="21600,21600" o:gfxdata="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Osa/NYAAAAGAQAADwAAAAAAAAABACAAAAAi&#10;AAAAZHJzL2Rvd25yZXYueG1sUEsBAhQAFAAAAAgAh07iQHkHLf8MAgAA+AMAAA4AAAAAAAAAAQAg&#10;AAAAJQEAAGRycy9lMm9Eb2MueG1sUEsFBgAAAAAGAAYAWQEAAKMFAAAAAA==&#10;">
                  <v:fill on="f" focussize="0,0"/>
                  <v:stroke color="#000000" joinstyle="round" endarrow="block"/>
                  <v:imagedata o:title=""/>
                  <o:lock v:ext="edit" aspectratio="f"/>
                </v:line>
                <v:line id="直接连接符 388" o:spid="_x0000_s1026" o:spt="20" style="position:absolute;left:2743200;top:3566160;height:108966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3IJqqQUCAADsAwAADgAAAAAAAAABACAAAAAlAQAA&#10;ZHJzL2Uyb0RvYy54bWxQSwUGAAAAAAYABgBZAQAAnAUAAAAA&#10;">
                  <v:fill on="f" focussize="0,0"/>
                  <v:stroke color="#000000" joinstyle="round" endarrow="block"/>
                  <v:imagedata o:title=""/>
                  <o:lock v:ext="edit" aspectratio="f"/>
                </v:line>
                <v:line id="直接连接符 389" o:spid="_x0000_s1026" o:spt="20" style="position:absolute;left:1370965;top:4259580;height:29718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Nm/bAAUCAADtAwAADgAAAAAAAAABACAAAAAlAQAA&#10;ZHJzL2Uyb0RvYy54bWxQSwUGAAAAAAYABgBZAQAAnAUAAAAA&#10;">
                  <v:fill on="f" focussize="0,0"/>
                  <v:stroke color="#000000" joinstyle="round" endarrow="block"/>
                  <v:imagedata o:title=""/>
                  <o:lock v:ext="edit" aspectratio="f"/>
                </v:line>
                <v:line id="直接连接符 390" o:spid="_x0000_s1026" o:spt="20" style="position:absolute;left:457200;top:3863340;height:29718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DyjksoBAIAAOwDAAAOAAAAAAAAAAEAIAAAACUBAABk&#10;cnMvZTJvRG9jLnhtbFBLBQYAAAAABgAGAFkBAACbBQAAAAA=&#10;">
                  <v:fill on="f" focussize="0,0"/>
                  <v:stroke color="#000000" joinstyle="round" endarrow="block"/>
                  <v:imagedata o:title=""/>
                  <o:lock v:ext="edit" aspectratio="f"/>
                </v:line>
                <v:line id="直接连接符 391" o:spid="_x0000_s1026" o:spt="20" style="position:absolute;left:800100;top:3863340;height:16840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Id6j/ADAgAA6wMAAA4AAAAAAAAAAQAgAAAAJQEAAGRy&#10;cy9lMm9Eb2MueG1sUEsFBgAAAAAGAAYAWQEAAJoFAAAAAA==&#10;">
                  <v:fill on="f" focussize="0,0"/>
                  <v:stroke color="#000000" joinstyle="round" endarrow="block"/>
                  <v:imagedata o:title=""/>
                  <o:lock v:ext="edit" aspectratio="f"/>
                </v:line>
                <v:line id="直接连接符 392" o:spid="_x0000_s1026" o:spt="20" style="position:absolute;left:1371600;top:5250180;height:29718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NPZp1gAAAAYBAAAPAAAAAAAAAAEAIAAAACIAAABkcnMvZG93&#10;bnJldi54bWxQSwECFAAUAAAACACHTuJAfGjdxQICAADrAwAADgAAAAAAAAABACAAAAAlAQAAZHJz&#10;L2Uyb0RvYy54bWxQSwUGAAAAAAYABgBZAQAAmQUAAAAA&#10;">
                  <v:fill on="f" focussize="0,0"/>
                  <v:stroke color="#000000" joinstyle="round" endarrow="block"/>
                  <v:imagedata o:title=""/>
                  <o:lock v:ext="edit" aspectratio="f"/>
                </v:line>
                <v:line id="直接连接符 393" o:spid="_x0000_s1026" o:spt="20" style="position:absolute;left:114300;top:6537960;height:0;width:114300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I09mnWAAAABgEAAA8AAAAAAAAAAQAgAAAAIgAAAGRycy9kb3ducmV2&#10;LnhtbFBLAQIUABQAAAAIAIdO4kD0XE51/gEAAOsDAAAOAAAAAAAAAAEAIAAAACUBAABkcnMvZTJv&#10;RG9jLnhtbFBLBQYAAAAABgAGAFkBAACVBQAAAAA=&#10;">
                  <v:fill on="f" focussize="0,0"/>
                  <v:stroke color="#000000" joinstyle="round" endarrow="block"/>
                  <v:imagedata o:title=""/>
                  <o:lock v:ext="edit" aspectratio="f"/>
                </v:line>
                <v:line id="直接连接符 394" o:spid="_x0000_s1026" o:spt="20" style="position:absolute;left:2057400;top:3566160;height:29718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jT2adYAAAAGAQAADwAAAAAAAAABACAAAAAiAAAAZHJz&#10;L2Rvd25yZXYueG1sUEsBAhQAFAAAAAgAh07iQGt2XKcGAgAA6wMAAA4AAAAAAAAAAQAgAAAAJQEA&#10;AGRycy9lMm9Eb2MueG1sUEsFBgAAAAAGAAYAWQEAAJ0FAAAAAA==&#10;">
                  <v:fill on="f" focussize="0,0"/>
                  <v:stroke color="#000000" joinstyle="round" endarrow="block"/>
                  <v:imagedata o:title=""/>
                  <o:lock v:ext="edit" aspectratio="f"/>
                </v:line>
                <v:line id="直接连接符 395" o:spid="_x0000_s1026" o:spt="20" style="position:absolute;left:2628900;top:29718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NPZp1gAAAAYBAAAPAAAAAAAAAAEAIAAAACIAAABkcnMvZG93&#10;bnJldi54bWxQSwECFAAUAAAACACHTuJAbjmodAICAADqAwAADgAAAAAAAAABACAAAAAlAQAAZHJz&#10;L2Uyb0RvYy54bWxQSwUGAAAAAAYABgBZAQAAmQUAAAAA&#10;">
                  <v:fill on="f" focussize="0,0"/>
                  <v:stroke color="#000000" joinstyle="round" endarrow="block"/>
                  <v:imagedata o:title=""/>
                  <o:lock v:ext="edit" aspectratio="f"/>
                </v:line>
                <v:line id="直接连接符 396" o:spid="_x0000_s1026" o:spt="20" style="position:absolute;left:2628900;top:79248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Hum7IcDAgAA6gMAAA4AAAAAAAAAAQAgAAAAJQEAAGRy&#10;cy9lMm9Eb2MueG1sUEsFBgAAAAAGAAYAWQEAAJoFAAAAAA==&#10;">
                  <v:fill on="f" focussize="0,0"/>
                  <v:stroke color="#000000" joinstyle="round" endarrow="block"/>
                  <v:imagedata o:title=""/>
                  <o:lock v:ext="edit" aspectratio="f"/>
                </v:line>
                <v:line id="直接连接符 397" o:spid="_x0000_s1026" o:spt="20" style="position:absolute;left:447040;top:1504950;height:146050;width:508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C4dKmWBAIAAO0DAAAOAAAAAAAAAAEAIAAAACUBAABk&#10;cnMvZTJvRG9jLnhtbFBLBQYAAAAABgAGAFkBAACbBQAAAAA=&#10;">
                  <v:fill on="f" focussize="0,0"/>
                  <v:stroke color="#000000" joinstyle="round" endarrow="block"/>
                  <v:imagedata o:title=""/>
                  <o:lock v:ext="edit" aspectratio="f"/>
                </v:line>
                <v:line id="直接连接符 398" o:spid="_x0000_s1026" o:spt="20" style="position:absolute;left:1304925;top:1533525;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AEVW/MDAgAA7QMAAA4AAAAAAAAAAQAgAAAAJQEAAGRy&#10;cy9lMm9Eb2MueG1sUEsFBgAAAAAGAAYAWQEAAJoFAAAAAA==&#10;">
                  <v:fill on="f" focussize="0,0"/>
                  <v:stroke color="#000000" joinstyle="round" endarrow="block"/>
                  <v:imagedata o:title=""/>
                  <o:lock v:ext="edit" aspectratio="f"/>
                </v:line>
                <v:line id="直接连接符 399" o:spid="_x0000_s1026" o:spt="20" style="position:absolute;left:3781425;top:154305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Bsq7cUBAIAAOsDAAAOAAAAAAAAAAEAIAAAACUBAABk&#10;cnMvZTJvRG9jLnhtbFBLBQYAAAAABgAGAFkBAACbBQAAAAA=&#10;">
                  <v:fill on="f" focussize="0,0"/>
                  <v:stroke color="#000000" joinstyle="round" endarrow="block"/>
                  <v:imagedata o:title=""/>
                  <o:lock v:ext="edit" aspectratio="f"/>
                </v:line>
                <v:line id="直接连接符 400" o:spid="_x0000_s1026" o:spt="20" style="position:absolute;left:2057400;top:217932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09mnWAAAABgEAAA8AAAAAAAAAAQAgAAAAIgAAAGRycy9kb3du&#10;cmV2LnhtbFBLAQIUABQAAAAIAIdO4kAmS+0nAQIAAOsDAAAOAAAAAAAAAAEAIAAAACUBAABkcnMv&#10;ZTJvRG9jLnhtbFBLBQYAAAAABgAGAFkBAACYBQAAAAA=&#10;">
                  <v:fill on="f" focussize="0,0"/>
                  <v:stroke color="#000000" joinstyle="round" endarrow="block"/>
                  <v:imagedata o:title=""/>
                  <o:lock v:ext="edit" aspectratio="f"/>
                </v:line>
                <v:line id="直接连接符 401" o:spid="_x0000_s1026" o:spt="20" style="position:absolute;left:2971165;top:217932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lfkCXQUCAADtAwAADgAAAAAAAAABACAAAAAlAQAA&#10;ZHJzL2Uyb0RvYy54bWxQSwUGAAAAAAYABgBZAQAAnAUAAAAA&#10;">
                  <v:fill on="f" focussize="0,0"/>
                  <v:stroke color="#000000" joinstyle="round" endarrow="block"/>
                  <v:imagedata o:title=""/>
                  <o:lock v:ext="edit" aspectratio="f"/>
                </v:line>
                <v:line id="直接连接符 402" o:spid="_x0000_s1026" o:spt="20" style="position:absolute;left:3885565;top:217932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BGIfjPBAIAAO0DAAAOAAAAAAAAAAEAIAAAACUBAABk&#10;cnMvZTJvRG9jLnhtbFBLBQYAAAAABgAGAFkBAACbBQAAAAA=&#10;">
                  <v:fill on="f" focussize="0,0"/>
                  <v:stroke color="#000000" joinstyle="round" endarrow="block"/>
                  <v:imagedata o:title=""/>
                  <o:lock v:ext="edit" aspectratio="f"/>
                </v:line>
                <v:line id="直接连接符 403" o:spid="_x0000_s1026" o:spt="20" style="position:absolute;left:5029200;top:217932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plnsDwUCAADtAwAADgAAAAAAAAABACAAAAAlAQAA&#10;ZHJzL2Uyb0RvYy54bWxQSwUGAAAAAAYABgBZAQAAnAUAAAAA&#10;">
                  <v:fill on="f" focussize="0,0"/>
                  <v:stroke color="#000000" joinstyle="round" endarrow="block"/>
                  <v:imagedata o:title=""/>
                  <o:lock v:ext="edit" aspectratio="f"/>
                </v:line>
                <v:line id="直接连接符 481" o:spid="_x0000_s1026" o:spt="20" style="position:absolute;left:1257300;top:2179320;height:39624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sSybfgUCAADrAwAADgAAAAAAAAABACAAAAAlAQAA&#10;ZHJzL2Uyb0RvYy54bWxQSwUGAAAAAAYABgBZAQAAnAUAAAAA&#10;">
                  <v:fill on="f" focussize="0,0"/>
                  <v:stroke color="#000000" joinstyle="round" endarrow="block"/>
                  <v:imagedata o:title=""/>
                  <o:lock v:ext="edit" aspectratio="f"/>
                </v:line>
                <v:line id="直接连接符 482" o:spid="_x0000_s1026" o:spt="20" style="position:absolute;left:1257300;top:3268980;height:29718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BQeEe1BAIAAOsDAAAOAAAAAAAAAAEAIAAAACUBAABk&#10;cnMvZTJvRG9jLnhtbFBLBQYAAAAABgAGAFkBAACbBQAAAAA=&#10;">
                  <v:fill on="f" focussize="0,0"/>
                  <v:stroke color="#000000" joinstyle="round" endarrow="block"/>
                  <v:imagedata o:title=""/>
                  <o:lock v:ext="edit" aspectratio="f"/>
                </v:line>
                <v:line id="直接连接符 483" o:spid="_x0000_s1026" o:spt="20" style="position:absolute;left:2056765;top:287274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jT2adYAAAAGAQAADwAAAAAAAAABACAAAAAiAAAAZHJz&#10;L2Rvd25yZXYueG1sUEsBAhQAFAAAAAgAh07iQGnwKocGAgAA7QMAAA4AAAAAAAAAAQAgAAAAJQEA&#10;AGRycy9lMm9Eb2MueG1sUEsFBgAAAAAGAAYAWQEAAJ0FAAAAAA==&#10;">
                  <v:fill on="f" focussize="0,0"/>
                  <v:stroke color="#000000" joinstyle="round" endarrow="block"/>
                  <v:imagedata o:title=""/>
                  <o:lock v:ext="edit" aspectratio="f"/>
                </v:line>
                <v:line id="直接连接符 484" o:spid="_x0000_s1026" o:spt="20" style="position:absolute;left:2971800;top:287274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bnaI4wUCAADtAwAADgAAAAAAAAABACAAAAAlAQAA&#10;ZHJzL2Uyb0RvYy54bWxQSwUGAAAAAAYABgBZAQAAnAUAAAAA&#10;">
                  <v:fill on="f" focussize="0,0"/>
                  <v:stroke color="#000000" joinstyle="round" endarrow="block"/>
                  <v:imagedata o:title=""/>
                  <o:lock v:ext="edit" aspectratio="f"/>
                </v:line>
                <v:line id="直接连接符 485" o:spid="_x0000_s1026" o:spt="20" style="position:absolute;left:3885565;top:287274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I09mnWAAAABgEAAA8AAAAAAAAAAQAgAAAAIgAAAGRy&#10;cy9kb3ducmV2LnhtbFBLAQIUABQAAAAIAIdO4kBGsskrBwIAAO0DAAAOAAAAAAAAAAEAIAAAACUB&#10;AABkcnMvZTJvRG9jLnhtbFBLBQYAAAAABgAGAFkBAACeBQAAAAA=&#10;">
                  <v:fill on="f" focussize="0,0"/>
                  <v:stroke color="#000000" joinstyle="round" endarrow="block"/>
                  <v:imagedata o:title=""/>
                  <o:lock v:ext="edit" aspectratio="f"/>
                </v:line>
                <v:line id="直接连接符 486" o:spid="_x0000_s1026" o:spt="20" style="position:absolute;left:5029200;top:287274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DGOXhHBAIAAOsDAAAOAAAAAAAAAAEAIAAAACUBAABk&#10;cnMvZTJvRG9jLnhtbFBLBQYAAAAABgAGAFkBAACbBQAAAAA=&#10;">
                  <v:fill on="f" focussize="0,0"/>
                  <v:stroke color="#000000" joinstyle="round" endarrow="block"/>
                  <v:imagedata o:title=""/>
                  <o:lock v:ext="edit" aspectratio="f"/>
                </v:line>
                <v:line id="直接连接符 487" o:spid="_x0000_s1026" o:spt="20" style="position:absolute;left:5029200;top:3566160;height:29718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DR0paxBAIAAOsDAAAOAAAAAAAAAAEAIAAAACUBAABk&#10;cnMvZTJvRG9jLnhtbFBLBQYAAAAABgAGAFkBAACbBQAAAAA=&#10;">
                  <v:fill on="f" focussize="0,0"/>
                  <v:stroke color="#000000" joinstyle="round" endarrow="block"/>
                  <v:imagedata o:title=""/>
                  <o:lock v:ext="edit" aspectratio="f"/>
                </v:line>
                <v:line id="直接连接符 488" o:spid="_x0000_s1026" o:spt="20" style="position:absolute;left:5024120;top:4445000;height:210820;width:508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NPZp1gAAAAYBAAAPAAAAAAAAAAEAIAAAACIAAABkcnMvZG93&#10;bnJldi54bWxQSwECFAAUAAAACACHTuJAJZke8wICAADuAwAADgAAAAAAAAABACAAAAAlAQAAZHJz&#10;L2Uyb0RvYy54bWxQSwUGAAAAAAYABgBZAQAAmQUAAAAA&#10;">
                  <v:fill on="f" focussize="0,0"/>
                  <v:stroke color="#000000" joinstyle="round" endarrow="block"/>
                  <v:imagedata o:title=""/>
                  <o:lock v:ext="edit" aspectratio="f"/>
                </v:line>
                <v:line id="直接连接符 489" o:spid="_x0000_s1026" o:spt="20" style="position:absolute;left:457200;top:6042660;height:0;width:114300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D2RtbUAAAABgEAAA8AAAAAAAAAAQAgAAAAIgAAAGRycy9kb3ducmV2Lnht&#10;bFBLAQIUABQAAAAIAIdO4kAv1Vgt/QEAAOcDAAAOAAAAAAAAAAEAIAAAACMBAABkcnMvZTJvRG9j&#10;LnhtbFBLBQYAAAAABgAGAFkBAACSBQAAAAA=&#10;">
                  <v:fill on="f" focussize="0,0"/>
                  <v:stroke color="#000000" joinstyle="round"/>
                  <v:imagedata o:title=""/>
                  <o:lock v:ext="edit" aspectratio="f"/>
                </v:line>
                <v:line id="直接连接符 490" o:spid="_x0000_s1026" o:spt="20" style="position:absolute;left:1600200;top:5844540;height:19812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PZG1tQAAAAGAQAADwAAAAAAAAABACAAAAAiAAAAZHJzL2Rvd25yZXYueG1s&#10;UEsBAhQAFAAAAAgAh07iQDQlCzb8AQAA5wMAAA4AAAAAAAAAAQAgAAAAIwEAAGRycy9lMm9Eb2Mu&#10;eG1sUEsFBgAAAAAGAAYAWQEAAJEFAAAAAA==&#10;">
                  <v:fill on="f" focussize="0,0"/>
                  <v:stroke color="#000000" joinstyle="round"/>
                  <v:imagedata o:title=""/>
                  <o:lock v:ext="edit" aspectratio="f"/>
                </v:line>
                <v:line id="直接连接符 491" o:spid="_x0000_s1026" o:spt="20" style="position:absolute;left:1371600;top:6042660;height:29718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CqZSpQBAIAAOsDAAAOAAAAAAAAAAEAIAAAACUBAABk&#10;cnMvZTJvRG9jLnhtbFBLBQYAAAAABgAGAFkBAACbBQAAAAA=&#10;">
                  <v:fill on="f" focussize="0,0"/>
                  <v:stroke color="#000000" joinstyle="round" endarrow="block"/>
                  <v:imagedata o:title=""/>
                  <o:lock v:ext="edit" aspectratio="f"/>
                </v:line>
                <v:line id="直接连接符 492" o:spid="_x0000_s1026" o:spt="20" style="position:absolute;left:1600200;top:673608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MeY9W4DAgAA6wMAAA4AAAAAAAAAAQAgAAAAJQEAAGRy&#10;cy9lMm9Eb2MueG1sUEsFBgAAAAAGAAYAWQEAAJoFAAAAAA==&#10;">
                  <v:fill on="f" focussize="0,0"/>
                  <v:stroke color="#000000" joinstyle="round" endarrow="block"/>
                  <v:imagedata o:title=""/>
                  <o:lock v:ext="edit" aspectratio="f"/>
                </v:line>
                <v:line id="直接连接符 493" o:spid="_x0000_s1026" o:spt="20" style="position:absolute;left:799465;top:7231380;height:49530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DjPKwEDAgAA7AMAAA4AAAAAAAAAAQAgAAAAJQEAAGRy&#10;cy9lMm9Eb2MueG1sUEsFBgAAAAAGAAYAWQEAAJoFAAAAAA==&#10;">
                  <v:fill on="f" focussize="0,0"/>
                  <v:stroke color="#000000" joinstyle="round" endarrow="block"/>
                  <v:imagedata o:title=""/>
                  <o:lock v:ext="edit" aspectratio="f"/>
                </v:line>
                <v:line id="直接连接符 494" o:spid="_x0000_s1026" o:spt="20" style="position:absolute;left:1485900;top:7825740;height:0;width:137160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A1OXukDAgAA7AMAAA4AAAAAAAAAAQAgAAAAJQEAAGRy&#10;cy9lMm9Eb2MueG1sUEsFBgAAAAAGAAYAWQEAAJoFAAAAAA==&#10;">
                  <v:fill on="f" focussize="0,0"/>
                  <v:stroke color="#000000" joinstyle="round" endarrow="block"/>
                  <v:imagedata o:title=""/>
                  <o:lock v:ext="edit" aspectratio="f"/>
                </v:line>
                <v:line id="直接连接符 495" o:spid="_x0000_s1026" o:spt="20" style="position:absolute;left:1485900;top:7231380;height:59436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PZG1tQAAAAGAQAADwAAAAAAAAABACAAAAAiAAAAZHJzL2Rvd25yZXYueG1s&#10;UEsBAhQAFAAAAAgAh07iQCawUE38AQAA5wMAAA4AAAAAAAAAAQAgAAAAIwEAAGRycy9lMm9Eb2Mu&#10;eG1sUEsFBgAAAAAGAAYAWQEAAJEFAAAAAA==&#10;">
                  <v:fill on="f" focussize="0,0"/>
                  <v:stroke color="#000000" joinstyle="round"/>
                  <v:imagedata o:title=""/>
                  <o:lock v:ext="edit" aspectratio="f"/>
                </v:line>
                <v:line id="直接连接符 496" o:spid="_x0000_s1026" o:spt="20" style="position:absolute;left:4343400;top:6736080;height:99060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jT2adYAAAAGAQAADwAAAAAAAAABACAAAAAiAAAAZHJzL2Rvd25y&#10;ZXYueG1sUEsBAhQAFAAAAAgAh07iQECtk9IAAgAA6wMAAA4AAAAAAAAAAQAgAAAAJQEAAGRycy9l&#10;Mm9Eb2MueG1sUEsFBgAAAAAGAAYAWQEAAJcFAAAAAA==&#10;">
                  <v:fill on="f" focussize="0,0"/>
                  <v:stroke color="#000000" joinstyle="round" endarrow="block"/>
                  <v:imagedata o:title=""/>
                  <o:lock v:ext="edit" aspectratio="f"/>
                </v:line>
                <v:line id="直接连接符 497" o:spid="_x0000_s1026" o:spt="20" style="position:absolute;left:457200;top:217932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v5J0FQUCAADsAwAADgAAAAAAAAABACAAAAAlAQAA&#10;ZHJzL2Uyb0RvYy54bWxQSwUGAAAAAAYABgBZAQAAnAUAAAAA&#10;">
                  <v:fill on="f" focussize="0,0"/>
                  <v:stroke color="#000000" joinstyle="round" endarrow="block"/>
                  <v:imagedata o:title=""/>
                  <o:lock v:ext="edit" aspectratio="f"/>
                </v:line>
                <v:line id="直接连接符 498" o:spid="_x0000_s1026" o:spt="20" style="position:absolute;left:914400;top:2377440;height:0;width:22860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9kbW1AAAAAYBAAAPAAAAAAAAAAEAIAAAACIAAABkcnMvZG93bnJldi54bWxQ&#10;SwECFAAUAAAACACHTuJAUVmngPsBAADmAwAADgAAAAAAAAABACAAAAAjAQAAZHJzL2Uyb0RvYy54&#10;bWxQSwUGAAAAAAYABgBZAQAAkAUAAAAA&#10;">
                  <v:fill on="f" focussize="0,0"/>
                  <v:stroke color="#000000" joinstyle="round"/>
                  <v:imagedata o:title=""/>
                  <o:lock v:ext="edit" aspectratio="f"/>
                </v:line>
                <v:line id="直接连接符 499" o:spid="_x0000_s1026" o:spt="20" style="position:absolute;left:914400;top:2377440;height:99060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D2RtbUAAAABgEAAA8AAAAAAAAAAQAgAAAAIgAAAGRycy9kb3ducmV2LnhtbFBL&#10;AQIUABQAAAAIAIdO4kB153Nr+gEAAOYDAAAOAAAAAAAAAAEAIAAAACMBAABkcnMvZTJvRG9jLnht&#10;bFBLBQYAAAAABgAGAFkBAACPBQAAAAA=&#10;">
                  <v:fill on="f" focussize="0,0"/>
                  <v:stroke color="#000000" joinstyle="round"/>
                  <v:imagedata o:title=""/>
                  <o:lock v:ext="edit" aspectratio="f"/>
                </v:line>
                <v:line id="直接连接符 500" o:spid="_x0000_s1026" o:spt="20" style="position:absolute;left:571500;top:3368040;flip:x;height:0;width:342900;" filled="f" stroked="t" coordsize="21600,21600" o:gfxdata="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tV7f0wAAAAYBAAAPAAAAAAAAAAEAIAAAACIAAABkcnMvZG93bnJl&#10;di54bWxQSwECFAAUAAAACACHTuJAPBBH2QICAADwAwAADgAAAAAAAAABACAAAAAiAQAAZHJzL2Uy&#10;b0RvYy54bWxQSwUGAAAAAAYABgBZAQAAlgUAAAAA&#10;">
                  <v:fill on="f" focussize="0,0"/>
                  <v:stroke color="#000000" joinstyle="round"/>
                  <v:imagedata o:title=""/>
                  <o:lock v:ext="edit" aspectratio="f"/>
                </v:line>
                <v:line id="直接连接符 501" o:spid="_x0000_s1026" o:spt="20" style="position:absolute;left:571500;top:336804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BA6rxhBAIAAOoDAAAOAAAAAAAAAAEAIAAAACUBAABk&#10;cnMvZTJvRG9jLnhtbFBLBQYAAAAABgAGAFkBAACbBQAAAAA=&#10;">
                  <v:fill on="f" focussize="0,0"/>
                  <v:stroke color="#000000" joinstyle="round" endarrow="block"/>
                  <v:imagedata o:title=""/>
                  <o:lock v:ext="edit" aspectratio="f"/>
                </v:line>
                <v:line id="直接连接符 502" o:spid="_x0000_s1026" o:spt="20" style="position:absolute;left:1143000;top:2179320;flip:y;height:198120;width:0;" filled="f" stroked="t" coordsize="21600,21600" o:gfxdata="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21Xt/TAAAABgEAAA8AAAAAAAAAAQAgAAAAIgAAAGRycy9kb3du&#10;cmV2LnhtbFBLAQIUABQAAAAIAIdO4kBwuxRyBAIAAPEDAAAOAAAAAAAAAAEAIAAAACIBAABkcnMv&#10;ZTJvRG9jLnhtbFBLBQYAAAAABgAGAFkBAACYBQAAAAA=&#10;">
                  <v:fill on="f" focussize="0,0"/>
                  <v:stroke color="#000000" joinstyle="round"/>
                  <v:imagedata o:title=""/>
                  <o:lock v:ext="edit" aspectratio="f"/>
                </v:line>
                <v:line id="直接连接符 505" o:spid="_x0000_s1026" o:spt="20" style="position:absolute;left:3086100;top:4358640;height:99060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D2RtbUAAAABgEAAA8AAAAAAAAAAQAgAAAAIgAAAGRycy9kb3ducmV2LnhtbFBL&#10;AQIUABQAAAAIAIdO4kCZcYPE+gEAAOcDAAAOAAAAAAAAAAEAIAAAACMBAABkcnMvZTJvRG9jLnht&#10;bFBLBQYAAAAABgAGAFkBAACPBQAAAAA=&#10;">
                  <v:fill on="f" focussize="0,0"/>
                  <v:stroke color="#000000" joinstyle="round"/>
                  <v:imagedata o:title=""/>
                  <o:lock v:ext="edit" aspectratio="f"/>
                </v:line>
                <v:line id="直接连接符 506" o:spid="_x0000_s1026" o:spt="20" style="position:absolute;left:3314700;top:5349240;height:99060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NPZp1gAAAAYBAAAPAAAAAAAAAAEAIAAAACIAAABkcnMvZG93bnJl&#10;di54bWxQSwECFAAUAAAACACHTuJAxw2ddv8BAADrAwAADgAAAAAAAAABACAAAAAlAQAAZHJzL2Uy&#10;b0RvYy54bWxQSwUGAAAAAAYABgBZAQAAlgUAAAAA&#10;">
                  <v:fill on="f" focussize="0,0"/>
                  <v:stroke color="#000000" joinstyle="round" endarrow="block"/>
                  <v:imagedata o:title=""/>
                  <o:lock v:ext="edit" aspectratio="f"/>
                </v:line>
                <w10:wrap type="none"/>
                <w10:anchorlock/>
              </v:group>
            </w:pict>
          </mc:Fallback>
        </mc:AlternateContent>
      </w:r>
      <w:bookmarkEnd w:id="6"/>
      <w:bookmarkEnd w:id="7"/>
    </w:p>
    <w:p>
      <w:pPr>
        <w:pStyle w:val="2"/>
        <w:ind w:firstLine="480"/>
      </w:pPr>
      <w:r>
        <w:br w:type="page"/>
      </w:r>
    </w:p>
    <w:p>
      <w:pPr>
        <w:pStyle w:val="4"/>
        <w:spacing w:after="312"/>
        <w:rPr>
          <w:rFonts w:ascii="仿宋_GB2312" w:hAnsi="仿宋_GB2312" w:eastAsia="仿宋_GB2312"/>
        </w:rPr>
      </w:pPr>
      <w:bookmarkStart w:id="32" w:name="_Toc89701262"/>
      <w:r>
        <w:rPr>
          <w:rFonts w:hint="eastAsia"/>
        </w:rPr>
        <w:t>职业暴露职业安全应急预案</w:t>
      </w:r>
      <w:bookmarkEnd w:id="32"/>
    </w:p>
    <w:p>
      <w:pPr>
        <w:ind w:firstLine="0" w:firstLineChars="0"/>
        <w:jc w:val="center"/>
      </w:pPr>
      <w:r>
        <w:rPr>
          <w:rFonts w:hint="eastAsia"/>
        </w:rPr>
        <w:t>第一部分 总 则</w:t>
      </w:r>
    </w:p>
    <w:p>
      <w:pPr>
        <w:ind w:firstLine="480"/>
      </w:pPr>
      <w:r>
        <w:rPr>
          <w:rFonts w:hint="eastAsia"/>
        </w:rPr>
        <w:t xml:space="preserve">一、目的 为了保障我医务人员及相关工作人员的职业安全，有效预防医务人员和相关工作人员在工作中发生职业暴露感染艾滋病、梅毒、乙肝病毒，制定本应急预案。 </w:t>
      </w:r>
    </w:p>
    <w:p>
      <w:pPr>
        <w:ind w:firstLine="480"/>
      </w:pPr>
      <w:r>
        <w:rPr>
          <w:rFonts w:hint="eastAsia"/>
        </w:rPr>
        <w:t>二、定义 职业暴露是指在从事艾滋病、梅毒、乙肝防治工作及执行相关工作的过程中，被艾滋病、梅毒、乙肝病毒感染者或艾滋病、梅毒、乙肝患者的血液、体液污染了破损的皮肤或非胃肠道粘膜，或被含有艾滋病、梅毒、乙肝病毒的血液、体液污染了的针头及其它锐器刺破皮肤从而感染艾滋病、梅毒、乙肝的情况。</w:t>
      </w:r>
    </w:p>
    <w:p>
      <w:pPr>
        <w:ind w:firstLine="480"/>
        <w:rPr>
          <w:rFonts w:ascii="仿宋_GB2312" w:hAnsi="仿宋_GB2312" w:eastAsia="仿宋_GB2312"/>
        </w:rPr>
      </w:pPr>
      <w:r>
        <w:rPr>
          <w:rFonts w:hint="eastAsia"/>
        </w:rPr>
        <w:t>三、适用范围 卫生、医护人员，包括从事艾滋病病毒检测的实验室人员，负责艾滋病病人和感染者医疗护理的医务人员。</w:t>
      </w:r>
    </w:p>
    <w:p>
      <w:pPr>
        <w:spacing w:line="520" w:lineRule="exact"/>
        <w:ind w:firstLine="640"/>
        <w:rPr>
          <w:rFonts w:ascii="仿宋_GB2312" w:hAnsi="仿宋_GB2312" w:eastAsia="仿宋_GB2312"/>
          <w:sz w:val="32"/>
        </w:rPr>
      </w:pPr>
    </w:p>
    <w:p>
      <w:pPr>
        <w:numPr>
          <w:ilvl w:val="0"/>
          <w:numId w:val="53"/>
        </w:numPr>
        <w:ind w:left="0" w:firstLineChars="0"/>
        <w:jc w:val="center"/>
      </w:pPr>
      <w:r>
        <w:rPr>
          <w:rFonts w:hint="eastAsia"/>
        </w:rPr>
        <w:t>组织机构及职责</w:t>
      </w:r>
    </w:p>
    <w:p>
      <w:pPr>
        <w:ind w:firstLine="480"/>
      </w:pPr>
      <w:r>
        <w:rPr>
          <w:rFonts w:hint="eastAsia"/>
        </w:rPr>
        <w:t>（一）职业暴露应急领导小组：</w:t>
      </w:r>
    </w:p>
    <w:p>
      <w:pPr>
        <w:ind w:firstLine="480"/>
      </w:pPr>
      <w:r>
        <w:rPr>
          <w:rFonts w:hint="eastAsia"/>
        </w:rPr>
        <w:t>组  长：分管副院长</w:t>
      </w:r>
    </w:p>
    <w:p>
      <w:pPr>
        <w:ind w:firstLine="480"/>
      </w:pPr>
      <w:r>
        <w:rPr>
          <w:rFonts w:hint="eastAsia"/>
        </w:rPr>
        <w:t>成  员：感控办主任、医务科主任、护理部主任、医教科负责人、检验科主任、“三病”专管人员、各临床科室主任。</w:t>
      </w:r>
    </w:p>
    <w:p>
      <w:pPr>
        <w:ind w:firstLine="480"/>
      </w:pPr>
      <w:r>
        <w:rPr>
          <w:rFonts w:hint="eastAsia"/>
        </w:rPr>
        <w:t>领导小组下设办公室在医院感控办，由感控办负责人兼任办公室主任，并负责日常管理工作。</w:t>
      </w:r>
    </w:p>
    <w:p>
      <w:pPr>
        <w:ind w:firstLine="480"/>
      </w:pPr>
      <w:r>
        <w:rPr>
          <w:rFonts w:hint="eastAsia"/>
        </w:rPr>
        <w:t>（二）领导小组工作职责</w:t>
      </w:r>
    </w:p>
    <w:p>
      <w:pPr>
        <w:ind w:firstLine="480"/>
      </w:pPr>
      <w:r>
        <w:rPr>
          <w:rFonts w:hint="eastAsia"/>
        </w:rPr>
        <w:t>1</w:t>
      </w:r>
      <w:r>
        <w:t>.</w:t>
      </w:r>
      <w:r>
        <w:rPr>
          <w:rFonts w:hint="eastAsia"/>
        </w:rPr>
        <w:t xml:space="preserve"> 根据科室特点，制定各种传染病职业暴露防护工作指导原则和操作规程；</w:t>
      </w:r>
    </w:p>
    <w:p>
      <w:pPr>
        <w:ind w:firstLine="480"/>
      </w:pPr>
      <w:r>
        <w:rPr>
          <w:rFonts w:hint="eastAsia"/>
        </w:rPr>
        <w:t>2</w:t>
      </w:r>
      <w:r>
        <w:t>.</w:t>
      </w:r>
      <w:r>
        <w:rPr>
          <w:rFonts w:hint="eastAsia"/>
        </w:rPr>
        <w:t xml:space="preserve"> 相关部门组织培训，正确掌握预防和控制传染病职业暴露的防护技术；</w:t>
      </w:r>
    </w:p>
    <w:p>
      <w:pPr>
        <w:ind w:firstLine="480"/>
      </w:pPr>
      <w:r>
        <w:rPr>
          <w:rFonts w:hint="eastAsia"/>
        </w:rPr>
        <w:t>3</w:t>
      </w:r>
      <w:r>
        <w:t>.</w:t>
      </w:r>
      <w:r>
        <w:rPr>
          <w:rFonts w:hint="eastAsia"/>
        </w:rPr>
        <w:t xml:space="preserve"> 为科室可能暴露的员工提供合格的防护物品和安全技术设备；</w:t>
      </w:r>
    </w:p>
    <w:p>
      <w:pPr>
        <w:ind w:firstLine="480"/>
      </w:pPr>
      <w:r>
        <w:rPr>
          <w:rFonts w:hint="eastAsia"/>
        </w:rPr>
        <w:t>4</w:t>
      </w:r>
      <w:r>
        <w:t>.</w:t>
      </w:r>
      <w:r>
        <w:rPr>
          <w:rFonts w:hint="eastAsia"/>
        </w:rPr>
        <w:t xml:space="preserve"> 对职业暴露人员做好经常性监督和评估，评估设备的安全性能和人员安全操作情况；</w:t>
      </w:r>
    </w:p>
    <w:p>
      <w:pPr>
        <w:ind w:firstLine="480"/>
      </w:pPr>
      <w:r>
        <w:rPr>
          <w:rFonts w:hint="eastAsia"/>
        </w:rPr>
        <w:t>5</w:t>
      </w:r>
      <w:r>
        <w:t>.</w:t>
      </w:r>
      <w:r>
        <w:rPr>
          <w:rFonts w:hint="eastAsia"/>
        </w:rPr>
        <w:t xml:space="preserve"> 建立规范的暴露事件报告制度，对每一次意外暴露情况做详细记录；</w:t>
      </w:r>
    </w:p>
    <w:p>
      <w:pPr>
        <w:ind w:firstLine="480"/>
      </w:pPr>
      <w:r>
        <w:rPr>
          <w:rFonts w:hint="eastAsia"/>
        </w:rPr>
        <w:t>6</w:t>
      </w:r>
      <w:r>
        <w:t>.</w:t>
      </w:r>
      <w:r>
        <w:rPr>
          <w:rFonts w:hint="eastAsia"/>
        </w:rPr>
        <w:t xml:space="preserve"> 为职业暴露人员提供职业暴露预防和发生职业暴露后如何处理的技术支持和咨询。</w:t>
      </w:r>
    </w:p>
    <w:p>
      <w:pPr>
        <w:ind w:firstLine="480"/>
      </w:pPr>
      <w:r>
        <w:rPr>
          <w:rFonts w:hint="eastAsia"/>
        </w:rPr>
        <w:t>（三）感控办工作职责</w:t>
      </w:r>
    </w:p>
    <w:p>
      <w:pPr>
        <w:ind w:firstLine="480"/>
      </w:pPr>
      <w:r>
        <w:rPr>
          <w:rFonts w:hint="eastAsia"/>
        </w:rPr>
        <w:t>1</w:t>
      </w:r>
      <w:r>
        <w:t>.</w:t>
      </w:r>
      <w:r>
        <w:rPr>
          <w:rFonts w:hint="eastAsia"/>
        </w:rPr>
        <w:t xml:space="preserve"> 发生职业暴露后立即组织人员及时查找原因，制定防护方案；</w:t>
      </w:r>
    </w:p>
    <w:p>
      <w:pPr>
        <w:ind w:firstLine="480"/>
      </w:pPr>
      <w:r>
        <w:rPr>
          <w:rFonts w:hint="eastAsia"/>
        </w:rPr>
        <w:t>2</w:t>
      </w:r>
      <w:r>
        <w:t>.</w:t>
      </w:r>
      <w:r>
        <w:rPr>
          <w:rFonts w:hint="eastAsia"/>
        </w:rPr>
        <w:t xml:space="preserve"> 接到职业暴露报告后，按照“早发现、早报告、早评估、早服药、定期随访”的原则，进行暴露者和被暴露者的检测确认工作；</w:t>
      </w:r>
    </w:p>
    <w:p>
      <w:pPr>
        <w:ind w:firstLine="480"/>
      </w:pPr>
      <w:r>
        <w:rPr>
          <w:rFonts w:hint="eastAsia"/>
        </w:rPr>
        <w:t>3</w:t>
      </w:r>
      <w:r>
        <w:t>.</w:t>
      </w:r>
      <w:r>
        <w:rPr>
          <w:rFonts w:hint="eastAsia"/>
        </w:rPr>
        <w:t xml:space="preserve"> 接到感染确认报告后，负责情况的上报和治疗药品的领取和发放；</w:t>
      </w:r>
    </w:p>
    <w:p>
      <w:pPr>
        <w:ind w:firstLine="480"/>
      </w:pPr>
      <w:r>
        <w:rPr>
          <w:rFonts w:hint="eastAsia"/>
        </w:rPr>
        <w:t>4</w:t>
      </w:r>
      <w:r>
        <w:t>.</w:t>
      </w:r>
      <w:r>
        <w:rPr>
          <w:rFonts w:hint="eastAsia"/>
        </w:rPr>
        <w:t xml:space="preserve"> 做好流行病学调查，做出初步的危险性评估，指导被暴露者进行伤口消毒处理；</w:t>
      </w:r>
    </w:p>
    <w:p>
      <w:pPr>
        <w:ind w:firstLine="480"/>
      </w:pPr>
      <w:r>
        <w:rPr>
          <w:rFonts w:hint="eastAsia"/>
        </w:rPr>
        <w:t>5</w:t>
      </w:r>
      <w:r>
        <w:t>.</w:t>
      </w:r>
      <w:r>
        <w:rPr>
          <w:rFonts w:hint="eastAsia"/>
        </w:rPr>
        <w:t xml:space="preserve"> 收集暴露者和被暴露者的基本资料和标本结果，做好登记，便于调查分析，随访复查；</w:t>
      </w:r>
    </w:p>
    <w:p>
      <w:pPr>
        <w:ind w:firstLine="480"/>
      </w:pPr>
      <w:r>
        <w:rPr>
          <w:rFonts w:hint="eastAsia"/>
        </w:rPr>
        <w:t>6</w:t>
      </w:r>
      <w:r>
        <w:t>.</w:t>
      </w:r>
      <w:r>
        <w:rPr>
          <w:rFonts w:hint="eastAsia"/>
        </w:rPr>
        <w:t xml:space="preserve"> 做好被暴露者的心理辅导工作，采取相应的预防措施，如接种疫苗，预防性服药等，并负责与上级疾控中心取得联系，得到技术指导；</w:t>
      </w:r>
    </w:p>
    <w:p>
      <w:pPr>
        <w:ind w:firstLine="480"/>
        <w:rPr>
          <w:rFonts w:ascii="宋体" w:hAnsi="宋体" w:cs="宋体"/>
          <w:szCs w:val="32"/>
        </w:rPr>
      </w:pPr>
      <w:r>
        <w:rPr>
          <w:rFonts w:hint="eastAsia"/>
        </w:rPr>
        <w:t>7</w:t>
      </w:r>
      <w:r>
        <w:t>.</w:t>
      </w:r>
      <w:r>
        <w:rPr>
          <w:rFonts w:hint="eastAsia"/>
        </w:rPr>
        <w:t xml:space="preserve"> 做好被暴露者的跟踪随访，及时安排定期复查，情况严重</w:t>
      </w:r>
      <w:r>
        <w:rPr>
          <w:rFonts w:hint="eastAsia" w:ascii="仿宋_GB2312" w:hAnsi="宋体" w:eastAsia="仿宋_GB2312"/>
          <w:szCs w:val="32"/>
        </w:rPr>
        <w:t>者，</w:t>
      </w:r>
      <w:r>
        <w:rPr>
          <w:rFonts w:hint="eastAsia" w:ascii="宋体" w:hAnsi="宋体" w:cs="宋体"/>
          <w:szCs w:val="32"/>
        </w:rPr>
        <w:t>送上级相关医疗机构检查治疗；</w:t>
      </w:r>
    </w:p>
    <w:p>
      <w:pPr>
        <w:ind w:firstLine="480"/>
      </w:pPr>
      <w:r>
        <w:rPr>
          <w:rFonts w:hint="eastAsia"/>
        </w:rPr>
        <w:t>8</w:t>
      </w:r>
      <w:r>
        <w:t>.</w:t>
      </w:r>
      <w:r>
        <w:rPr>
          <w:rFonts w:hint="eastAsia"/>
        </w:rPr>
        <w:t xml:space="preserve"> 加强对所有人员的院感知识培训和教育；</w:t>
      </w:r>
    </w:p>
    <w:p>
      <w:pPr>
        <w:ind w:firstLine="480"/>
      </w:pPr>
      <w:r>
        <w:rPr>
          <w:rFonts w:hint="eastAsia"/>
        </w:rPr>
        <w:t>9</w:t>
      </w:r>
      <w:r>
        <w:t>.</w:t>
      </w:r>
      <w:r>
        <w:rPr>
          <w:rFonts w:hint="eastAsia"/>
        </w:rPr>
        <w:t xml:space="preserve"> 督导临床科室按照《医院感染管理办法》规范操作治疗，避免医院感染和职业暴露。</w:t>
      </w:r>
    </w:p>
    <w:p>
      <w:pPr>
        <w:ind w:firstLine="480"/>
      </w:pPr>
      <w:r>
        <w:rPr>
          <w:rFonts w:hint="eastAsia"/>
        </w:rPr>
        <w:t>（四）临床科室职责</w:t>
      </w:r>
    </w:p>
    <w:p>
      <w:pPr>
        <w:ind w:firstLine="480"/>
      </w:pPr>
      <w:r>
        <w:rPr>
          <w:rFonts w:hint="eastAsia"/>
        </w:rPr>
        <w:t>1</w:t>
      </w:r>
      <w:r>
        <w:t>.</w:t>
      </w:r>
      <w:r>
        <w:rPr>
          <w:rFonts w:hint="eastAsia"/>
        </w:rPr>
        <w:t xml:space="preserve"> 负责发生职业暴露后的临时紧急处理；</w:t>
      </w:r>
    </w:p>
    <w:p>
      <w:pPr>
        <w:ind w:firstLine="480"/>
      </w:pPr>
      <w:r>
        <w:rPr>
          <w:rFonts w:hint="eastAsia"/>
        </w:rPr>
        <w:t>2</w:t>
      </w:r>
      <w:r>
        <w:t>.</w:t>
      </w:r>
      <w:r>
        <w:rPr>
          <w:rFonts w:hint="eastAsia"/>
        </w:rPr>
        <w:t xml:space="preserve"> 获取暴露源（病人）的病情资料，如暴露源情况不明，设法动员病人给予配合，做相应的检测，并将检测结果或病情资料报送医院感控办，以备对照评估；</w:t>
      </w:r>
    </w:p>
    <w:p>
      <w:pPr>
        <w:ind w:firstLine="480"/>
      </w:pPr>
      <w:r>
        <w:rPr>
          <w:rFonts w:hint="eastAsia"/>
        </w:rPr>
        <w:t>3</w:t>
      </w:r>
      <w:r>
        <w:t>.</w:t>
      </w:r>
      <w:r>
        <w:rPr>
          <w:rFonts w:hint="eastAsia"/>
        </w:rPr>
        <w:t xml:space="preserve"> 要求当事人立即向科室主任和护士长报告，并填写职业暴露登记表，一式两份（所在科室、感控办）；</w:t>
      </w:r>
    </w:p>
    <w:p>
      <w:pPr>
        <w:ind w:firstLine="480"/>
      </w:pPr>
      <w:r>
        <w:rPr>
          <w:rFonts w:hint="eastAsia"/>
        </w:rPr>
        <w:t>4</w:t>
      </w:r>
      <w:r>
        <w:t>.</w:t>
      </w:r>
      <w:r>
        <w:rPr>
          <w:rFonts w:hint="eastAsia"/>
        </w:rPr>
        <w:t xml:space="preserve"> 当事人被暴露后，2</w:t>
      </w:r>
      <w:r>
        <w:t>4</w:t>
      </w:r>
      <w:r>
        <w:rPr>
          <w:rFonts w:hint="eastAsia"/>
        </w:rPr>
        <w:t>小时内抽取血样标本，并将检验结果送回感控办存档，以备跟踪评估。</w:t>
      </w:r>
    </w:p>
    <w:p>
      <w:pPr>
        <w:ind w:firstLine="480"/>
      </w:pPr>
      <w:r>
        <w:rPr>
          <w:rFonts w:hint="eastAsia"/>
        </w:rPr>
        <w:t>（五）检验科职责</w:t>
      </w:r>
    </w:p>
    <w:p>
      <w:pPr>
        <w:ind w:firstLine="480"/>
        <w:rPr>
          <w:rFonts w:ascii="仿宋_GB2312" w:hAnsi="宋体" w:eastAsia="仿宋_GB2312"/>
          <w:szCs w:val="32"/>
        </w:rPr>
      </w:pPr>
      <w:r>
        <w:rPr>
          <w:rFonts w:hint="eastAsia"/>
        </w:rPr>
        <w:t>主要承接相关检测工作，接到相应项目检验单后立即进行急查，迅速报告检验结果，并注意保存样本和资料。</w:t>
      </w:r>
    </w:p>
    <w:p>
      <w:pPr>
        <w:ind w:firstLine="480"/>
      </w:pPr>
      <w:r>
        <w:rPr>
          <w:rFonts w:hint="eastAsia"/>
        </w:rPr>
        <w:t>（六）医教科及护理部职责</w:t>
      </w:r>
    </w:p>
    <w:p>
      <w:pPr>
        <w:ind w:firstLine="480"/>
      </w:pPr>
      <w:r>
        <w:rPr>
          <w:rFonts w:hint="eastAsia"/>
        </w:rPr>
        <w:t>1</w:t>
      </w:r>
      <w:r>
        <w:t>.</w:t>
      </w:r>
      <w:r>
        <w:rPr>
          <w:rFonts w:hint="eastAsia"/>
        </w:rPr>
        <w:t xml:space="preserve"> 做好相关科室的协调工作。</w:t>
      </w:r>
    </w:p>
    <w:p>
      <w:pPr>
        <w:ind w:firstLine="480"/>
      </w:pPr>
      <w:r>
        <w:rPr>
          <w:rFonts w:hint="eastAsia"/>
        </w:rPr>
        <w:t>2</w:t>
      </w:r>
      <w:r>
        <w:t>.</w:t>
      </w:r>
      <w:r>
        <w:rPr>
          <w:rFonts w:hint="eastAsia"/>
        </w:rPr>
        <w:t xml:space="preserve"> 解答被暴露者业务外的有关疑问。</w:t>
      </w:r>
    </w:p>
    <w:p>
      <w:pPr>
        <w:ind w:firstLine="480"/>
      </w:pPr>
    </w:p>
    <w:p>
      <w:pPr>
        <w:ind w:firstLine="0" w:firstLineChars="0"/>
        <w:jc w:val="center"/>
      </w:pPr>
      <w:r>
        <w:rPr>
          <w:rFonts w:hint="eastAsia"/>
        </w:rPr>
        <w:t>第三部分  医务人员职业安全防护措施</w:t>
      </w:r>
    </w:p>
    <w:p>
      <w:pPr>
        <w:ind w:firstLine="480"/>
      </w:pPr>
      <w:r>
        <w:rPr>
          <w:rFonts w:hint="eastAsia"/>
        </w:rPr>
        <w:t>医务人员从事诊疗活动时应当严格执行标准预防措施，对所有病人的血液、体液、分泌物、排泄物及被血液、体液、分泌物、排泄物污染的物品均视为具有传染性的病源物质，接触这些物质时，必须采取防护措施。</w:t>
      </w:r>
    </w:p>
    <w:p>
      <w:pPr>
        <w:ind w:firstLine="480"/>
      </w:pPr>
      <w:r>
        <w:rPr>
          <w:rFonts w:hint="eastAsia"/>
        </w:rPr>
        <w:t>（一）医务人员进行接触病人血液、体液的诊疗和护理操作时要求戴手套，操作完毕，脱去手套后立即洗手，必要时进行手消毒。</w:t>
      </w:r>
    </w:p>
    <w:p>
      <w:pPr>
        <w:ind w:firstLine="480"/>
      </w:pPr>
      <w:r>
        <w:rPr>
          <w:rFonts w:hint="eastAsia" w:ascii="宋体" w:hAnsi="宋体" w:cs="宋体"/>
        </w:rPr>
        <w:t>（二）在诊疗、护理操作过程中，有可能发生血液、体液飞溅到医务人员的面部时，医务人员应当戴手套、具有防渗透性能</w:t>
      </w:r>
      <w:r>
        <w:rPr>
          <w:rFonts w:hint="eastAsia"/>
        </w:rPr>
        <w:t>的口罩、防护眼镜；有可能发生血液、体液大面积飞溅或者有可能污染医务人员的身体时，还应当穿戴具有防渗透性能的隔离衣或者围裙。</w:t>
      </w:r>
    </w:p>
    <w:p>
      <w:pPr>
        <w:ind w:firstLine="480"/>
      </w:pPr>
      <w:r>
        <w:rPr>
          <w:rFonts w:hint="eastAsia"/>
        </w:rPr>
        <w:t>（三）医务人员手部皮肤发生破损，在进行接触病人血液、体液的诊疗和护理操作时必须戴手套，必要时戴双层手套。</w:t>
      </w:r>
    </w:p>
    <w:p>
      <w:pPr>
        <w:ind w:firstLine="480"/>
      </w:pPr>
      <w:r>
        <w:rPr>
          <w:rFonts w:hint="eastAsia"/>
        </w:rPr>
        <w:t>（四）医务人员在进行侵袭性诊疗、护理操作过程中，要保证充足的光线，并特别注意防止被针头、缝合针、刀片等锐器刺伤或者划伤。</w:t>
      </w:r>
    </w:p>
    <w:p>
      <w:pPr>
        <w:ind w:firstLine="480"/>
      </w:pPr>
      <w:r>
        <w:rPr>
          <w:rFonts w:hint="eastAsia"/>
        </w:rPr>
        <w:t>（五）使用后的锐器应当直接放入耐刺、防渗漏的利器盒，以防刺伤。禁止将使用后的一次性针头重新套上针头套。禁止用手直接接触使用后的针头、刀片等锐器。</w:t>
      </w:r>
    </w:p>
    <w:p>
      <w:pPr>
        <w:spacing w:line="520" w:lineRule="exact"/>
        <w:ind w:firstLine="640"/>
        <w:rPr>
          <w:rFonts w:ascii="仿宋_GB2312" w:hAnsi="宋体" w:eastAsia="仿宋_GB2312"/>
          <w:sz w:val="32"/>
          <w:szCs w:val="32"/>
        </w:rPr>
      </w:pPr>
    </w:p>
    <w:p>
      <w:pPr>
        <w:ind w:firstLine="0" w:firstLineChars="0"/>
        <w:jc w:val="center"/>
      </w:pPr>
      <w:r>
        <w:rPr>
          <w:rFonts w:hint="eastAsia"/>
        </w:rPr>
        <w:t>第四部分 发生职业暴露后的处理措施</w:t>
      </w:r>
    </w:p>
    <w:p>
      <w:pPr>
        <w:ind w:firstLine="480"/>
      </w:pPr>
      <w:r>
        <w:rPr>
          <w:rFonts w:hint="eastAsia"/>
        </w:rPr>
        <w:t xml:space="preserve">（一）紧急处理措施： </w:t>
      </w:r>
    </w:p>
    <w:p>
      <w:pPr>
        <w:ind w:firstLine="480"/>
      </w:pPr>
      <w:r>
        <w:rPr>
          <w:lang w:val="zh-CN"/>
        </w:rPr>
        <w:t>1.</w:t>
      </w:r>
      <w:r>
        <w:rPr>
          <w:rFonts w:hint="eastAsia"/>
        </w:rPr>
        <w:t xml:space="preserve"> 立即从伤口周围向中央挤压，尽可能挤出血液；</w:t>
      </w:r>
    </w:p>
    <w:p>
      <w:pPr>
        <w:ind w:firstLine="480"/>
      </w:pPr>
      <w:r>
        <w:rPr>
          <w:rFonts w:hint="eastAsia"/>
        </w:rPr>
        <w:t>2. 用</w:t>
      </w:r>
      <w:r>
        <w:rPr>
          <w:rFonts w:hint="eastAsia"/>
          <w:lang w:val="zh-CN"/>
        </w:rPr>
        <w:t>洗手液和</w:t>
      </w:r>
      <w:r>
        <w:rPr>
          <w:rFonts w:hint="eastAsia"/>
        </w:rPr>
        <w:t>流动水反复冲洗伤口，再用</w:t>
      </w:r>
      <w:r>
        <w:t>75%</w:t>
      </w:r>
      <w:r>
        <w:rPr>
          <w:rFonts w:hint="eastAsia"/>
        </w:rPr>
        <w:t>酒精或</w:t>
      </w:r>
      <w:r>
        <w:t>0.5%</w:t>
      </w:r>
      <w:r>
        <w:rPr>
          <w:rFonts w:hint="eastAsia"/>
        </w:rPr>
        <w:t>碘伏</w:t>
      </w:r>
      <w:r>
        <w:rPr>
          <w:rFonts w:hint="eastAsia"/>
          <w:lang w:val="zh-CN"/>
        </w:rPr>
        <w:t>进行</w:t>
      </w:r>
      <w:r>
        <w:rPr>
          <w:rFonts w:hint="eastAsia"/>
        </w:rPr>
        <w:t>消毒，必要时进行包扎；</w:t>
      </w:r>
    </w:p>
    <w:p>
      <w:pPr>
        <w:ind w:firstLine="480"/>
        <w:rPr>
          <w:lang w:val="zh-CN"/>
        </w:rPr>
      </w:pPr>
      <w:r>
        <w:rPr>
          <w:rFonts w:hint="eastAsia"/>
        </w:rPr>
        <w:t xml:space="preserve">3. </w:t>
      </w:r>
      <w:r>
        <w:rPr>
          <w:rFonts w:hint="eastAsia"/>
          <w:lang w:val="zh-CN"/>
        </w:rPr>
        <w:t>被暴露的粘膜，用生理盐水反复进行冲洗。</w:t>
      </w:r>
    </w:p>
    <w:p>
      <w:pPr>
        <w:ind w:firstLine="480"/>
      </w:pPr>
      <w:r>
        <w:rPr>
          <w:rFonts w:hint="eastAsia"/>
        </w:rPr>
        <w:t>（二）报告程序：</w:t>
      </w:r>
    </w:p>
    <w:p>
      <w:pPr>
        <w:ind w:firstLine="480"/>
      </w:pPr>
      <w:r>
        <w:rPr>
          <w:rFonts w:hint="eastAsia"/>
        </w:rPr>
        <w:t xml:space="preserve">1. </w:t>
      </w:r>
      <w:r>
        <w:rPr>
          <w:rFonts w:hint="eastAsia"/>
          <w:lang w:val="zh-CN"/>
        </w:rPr>
        <w:t>发生职业暴露后，当事人应及时（</w:t>
      </w:r>
      <w:r>
        <w:rPr>
          <w:lang w:val="zh-CN"/>
        </w:rPr>
        <w:t>1</w:t>
      </w:r>
      <w:r>
        <w:rPr>
          <w:rFonts w:hint="eastAsia"/>
          <w:lang w:val="zh-CN"/>
        </w:rPr>
        <w:t>小时内）电话报告科室负责人和医院感控办</w:t>
      </w:r>
      <w:r>
        <w:rPr>
          <w:lang w:val="zh-CN"/>
        </w:rPr>
        <w:t>（</w:t>
      </w:r>
      <w:r>
        <w:rPr>
          <w:rFonts w:hint="eastAsia"/>
          <w:lang w:val="zh-CN"/>
        </w:rPr>
        <w:t>电话</w:t>
      </w:r>
      <w:r>
        <w:rPr>
          <w:lang w:val="zh-CN"/>
        </w:rPr>
        <w:t>：</w:t>
      </w:r>
      <w:r>
        <w:rPr>
          <w:rFonts w:hint="eastAsia"/>
        </w:rPr>
        <w:t>7716</w:t>
      </w:r>
      <w:r>
        <w:rPr>
          <w:rFonts w:hint="eastAsia"/>
          <w:lang w:val="zh-CN"/>
        </w:rPr>
        <w:t>或</w:t>
      </w:r>
      <w:r>
        <w:rPr>
          <w:rFonts w:hint="eastAsia"/>
        </w:rPr>
        <w:t>18213061736</w:t>
      </w:r>
      <w:r>
        <w:rPr>
          <w:lang w:val="zh-CN"/>
        </w:rPr>
        <w:t>）</w:t>
      </w:r>
      <w:r>
        <w:rPr>
          <w:rFonts w:hint="eastAsia"/>
          <w:lang w:val="zh-CN"/>
        </w:rPr>
        <w:t>；</w:t>
      </w:r>
    </w:p>
    <w:p>
      <w:pPr>
        <w:ind w:firstLine="480"/>
        <w:rPr>
          <w:lang w:val="zh-CN"/>
        </w:rPr>
      </w:pPr>
      <w:r>
        <w:rPr>
          <w:rFonts w:hint="eastAsia"/>
        </w:rPr>
        <w:t>2. 向上级部门报告的内容，包括损伤时间、地点、被何物损伤、伤口多大多深、现场处理措施、医疗处理措施、处理记录、用药记录。</w:t>
      </w:r>
    </w:p>
    <w:p>
      <w:pPr>
        <w:ind w:firstLine="480"/>
      </w:pPr>
      <w:r>
        <w:rPr>
          <w:rFonts w:hint="eastAsia"/>
        </w:rPr>
        <w:t>（三）职业暴露登记：</w:t>
      </w:r>
    </w:p>
    <w:p>
      <w:pPr>
        <w:ind w:firstLine="480"/>
      </w:pPr>
      <w:r>
        <w:rPr>
          <w:rFonts w:hint="eastAsia"/>
        </w:rPr>
        <w:t>对职业暴露情况进行登记、保存和上报。详细记录职业暴露发生的时间、地点及经过；暴露方式；损伤的具体部位、程度；暴露物种类（培养液、血液或其它体液）和含有HIV的情况；处理方法及处理经过（包括赴现场专家或领导活动）；是否采用暴露后预防药物，并详细记录用药情况、首次用药时间（暴露后几小时或几天）、药物毒副作用情况（包括肝肾功能化验结果）、用药的依从性状况，定期检测及随访情况。由主任/护士长组织填写职业暴露登记表，感控办留底备案。</w:t>
      </w:r>
    </w:p>
    <w:p>
      <w:pPr>
        <w:ind w:firstLine="480"/>
      </w:pPr>
      <w:r>
        <w:rPr>
          <w:rFonts w:hint="eastAsia"/>
        </w:rPr>
        <w:t>（四）事故报告：</w:t>
      </w:r>
    </w:p>
    <w:p>
      <w:pPr>
        <w:ind w:firstLine="480"/>
      </w:pPr>
      <w:r>
        <w:rPr>
          <w:rFonts w:hint="eastAsia"/>
        </w:rPr>
        <w:t xml:space="preserve">小型事故（存在任何一种小的损伤或一级暴露）可在紧急处理后立即将事故情况和处理措施报告本单位主管领导。 重大事故（存在严重损伤或二级及以上暴露）在紧急处理的同时要向本单位主管领导报告，主管领导要立即派专家到现场对处理进行具体指导，并立即向所在地疾病预防控制中心（抗艾滋病病毒药物储备点）报告，力争在暴露后最短时间内（2小时以内）开始预防用药。各职业暴露处理单位及时将填报的“职业暴露人员个案登记表”报至疾病预防控制中心。 </w:t>
      </w:r>
    </w:p>
    <w:p>
      <w:pPr>
        <w:ind w:firstLine="640"/>
        <w:rPr>
          <w:rFonts w:ascii="仿宋_GB2312" w:hAnsi="仿宋_GB2312" w:eastAsia="仿宋_GB2312"/>
          <w:sz w:val="32"/>
        </w:rPr>
      </w:pPr>
    </w:p>
    <w:p>
      <w:pPr>
        <w:ind w:firstLine="0" w:firstLineChars="0"/>
        <w:jc w:val="center"/>
        <w:rPr>
          <w:lang w:val="zh-CN"/>
        </w:rPr>
      </w:pPr>
      <w:r>
        <w:rPr>
          <w:rFonts w:hint="eastAsia"/>
        </w:rPr>
        <w:t>第</w:t>
      </w:r>
      <w:r>
        <w:rPr>
          <w:rFonts w:hint="eastAsia"/>
          <w:lang w:val="zh-CN"/>
        </w:rPr>
        <w:t>五</w:t>
      </w:r>
      <w:r>
        <w:rPr>
          <w:rFonts w:hint="eastAsia"/>
        </w:rPr>
        <w:t xml:space="preserve">部分 </w:t>
      </w:r>
      <w:r>
        <w:rPr>
          <w:rFonts w:hint="eastAsia"/>
          <w:lang w:val="zh-CN"/>
        </w:rPr>
        <w:t>应急处置</w:t>
      </w:r>
    </w:p>
    <w:p>
      <w:pPr>
        <w:ind w:firstLine="480"/>
      </w:pPr>
      <w:r>
        <w:rPr>
          <w:rFonts w:hint="eastAsia"/>
        </w:rPr>
        <w:t>（一）艾滋病病毒职业暴露应急预案</w:t>
      </w:r>
    </w:p>
    <w:p>
      <w:pPr>
        <w:ind w:firstLine="480"/>
      </w:pPr>
      <w:r>
        <w:rPr>
          <w:rFonts w:hint="eastAsia"/>
        </w:rPr>
        <w:t>1. 艾滋病病毒职业暴露级别分三级</w:t>
      </w:r>
    </w:p>
    <w:p>
      <w:pPr>
        <w:ind w:firstLine="480"/>
      </w:pPr>
      <w:r>
        <w:rPr>
          <w:rFonts w:hint="eastAsia"/>
        </w:rPr>
        <w:t>（1）发生以下情形时，确定为一级暴露：</w:t>
      </w:r>
    </w:p>
    <w:p>
      <w:pPr>
        <w:ind w:firstLine="480"/>
      </w:pPr>
      <w:r>
        <w:rPr>
          <w:rFonts w:hint="eastAsia"/>
        </w:rPr>
        <w:t>1）暴露源为体液、血液或者含有体液、血液的医疗器械、物品；</w:t>
      </w:r>
    </w:p>
    <w:p>
      <w:pPr>
        <w:ind w:firstLine="480"/>
      </w:pPr>
      <w:r>
        <w:rPr>
          <w:rFonts w:hint="eastAsia"/>
        </w:rPr>
        <w:t>2）暴露类型为暴露源沾染了有损伤的皮肤或者粘膜，暴露量小且暴露时间短。</w:t>
      </w:r>
    </w:p>
    <w:p>
      <w:pPr>
        <w:ind w:firstLine="480"/>
      </w:pPr>
      <w:r>
        <w:rPr>
          <w:rFonts w:hint="eastAsia"/>
        </w:rPr>
        <w:t>（2）发生以下情形时，确定为二级暴露：</w:t>
      </w:r>
    </w:p>
    <w:p>
      <w:pPr>
        <w:ind w:firstLine="480"/>
        <w:rPr>
          <w:rFonts w:ascii="仿宋_GB2312" w:hAnsi="宋体" w:eastAsia="仿宋_GB2312"/>
          <w:szCs w:val="32"/>
        </w:rPr>
      </w:pPr>
      <w:r>
        <w:rPr>
          <w:rFonts w:hint="eastAsia"/>
        </w:rPr>
        <w:t>1）暴露源为体液、血液或者含有体液、血液的医疗器</w:t>
      </w:r>
      <w:r>
        <w:rPr>
          <w:rFonts w:hint="eastAsia" w:ascii="宋体" w:hAnsi="宋体" w:cs="宋体"/>
        </w:rPr>
        <w:t>械、</w:t>
      </w:r>
      <w:r>
        <w:rPr>
          <w:rFonts w:hint="eastAsia" w:ascii="宋体" w:hAnsi="宋体" w:cs="宋体"/>
          <w:szCs w:val="32"/>
        </w:rPr>
        <w:t>物品</w:t>
      </w:r>
      <w:r>
        <w:rPr>
          <w:rFonts w:hint="eastAsia" w:ascii="仿宋_GB2312" w:hAnsi="宋体" w:eastAsia="仿宋_GB2312"/>
          <w:szCs w:val="32"/>
        </w:rPr>
        <w:t>；</w:t>
      </w:r>
    </w:p>
    <w:p>
      <w:pPr>
        <w:ind w:firstLine="480"/>
      </w:pPr>
      <w:r>
        <w:rPr>
          <w:rFonts w:hint="eastAsia"/>
        </w:rPr>
        <w:t>2）暴露类型为暴露源沾染了有损伤的皮肤或者粘膜，暴露量大且暴露时间较长；或者暴露类型为暴露源刺伤或者割伤皮肤，但损伤程度较轻，为表皮擦伤或者针刺伤。</w:t>
      </w:r>
    </w:p>
    <w:p>
      <w:pPr>
        <w:ind w:firstLine="480"/>
      </w:pPr>
      <w:r>
        <w:rPr>
          <w:rFonts w:hint="eastAsia"/>
        </w:rPr>
        <w:t>（3）发生以下情形时，确定为三级暴露：</w:t>
      </w:r>
    </w:p>
    <w:p>
      <w:pPr>
        <w:ind w:firstLine="480"/>
      </w:pPr>
      <w:r>
        <w:rPr>
          <w:rFonts w:hint="eastAsia"/>
        </w:rPr>
        <w:t>1）暴露源为体液、血液或者含有体液、血液的医疗器械、物品；</w:t>
      </w:r>
    </w:p>
    <w:p>
      <w:pPr>
        <w:ind w:firstLine="480"/>
      </w:pPr>
      <w:r>
        <w:rPr>
          <w:rFonts w:hint="eastAsia"/>
        </w:rPr>
        <w:t>2）暴露类型为暴露源刺伤或者割伤皮肤，但损伤程度较重，为深部伤口或者割伤物有明显可见的血液</w:t>
      </w:r>
    </w:p>
    <w:p>
      <w:pPr>
        <w:ind w:firstLine="480"/>
        <w:rPr>
          <w:rFonts w:ascii="仿宋_GB2312" w:hAnsi="宋体" w:eastAsia="仿宋_GB2312"/>
          <w:szCs w:val="32"/>
        </w:rPr>
      </w:pPr>
      <w:r>
        <w:t>2.</w:t>
      </w:r>
      <w:r>
        <w:rPr>
          <w:rFonts w:hint="eastAsia"/>
        </w:rPr>
        <w:t xml:space="preserve"> 暴露源的病毒载量水平分为轻度、重度和暴露源不明三种类型。</w:t>
      </w:r>
    </w:p>
    <w:p>
      <w:pPr>
        <w:ind w:firstLine="480"/>
      </w:pPr>
      <w:r>
        <w:rPr>
          <w:rFonts w:hint="eastAsia"/>
        </w:rPr>
        <w:t>（1）经检验，暴露源为艾滋病病毒阳性，但滴度低、艾滋病病毒感染者无临床症状、CD4计数正常者，为轻度类型。</w:t>
      </w:r>
    </w:p>
    <w:p>
      <w:pPr>
        <w:ind w:firstLine="480"/>
      </w:pPr>
      <w:r>
        <w:rPr>
          <w:rFonts w:hint="eastAsia"/>
        </w:rPr>
        <w:t>（2）经检验，暴露源为艾滋病病毒阳性，但滴度高、艾滋病病毒感染者有临床症状、CD4计数低者，为重度类型。</w:t>
      </w:r>
    </w:p>
    <w:p>
      <w:pPr>
        <w:ind w:firstLine="480"/>
      </w:pPr>
      <w:r>
        <w:rPr>
          <w:rFonts w:hint="eastAsia"/>
        </w:rPr>
        <w:t>（3）不能确定暴露源是否为艾滋病病毒阳性者，为暴露源不明型。</w:t>
      </w:r>
    </w:p>
    <w:p>
      <w:pPr>
        <w:ind w:firstLine="480"/>
      </w:pPr>
      <w:r>
        <w:rPr>
          <w:rFonts w:hint="eastAsia"/>
        </w:rPr>
        <w:t>3</w:t>
      </w:r>
      <w:r>
        <w:t>.</w:t>
      </w:r>
      <w:r>
        <w:rPr>
          <w:rFonts w:hint="eastAsia"/>
        </w:rPr>
        <w:t xml:space="preserve"> 艾滋病病毒职业暴露的应急处理</w:t>
      </w:r>
    </w:p>
    <w:p>
      <w:pPr>
        <w:ind w:firstLine="480"/>
      </w:pPr>
      <w:r>
        <w:rPr>
          <w:rFonts w:hint="eastAsia"/>
        </w:rPr>
        <w:t>（1）局部应急处理措施：</w:t>
      </w:r>
    </w:p>
    <w:p>
      <w:pPr>
        <w:ind w:firstLine="480"/>
      </w:pPr>
      <w:r>
        <w:rPr>
          <w:rFonts w:hint="eastAsia"/>
        </w:rPr>
        <w:t>1）立即用肥皂液和流动水清洗污染的皮肤，用生理盐水冲洗黏膜。</w:t>
      </w:r>
    </w:p>
    <w:p>
      <w:pPr>
        <w:ind w:firstLine="480"/>
      </w:pPr>
      <w:r>
        <w:rPr>
          <w:rFonts w:hint="eastAsia"/>
        </w:rPr>
        <w:t>2）如有伤口，应在伤口旁端轻轻挤压，尽可能挤出损伤处的血液，再用肥皂液和流动水进行冲洗。禁止进行伤口的局部挤压。</w:t>
      </w:r>
    </w:p>
    <w:p>
      <w:pPr>
        <w:ind w:firstLine="480"/>
      </w:pPr>
      <w:r>
        <w:rPr>
          <w:rFonts w:hint="eastAsia"/>
        </w:rPr>
        <w:t>3）受伤部位的伤口冲洗后，用消毒液如75%乙醇或0.5%碘伏进行消毒，并包扎伤口。</w:t>
      </w:r>
    </w:p>
    <w:p>
      <w:pPr>
        <w:ind w:firstLine="480"/>
      </w:pPr>
      <w:r>
        <w:rPr>
          <w:rFonts w:hint="eastAsia"/>
        </w:rPr>
        <w:t>4）衣物污染：尽快脱掉污染的衣物，进行消毒处理。</w:t>
      </w:r>
    </w:p>
    <w:p>
      <w:pPr>
        <w:ind w:firstLine="480"/>
        <w:rPr>
          <w:rFonts w:ascii="仿宋_GB2312" w:eastAsia="仿宋_GB2312"/>
        </w:rPr>
      </w:pPr>
      <w:r>
        <w:rPr>
          <w:rFonts w:hint="eastAsia"/>
        </w:rPr>
        <w:t>5）污染物的泼溅：发生小范围的泼溅事故时，应立即进行消毒处理。发生大范围泼溅事故时，应立即通知分管领导到达现场，查清情况，确定消毒范围和程序。</w:t>
      </w:r>
    </w:p>
    <w:p>
      <w:pPr>
        <w:ind w:firstLine="480"/>
      </w:pPr>
      <w:r>
        <w:rPr>
          <w:rFonts w:hint="eastAsia"/>
        </w:rPr>
        <w:t>（2）发生艾滋病病毒职业暴露后的处理：</w:t>
      </w:r>
    </w:p>
    <w:p>
      <w:pPr>
        <w:ind w:firstLine="480"/>
      </w:pPr>
      <w:r>
        <w:rPr>
          <w:rFonts w:hint="eastAsia"/>
        </w:rPr>
        <w:t>1）感控办联系县级疾控中心艾滋病科进行评估。</w:t>
      </w:r>
    </w:p>
    <w:p>
      <w:pPr>
        <w:ind w:firstLine="480"/>
      </w:pPr>
      <w:r>
        <w:t>2</w:t>
      </w:r>
      <w:r>
        <w:rPr>
          <w:rFonts w:hint="eastAsia"/>
        </w:rPr>
        <w:t>）暴露者根据专家评估意见遵循自愿的原则实施预防性用药。</w:t>
      </w:r>
    </w:p>
    <w:p>
      <w:pPr>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用药时间：预防性用药应当在发生艾滋病病毒职业暴露后尽早开始，最好在4小时内实施，最迟不得超过24小时；超过24小时的，也应当实施预防性用药。</w:t>
      </w:r>
    </w:p>
    <w:p>
      <w:pPr>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用药原则：发生一级暴露且暴露源病毒载量水平为轻度时，可以不使用预防性用药；发生一级暴露但暴露源病毒载量水平为重度或者发生二级暴露但暴露源病毒载量水平为轻度时，使用基本用药程序。发生二级暴露且暴露源病毒载量水平为重度，发生三级暴露且暴露源病毒载量水平为轻度或重度时，使用强化用药程序。暴露源病毒载量水平不明时，可使用基本用药程序。</w:t>
      </w:r>
    </w:p>
    <w:p>
      <w:pPr>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用药方案：预防性用药方案分为基本用药程序和强化用药程序。基本用药程序：两种逆转录酶抑制剂，使用常规治疗剂量，连续服用28天。如双汰芝（AZT与3TC联合制剂）300mg/次，每日2次，连续服用28天或参考抗病毒治疗指导方案。强化用药程序：强化用药程序是在基本用药程序的基础上，同时增加一种蛋白酶抑制剂，如佳息患或利托那韦，均使用常规治疗剂量，连续服用28天。</w:t>
      </w:r>
    </w:p>
    <w:p>
      <w:pPr>
        <w:ind w:firstLine="480"/>
        <w:rPr>
          <w:rFonts w:ascii="仿宋_GB2312" w:hAnsi="宋体" w:eastAsia="仿宋_GB2312"/>
          <w:szCs w:val="32"/>
        </w:rPr>
      </w:pPr>
      <w:r>
        <w:t>3</w:t>
      </w:r>
      <w:r>
        <w:rPr>
          <w:rFonts w:hint="eastAsia"/>
        </w:rPr>
        <w:t>）暴露者应分别在暴露后即刻、6周、12周、6个月、12个月对HIV抗体进行检测，并对服用药物的毒性进行监控和处理，发现异常情况尽快报告感控办</w:t>
      </w:r>
      <w:r>
        <w:rPr>
          <w:rFonts w:hint="eastAsia" w:ascii="仿宋_GB2312" w:hAnsi="宋体" w:eastAsia="仿宋_GB2312"/>
          <w:szCs w:val="32"/>
        </w:rPr>
        <w:t>。</w:t>
      </w:r>
    </w:p>
    <w:p>
      <w:pPr>
        <w:ind w:firstLine="480"/>
      </w:pPr>
      <w:r>
        <w:rPr>
          <w:rFonts w:hint="eastAsia"/>
        </w:rPr>
        <w:t>（二）乙型肝炎病毒职业暴露应急预案</w:t>
      </w:r>
    </w:p>
    <w:p>
      <w:pPr>
        <w:ind w:firstLine="480"/>
      </w:pPr>
      <w:r>
        <w:rPr>
          <w:rFonts w:hint="eastAsia"/>
        </w:rPr>
        <w:t>l. 已知暴露者HbsAg阳性或抗HBs阳性，则可不予特殊处理，如抗HBs滴度低（&lt;10IU／mI），需加强乙肝疫苗1次（5ug）；</w:t>
      </w:r>
    </w:p>
    <w:p>
      <w:pPr>
        <w:ind w:firstLine="480"/>
        <w:rPr>
          <w:rFonts w:ascii="仿宋_GB2312" w:hAnsi="宋体"/>
          <w:szCs w:val="32"/>
        </w:rPr>
      </w:pPr>
      <w:r>
        <w:rPr>
          <w:rFonts w:hint="eastAsia"/>
        </w:rPr>
        <w:t>2. 已知暴露者HbsAg和抗HBs均阴性，尽快给暴露者肌肉注射乙肝免疫球蛋白（HBIG）200U和乙肝疫苗，乙肝疫苗接种期间按第0—1—2—12月执行，</w:t>
      </w:r>
      <w:r>
        <w:rPr>
          <w:rFonts w:hint="eastAsia" w:ascii="宋体" w:hAnsi="宋体" w:cs="宋体"/>
        </w:rPr>
        <w:t>并分别在暴露后即刻、4周、8周、</w:t>
      </w:r>
      <w:r>
        <w:rPr>
          <w:rFonts w:hint="eastAsia" w:ascii="宋体" w:hAnsi="宋体" w:cs="宋体"/>
          <w:szCs w:val="32"/>
        </w:rPr>
        <w:t>12周检测乙肝两对半，发现异常情况尽快报告感控办；</w:t>
      </w:r>
    </w:p>
    <w:p>
      <w:pPr>
        <w:ind w:firstLine="480"/>
      </w:pPr>
      <w:r>
        <w:rPr>
          <w:rFonts w:hint="eastAsia"/>
        </w:rPr>
        <w:t>3. 不明确暴露者HbsAg阳性或抗HBs是否阳性，立即抽血检验核心HbsAg和抗原HBs，并尽快给暴露者肌肉注射乙肝免疫球蛋白（HBIG）200U，并根据检验结果参照上述原则进行下一步处理。</w:t>
      </w:r>
    </w:p>
    <w:p>
      <w:pPr>
        <w:ind w:firstLine="480"/>
      </w:pPr>
      <w:r>
        <w:rPr>
          <w:rFonts w:hint="eastAsia"/>
        </w:rPr>
        <w:t>（三）梅毒职业暴露应急预案</w:t>
      </w:r>
    </w:p>
    <w:p>
      <w:pPr>
        <w:ind w:firstLine="480"/>
      </w:pPr>
      <w:r>
        <w:rPr>
          <w:rFonts w:hint="eastAsia"/>
        </w:rPr>
        <w:t>病人梅毒病毒阳性者，给予职业暴露的医务人员抗生素预防治疗，推荐长效青霉素240万单位，每周一次，每侧臀部注射120万单位/次，连续注射两周。对青霉素过敏者可选用红霉素等。停药后1个月、3个月进行梅毒抗体检测。</w:t>
      </w:r>
    </w:p>
    <w:p>
      <w:pPr>
        <w:ind w:firstLine="480"/>
      </w:pPr>
      <w:r>
        <w:rPr>
          <w:rFonts w:hint="eastAsia"/>
        </w:rPr>
        <w:t>（四）丙型肝炎病毒职业暴露应急预案</w:t>
      </w:r>
    </w:p>
    <w:p>
      <w:pPr>
        <w:ind w:firstLine="480"/>
        <w:rPr>
          <w:rFonts w:ascii="仿宋_GB2312" w:hAnsi="宋体" w:eastAsia="仿宋_GB2312"/>
          <w:szCs w:val="32"/>
        </w:rPr>
      </w:pPr>
      <w:r>
        <w:rPr>
          <w:rFonts w:hint="eastAsia"/>
        </w:rPr>
        <w:t>含有丙肝病毒的血液、体液的针头或玻璃刺伤皮肤时，立即在伤口旁端轻轻挤压，尽可能挤出损伤部位的血液禁止进行伤口的局部挤压然后用流动的水或生理盐水彻底冲洗，再用0.5%碘伏、75%酒精等消毒创面，24小时内抽血检查丙肝抗体。对丙肝抗体阳性者，立即予干扰素行早期治疗。</w:t>
      </w:r>
    </w:p>
    <w:p>
      <w:pPr>
        <w:widowControl/>
        <w:adjustRightInd/>
        <w:ind w:firstLine="0" w:firstLineChars="0"/>
        <w:jc w:val="left"/>
        <w:textAlignment w:val="auto"/>
        <w:rPr>
          <w:rFonts w:ascii="宋体" w:hAnsi="宋体" w:cs="宋体"/>
          <w:szCs w:val="22"/>
        </w:rPr>
      </w:pPr>
      <w:r>
        <w:rPr>
          <w:rFonts w:ascii="宋体" w:hAnsi="宋体" w:cs="宋体"/>
          <w:szCs w:val="22"/>
        </w:rPr>
        <w:br w:type="page"/>
      </w:r>
    </w:p>
    <w:p>
      <w:pPr>
        <w:pStyle w:val="4"/>
        <w:spacing w:after="312"/>
      </w:pPr>
      <w:bookmarkStart w:id="33" w:name="_Toc89701263"/>
      <w:r>
        <w:rPr>
          <w:rFonts w:hint="eastAsia"/>
        </w:rPr>
        <w:t>突发传染病应急处置预案</w:t>
      </w:r>
      <w:bookmarkEnd w:id="33"/>
    </w:p>
    <w:p>
      <w:pPr>
        <w:ind w:firstLine="480"/>
      </w:pPr>
      <w:r>
        <w:rPr>
          <w:rFonts w:hint="eastAsia"/>
        </w:rPr>
        <w:t>为进一步细化突发传染病医疗救治各项措施，严格落实“四早”“四集中”原则，按照“及时发现、快速处置、精准管控、有效救治”目标要求，为可能出现的突发传染病疫情做好应对准备，保障人民群众生命安全和身体健康。根据《中华人民共和国传染病防治法》、《突发公共卫生事件应急条例》、《国家突发公共卫生事件应急预案》、《关于印发应对秋冬季新冠肺炎疫情医疗救治工作方案》联防联控机制医疗发﹝2020﹞276号等有关法律法规及文件规定，参照本院《新型冠状病毒肺炎医院感染防控应急预案》，结合我院实际情况，制定本预案。</w:t>
      </w:r>
    </w:p>
    <w:p>
      <w:pPr>
        <w:ind w:firstLine="480"/>
        <w:rPr>
          <w:rFonts w:ascii="仿宋_GB2312" w:hAnsi="仿宋_GB2312" w:eastAsia="仿宋_GB2312" w:cs="仿宋_GB2312"/>
          <w:color w:val="333333"/>
          <w:sz w:val="32"/>
          <w:szCs w:val="32"/>
        </w:rPr>
      </w:pPr>
      <w:r>
        <w:rPr>
          <w:rFonts w:hint="eastAsia"/>
        </w:rPr>
        <w:t>本预案适用于新型冠状病毒肺炎疫情防控应急工作。</w:t>
      </w:r>
    </w:p>
    <w:p>
      <w:pPr>
        <w:numPr>
          <w:ilvl w:val="0"/>
          <w:numId w:val="54"/>
        </w:numPr>
        <w:ind w:firstLine="480"/>
      </w:pPr>
      <w:r>
        <w:rPr>
          <w:rFonts w:hint="eastAsia"/>
        </w:rPr>
        <w:t>工作原则</w:t>
      </w:r>
    </w:p>
    <w:p>
      <w:pPr>
        <w:numPr>
          <w:ilvl w:val="0"/>
          <w:numId w:val="55"/>
        </w:numPr>
        <w:ind w:firstLine="480"/>
      </w:pPr>
      <w:r>
        <w:rPr>
          <w:rFonts w:hint="eastAsia"/>
        </w:rPr>
        <w:t xml:space="preserve">统一领导，联防联控。成立突发传染病疫情应急指挥部，进行统一领导与指挥，密切配合上级有关部门，共同做好突发传染病疫情的应急工作。           </w:t>
      </w:r>
    </w:p>
    <w:p>
      <w:pPr>
        <w:numPr>
          <w:ilvl w:val="0"/>
          <w:numId w:val="55"/>
        </w:numPr>
        <w:ind w:firstLine="480"/>
      </w:pPr>
      <w:r>
        <w:rPr>
          <w:rFonts w:hint="eastAsia"/>
        </w:rPr>
        <w:t>依法防控，科学应对。依据相关法律法规和本预案规定，规范开展突发传染病疫情应急工作。充分发挥专业作用，运用先进科学技术，提高防控水平。</w:t>
      </w:r>
    </w:p>
    <w:p>
      <w:pPr>
        <w:numPr>
          <w:ilvl w:val="0"/>
          <w:numId w:val="55"/>
        </w:numPr>
        <w:ind w:firstLine="480"/>
        <w:rPr>
          <w:rFonts w:ascii="宋体" w:hAnsi="宋体" w:cs="宋体"/>
        </w:rPr>
      </w:pPr>
      <w:r>
        <w:rPr>
          <w:rFonts w:hint="eastAsia" w:ascii="宋体" w:hAnsi="宋体" w:cs="宋体"/>
        </w:rPr>
        <w:t>预防为主，有效处置。不断健全突发传染病疫情应急体系和防控机制，做好人员、技术、物资等应急准备，落实各项防控措施。加强监测，及时研判与评估突发传染病疫情风险；适时预警，及早响应，快速处置。</w:t>
      </w:r>
    </w:p>
    <w:p>
      <w:pPr>
        <w:numPr>
          <w:ilvl w:val="0"/>
          <w:numId w:val="55"/>
        </w:numPr>
        <w:ind w:firstLine="480"/>
        <w:rPr>
          <w:rFonts w:ascii="宋体" w:hAnsi="宋体" w:cs="宋体"/>
        </w:rPr>
      </w:pPr>
      <w:r>
        <w:rPr>
          <w:rFonts w:hint="eastAsia" w:ascii="宋体" w:hAnsi="宋体" w:cs="宋体"/>
        </w:rPr>
        <w:t>加强宣教，社会参与。加强宣传教育，提高全院全员与社会广大公众自我防护能力和社会责任意识。积极组织、动员全院全员参与传染病疫情应对准备和应急处置的宣传活动。及时、主动引导社会舆论，不造谣、不传谣、不信谣、维护社会稳定。</w:t>
      </w:r>
    </w:p>
    <w:p>
      <w:pPr>
        <w:ind w:firstLine="480"/>
        <w:jc w:val="left"/>
        <w:rPr>
          <w:rFonts w:ascii="仿宋_GB2312" w:hAnsi="仿宋_GB2312" w:eastAsia="仿宋_GB2312" w:cs="仿宋_GB2312"/>
          <w:sz w:val="32"/>
          <w:szCs w:val="32"/>
        </w:rPr>
      </w:pPr>
      <w:r>
        <w:rPr>
          <w:rFonts w:hint="eastAsia" w:ascii="宋体" w:hAnsi="宋体" w:cs="宋体"/>
        </w:rPr>
        <w:t>二 、应急管理组织及职责</w:t>
      </w:r>
      <w:r>
        <w:rPr>
          <w:rFonts w:hint="eastAsia" w:ascii="仿宋_GB2312" w:hAnsi="仿宋_GB2312" w:eastAsia="仿宋_GB2312" w:cs="仿宋_GB2312"/>
          <w:sz w:val="32"/>
          <w:szCs w:val="32"/>
        </w:rPr>
        <w:t>。</w:t>
      </w:r>
    </w:p>
    <w:p>
      <w:pPr>
        <w:ind w:firstLine="480"/>
      </w:pPr>
      <w:r>
        <w:rPr>
          <w:rFonts w:hint="eastAsia"/>
        </w:rPr>
        <w:t>应急处置领导小组：</w:t>
      </w:r>
    </w:p>
    <w:p>
      <w:pPr>
        <w:ind w:firstLine="480"/>
      </w:pPr>
      <w:r>
        <w:rPr>
          <w:rFonts w:hint="eastAsia"/>
        </w:rPr>
        <w:t>组  长：张  捷（院 长）</w:t>
      </w:r>
    </w:p>
    <w:p>
      <w:pPr>
        <w:ind w:firstLine="480"/>
      </w:pPr>
      <w:r>
        <w:rPr>
          <w:rFonts w:hint="eastAsia"/>
        </w:rPr>
        <w:t>副组长：徐靖平（副院长）</w:t>
      </w:r>
    </w:p>
    <w:p>
      <w:pPr>
        <w:ind w:firstLine="1440" w:firstLineChars="600"/>
      </w:pPr>
      <w:r>
        <w:rPr>
          <w:rFonts w:hint="eastAsia"/>
        </w:rPr>
        <w:t xml:space="preserve">董卫华（副院长） </w:t>
      </w:r>
    </w:p>
    <w:p>
      <w:pPr>
        <w:ind w:firstLine="480"/>
      </w:pPr>
      <w:r>
        <w:rPr>
          <w:rFonts w:hint="eastAsia"/>
        </w:rPr>
        <w:t xml:space="preserve">        董艳玲（副院长）</w:t>
      </w:r>
    </w:p>
    <w:p>
      <w:pPr>
        <w:ind w:firstLine="480"/>
      </w:pPr>
      <w:r>
        <w:rPr>
          <w:rFonts w:hint="eastAsia"/>
        </w:rPr>
        <w:t xml:space="preserve">        蔡  菜（副院长）</w:t>
      </w:r>
    </w:p>
    <w:p>
      <w:pPr>
        <w:ind w:firstLine="480"/>
      </w:pPr>
      <w:r>
        <w:rPr>
          <w:rFonts w:hint="eastAsia"/>
        </w:rPr>
        <w:t>成  员：医务科、护理部、感控办、行政办、质控办、财务科、药剂科、后勤部、科教科等部门负责人及门急诊、各临床医技科室科主任护士长。</w:t>
      </w:r>
    </w:p>
    <w:p>
      <w:pPr>
        <w:ind w:firstLine="480"/>
      </w:pPr>
      <w:r>
        <w:rPr>
          <w:rFonts w:hint="eastAsia"/>
        </w:rPr>
        <w:t>职责：成立突发传染病疫情应急指挥部，办公室设在感控办，由徐靖平副院长担任办公室主任，感控办李玉凤主任任办公室副主任负责日常工作。负责对突发传染病疫情的应急处理的统一领导、统一指挥，并协调全院各科室之间的相互配合工作，下设七个工作小组。</w:t>
      </w:r>
    </w:p>
    <w:p>
      <w:pPr>
        <w:numPr>
          <w:ilvl w:val="0"/>
          <w:numId w:val="56"/>
        </w:numPr>
        <w:ind w:firstLine="480"/>
      </w:pPr>
      <w:r>
        <w:rPr>
          <w:rFonts w:hint="eastAsia"/>
        </w:rPr>
        <w:t>物资保障组</w:t>
      </w:r>
    </w:p>
    <w:p>
      <w:pPr>
        <w:ind w:firstLine="480"/>
      </w:pPr>
      <w:r>
        <w:rPr>
          <w:rFonts w:hint="eastAsia"/>
        </w:rPr>
        <w:t>组长：董艳玲 （副院长）</w:t>
      </w:r>
    </w:p>
    <w:p>
      <w:pPr>
        <w:ind w:firstLine="480"/>
      </w:pPr>
      <w:r>
        <w:rPr>
          <w:rFonts w:hint="eastAsia"/>
        </w:rPr>
        <w:t xml:space="preserve">成员：毕丽璇（财务科科长）  </w:t>
      </w:r>
    </w:p>
    <w:p>
      <w:pPr>
        <w:ind w:firstLine="1200" w:firstLineChars="500"/>
      </w:pPr>
      <w:r>
        <w:rPr>
          <w:rFonts w:hint="eastAsia"/>
        </w:rPr>
        <w:t>王  菊（药剂科主任）</w:t>
      </w:r>
    </w:p>
    <w:p>
      <w:pPr>
        <w:ind w:firstLine="480"/>
      </w:pPr>
      <w:r>
        <w:rPr>
          <w:rFonts w:hint="eastAsia"/>
        </w:rPr>
        <w:t>职责：负责防护物资、消杀物品、急救药品储备，储备量应满足医疗机构 30天满负荷运转需求。</w:t>
      </w:r>
    </w:p>
    <w:p>
      <w:pPr>
        <w:numPr>
          <w:ilvl w:val="0"/>
          <w:numId w:val="56"/>
        </w:numPr>
        <w:ind w:firstLine="480"/>
      </w:pPr>
      <w:r>
        <w:rPr>
          <w:rFonts w:hint="eastAsia"/>
        </w:rPr>
        <w:t>救治转运组</w:t>
      </w:r>
    </w:p>
    <w:p>
      <w:pPr>
        <w:ind w:firstLine="480"/>
      </w:pPr>
      <w:r>
        <w:rPr>
          <w:rFonts w:hint="eastAsia"/>
        </w:rPr>
        <w:t>组    长：徐靖平 （副院长）</w:t>
      </w:r>
    </w:p>
    <w:p>
      <w:pPr>
        <w:ind w:firstLine="480"/>
      </w:pPr>
      <w:r>
        <w:rPr>
          <w:rFonts w:hint="eastAsia"/>
        </w:rPr>
        <w:t>执行组长：胡泰潢（医务科科长）</w:t>
      </w:r>
    </w:p>
    <w:p>
      <w:pPr>
        <w:ind w:firstLine="480"/>
      </w:pPr>
      <w:r>
        <w:rPr>
          <w:rFonts w:hint="eastAsia"/>
        </w:rPr>
        <w:t>成    员：李志祥（呼吸内科主任）</w:t>
      </w:r>
    </w:p>
    <w:p>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苗云峰（急诊科主任）</w:t>
      </w:r>
    </w:p>
    <w:p>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杨晓西（放射科主任）</w:t>
      </w:r>
    </w:p>
    <w:p>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李迎军（检验科主任）</w:t>
      </w:r>
    </w:p>
    <w:p>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李  军（儿科主任）</w:t>
      </w:r>
    </w:p>
    <w:p>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赵嘉英（质控办主任）</w:t>
      </w:r>
    </w:p>
    <w:p>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李玉凤（感控办主任）</w:t>
      </w:r>
    </w:p>
    <w:p>
      <w:pPr>
        <w:ind w:firstLine="480"/>
      </w:pPr>
      <w:r>
        <w:rPr>
          <w:rFonts w:hint="eastAsia"/>
        </w:rPr>
        <w:t>职  责：统筹合理调配医疗力量，建立会诊制度，规范会诊流程，积极救治患者。</w:t>
      </w:r>
    </w:p>
    <w:p>
      <w:pPr>
        <w:numPr>
          <w:ilvl w:val="0"/>
          <w:numId w:val="56"/>
        </w:numPr>
        <w:ind w:firstLine="480"/>
      </w:pPr>
      <w:r>
        <w:rPr>
          <w:rFonts w:hint="eastAsia"/>
        </w:rPr>
        <w:t>护理组：</w:t>
      </w:r>
    </w:p>
    <w:p>
      <w:pPr>
        <w:ind w:firstLine="480"/>
      </w:pPr>
      <w:r>
        <w:rPr>
          <w:rFonts w:hint="eastAsia"/>
        </w:rPr>
        <w:t>组长：李秋燕（护理部主任）</w:t>
      </w:r>
    </w:p>
    <w:p>
      <w:pPr>
        <w:ind w:firstLine="480"/>
      </w:pPr>
      <w:r>
        <w:rPr>
          <w:rFonts w:hint="eastAsia"/>
        </w:rPr>
        <w:t>成员：各科室护士长</w:t>
      </w:r>
    </w:p>
    <w:p>
      <w:pPr>
        <w:ind w:firstLine="480"/>
        <w:rPr>
          <w:rFonts w:ascii="仿宋_GB2312" w:hAnsi="仿宋_GB2312" w:eastAsia="仿宋_GB2312" w:cs="仿宋_GB2312"/>
          <w:szCs w:val="32"/>
        </w:rPr>
      </w:pPr>
      <w:r>
        <w:rPr>
          <w:rFonts w:hint="eastAsia"/>
        </w:rPr>
        <w:t>职责：做好门急诊、住院楼预检分诊、陪护及探视管理工作，普通病区预留出应急隔离病房。</w:t>
      </w:r>
      <w:r>
        <w:rPr>
          <w:rFonts w:hint="eastAsia" w:ascii="仿宋_GB2312" w:hAnsi="仿宋_GB2312" w:eastAsia="仿宋_GB2312" w:cs="仿宋_GB2312"/>
          <w:szCs w:val="32"/>
        </w:rPr>
        <w:t xml:space="preserve">     </w:t>
      </w:r>
    </w:p>
    <w:p>
      <w:pPr>
        <w:numPr>
          <w:ilvl w:val="0"/>
          <w:numId w:val="56"/>
        </w:numPr>
        <w:ind w:firstLine="480"/>
      </w:pPr>
      <w:r>
        <w:rPr>
          <w:rFonts w:hint="eastAsia"/>
        </w:rPr>
        <w:t>培训演练组：</w:t>
      </w:r>
    </w:p>
    <w:p>
      <w:pPr>
        <w:ind w:firstLine="480"/>
      </w:pPr>
      <w:r>
        <w:rPr>
          <w:rFonts w:hint="eastAsia"/>
        </w:rPr>
        <w:t xml:space="preserve">组    长：蔡  菜（副院长） </w:t>
      </w:r>
    </w:p>
    <w:p>
      <w:pPr>
        <w:ind w:firstLine="480"/>
      </w:pPr>
      <w:r>
        <w:rPr>
          <w:rFonts w:hint="eastAsia"/>
        </w:rPr>
        <w:t>执行组长：朱忠琼（科教科负责人）</w:t>
      </w:r>
    </w:p>
    <w:p>
      <w:pPr>
        <w:ind w:firstLine="480"/>
      </w:pPr>
      <w:r>
        <w:rPr>
          <w:rFonts w:hint="eastAsia"/>
        </w:rPr>
        <w:t>成    员：胡泰潢（医务科主任）</w:t>
      </w:r>
    </w:p>
    <w:p>
      <w:pPr>
        <w:ind w:firstLine="480"/>
      </w:pPr>
      <w:r>
        <w:rPr>
          <w:rFonts w:hint="eastAsia"/>
        </w:rPr>
        <w:t xml:space="preserve">          李玉凤（感控办主任）</w:t>
      </w:r>
    </w:p>
    <w:p>
      <w:pPr>
        <w:ind w:firstLine="480"/>
      </w:pPr>
      <w:r>
        <w:rPr>
          <w:rFonts w:hint="eastAsia"/>
        </w:rPr>
        <w:t xml:space="preserve">职责：加强传染病疫情防控和救治知识培训及演练，围绕传染病病例发现、报告、隔离、规范化诊疗以及核酸检测、院感防控、医务人员个人防护等开展全员培训。  </w:t>
      </w:r>
    </w:p>
    <w:p>
      <w:pPr>
        <w:numPr>
          <w:ilvl w:val="0"/>
          <w:numId w:val="56"/>
        </w:numPr>
        <w:ind w:firstLine="480"/>
      </w:pPr>
      <w:r>
        <w:rPr>
          <w:rFonts w:hint="eastAsia"/>
        </w:rPr>
        <w:t>消杀安保组</w:t>
      </w:r>
    </w:p>
    <w:p>
      <w:pPr>
        <w:ind w:firstLine="480"/>
      </w:pPr>
      <w:r>
        <w:rPr>
          <w:rFonts w:hint="eastAsia"/>
        </w:rPr>
        <w:t>组   长：徐靖平 （副院长）</w:t>
      </w:r>
    </w:p>
    <w:p>
      <w:pPr>
        <w:ind w:firstLine="480"/>
      </w:pPr>
      <w:r>
        <w:rPr>
          <w:rFonts w:hint="eastAsia"/>
        </w:rPr>
        <w:t>成   员：赵晓庆（后勤部主任）</w:t>
      </w:r>
    </w:p>
    <w:p>
      <w:pPr>
        <w:ind w:firstLine="1680" w:firstLineChars="700"/>
      </w:pPr>
      <w:r>
        <w:rPr>
          <w:rFonts w:hint="eastAsia"/>
        </w:rPr>
        <w:t>熊臣浩（后勤部）</w:t>
      </w:r>
    </w:p>
    <w:p>
      <w:pPr>
        <w:ind w:firstLine="480"/>
      </w:pPr>
      <w:r>
        <w:rPr>
          <w:rFonts w:hint="eastAsia"/>
        </w:rPr>
        <w:t>职责：做好医疗废物管理、医院环境清洁消毒、安全生产保障工作。</w:t>
      </w:r>
    </w:p>
    <w:p>
      <w:pPr>
        <w:numPr>
          <w:ilvl w:val="0"/>
          <w:numId w:val="56"/>
        </w:numPr>
        <w:ind w:firstLine="480"/>
      </w:pPr>
      <w:r>
        <w:rPr>
          <w:rFonts w:hint="eastAsia"/>
        </w:rPr>
        <w:t>疫情信息管理组</w:t>
      </w:r>
    </w:p>
    <w:p>
      <w:pPr>
        <w:ind w:firstLine="480"/>
      </w:pPr>
      <w:r>
        <w:rPr>
          <w:rFonts w:hint="eastAsia"/>
        </w:rPr>
        <w:t>组长：李玉凤（感控办主任）</w:t>
      </w:r>
    </w:p>
    <w:p>
      <w:pPr>
        <w:ind w:firstLine="480"/>
      </w:pPr>
      <w:r>
        <w:rPr>
          <w:rFonts w:hint="eastAsia"/>
        </w:rPr>
        <w:t xml:space="preserve">成员：潘吉双（信息科主任） </w:t>
      </w:r>
    </w:p>
    <w:p>
      <w:pPr>
        <w:ind w:firstLine="1200" w:firstLineChars="500"/>
      </w:pPr>
      <w:r>
        <w:rPr>
          <w:rFonts w:hint="eastAsia"/>
        </w:rPr>
        <w:t xml:space="preserve">吴金凤（感控办）  </w:t>
      </w:r>
    </w:p>
    <w:p>
      <w:pPr>
        <w:ind w:firstLine="1200" w:firstLineChars="500"/>
      </w:pPr>
      <w:r>
        <w:rPr>
          <w:rFonts w:hint="eastAsia"/>
        </w:rPr>
        <w:t>邹雪峰（信息中心）</w:t>
      </w:r>
    </w:p>
    <w:p>
      <w:pPr>
        <w:ind w:firstLine="480"/>
      </w:pPr>
      <w:r>
        <w:rPr>
          <w:rFonts w:hint="eastAsia"/>
        </w:rPr>
        <w:t>职责：严格按《中华人民共和国传染病防治法》的要求及时上报传染病疫情，如遇暴发流行，及时与县卫健局、县疾控中心汇报，及早进行流行病学调查。保障隔离病区患者挂号、缴费等流程通畅，开展预约诊疗。</w:t>
      </w:r>
    </w:p>
    <w:p>
      <w:pPr>
        <w:numPr>
          <w:ilvl w:val="0"/>
          <w:numId w:val="56"/>
        </w:numPr>
        <w:ind w:firstLine="480"/>
      </w:pPr>
      <w:r>
        <w:rPr>
          <w:rFonts w:hint="eastAsia"/>
        </w:rPr>
        <w:t>综合协调组</w:t>
      </w:r>
    </w:p>
    <w:p>
      <w:pPr>
        <w:ind w:firstLine="480"/>
      </w:pPr>
      <w:r>
        <w:rPr>
          <w:rFonts w:hint="eastAsia"/>
        </w:rPr>
        <w:t>组长： 李俊艳（办公室主任）</w:t>
      </w:r>
    </w:p>
    <w:p>
      <w:pPr>
        <w:ind w:firstLine="480"/>
      </w:pPr>
      <w:r>
        <w:rPr>
          <w:rFonts w:hint="eastAsia"/>
        </w:rPr>
        <w:t>成员：朱  秀（人事部主任）</w:t>
      </w:r>
    </w:p>
    <w:p>
      <w:pPr>
        <w:ind w:firstLine="1200" w:firstLineChars="500"/>
      </w:pPr>
      <w:r>
        <w:rPr>
          <w:rFonts w:hint="eastAsia"/>
        </w:rPr>
        <w:t>濮自硕（行政办）</w:t>
      </w:r>
    </w:p>
    <w:p>
      <w:pPr>
        <w:ind w:firstLine="1200" w:firstLineChars="500"/>
      </w:pPr>
      <w:r>
        <w:rPr>
          <w:rFonts w:hint="eastAsia"/>
        </w:rPr>
        <w:t>李玲琳（人事部）</w:t>
      </w:r>
    </w:p>
    <w:p>
      <w:pPr>
        <w:ind w:firstLine="480"/>
      </w:pPr>
      <w:r>
        <w:rPr>
          <w:rFonts w:hint="eastAsia"/>
        </w:rPr>
        <w:t>职责：综合协调各小组工作，调度全院志愿者参与预检分诊、导诊等工作。</w:t>
      </w:r>
    </w:p>
    <w:p>
      <w:pPr>
        <w:ind w:firstLine="480"/>
      </w:pPr>
      <w:r>
        <w:rPr>
          <w:rFonts w:hint="eastAsia"/>
        </w:rPr>
        <w:t>五、报告登记制度</w:t>
      </w:r>
    </w:p>
    <w:p>
      <w:pPr>
        <w:ind w:firstLine="480"/>
      </w:pPr>
      <w:r>
        <w:rPr>
          <w:rFonts w:hint="eastAsia"/>
        </w:rPr>
        <w:t>1. 预检分诊、门急诊接诊过程中一旦发现疑似病例应立即报告相关责任人并转运至石林县人民医院感染科留观待查，对不配合的病人及时联系公安部门强制留观；</w:t>
      </w:r>
    </w:p>
    <w:p>
      <w:pPr>
        <w:ind w:firstLine="480"/>
      </w:pPr>
      <w:r>
        <w:rPr>
          <w:rFonts w:hint="eastAsia"/>
        </w:rPr>
        <w:t>2. 接诊医师应详细、完整地填写各项登记，字迹清楚，家庭住址与联系方式一定要保证准确真实；</w:t>
      </w:r>
    </w:p>
    <w:p>
      <w:pPr>
        <w:ind w:firstLine="480"/>
      </w:pPr>
      <w:r>
        <w:rPr>
          <w:rFonts w:hint="eastAsia"/>
        </w:rPr>
        <w:t>3. 任何科室和个人不得隐瞒、缓报、谎报或授意他人隐瞒、缓报、谎报，违反者将依法追责。</w:t>
      </w:r>
    </w:p>
    <w:p>
      <w:pPr>
        <w:ind w:firstLine="480"/>
      </w:pPr>
      <w:r>
        <w:rPr>
          <w:rFonts w:hint="eastAsia"/>
        </w:rPr>
        <w:t>六、医疗救治</w:t>
      </w:r>
    </w:p>
    <w:p>
      <w:pPr>
        <w:ind w:firstLine="480"/>
      </w:pPr>
      <w:r>
        <w:rPr>
          <w:rFonts w:hint="eastAsia"/>
        </w:rPr>
        <w:t>1. 所有疑似、留观、确诊病人全部转至石林县人民医院感染科治疗，对于普通病区的发热病人应收治在应急隔离病房（缓冲病房），待核酸检测正常后方可转出缓冲病房；</w:t>
      </w:r>
    </w:p>
    <w:p>
      <w:pPr>
        <w:ind w:firstLine="480"/>
      </w:pPr>
      <w:r>
        <w:rPr>
          <w:rFonts w:hint="eastAsia"/>
        </w:rPr>
        <w:t>2. 急诊科人员具体负责疑似新型冠状病毒感染肺炎的危重患者抢救工作，抢救过程中有任何困难及时向专家救治组反应，由专家救治组全权调度会诊、救治、转诊工作；</w:t>
      </w:r>
    </w:p>
    <w:p>
      <w:pPr>
        <w:ind w:firstLine="480"/>
      </w:pPr>
      <w:r>
        <w:rPr>
          <w:rFonts w:hint="eastAsia"/>
        </w:rPr>
        <w:t>3. 感控办负责指导医务人员做好个人防护与消毒隔离工作，防止院内交叉感染。</w:t>
      </w:r>
    </w:p>
    <w:p>
      <w:pPr>
        <w:ind w:firstLine="480"/>
      </w:pPr>
      <w:r>
        <w:rPr>
          <w:rFonts w:hint="eastAsia"/>
        </w:rPr>
        <w:t>七、保障医疗设施</w:t>
      </w:r>
    </w:p>
    <w:p>
      <w:pPr>
        <w:ind w:firstLine="480"/>
      </w:pPr>
      <w:r>
        <w:rPr>
          <w:rFonts w:hint="eastAsia"/>
        </w:rPr>
        <w:t>及时添置必要的防护用品及抢救药械，所有防护物资由医院统一调度使用。</w:t>
      </w:r>
    </w:p>
    <w:p>
      <w:pPr>
        <w:ind w:firstLine="480"/>
      </w:pPr>
      <w:r>
        <w:rPr>
          <w:rFonts w:hint="eastAsia"/>
        </w:rPr>
        <w:t>八、规范管理</w:t>
      </w:r>
    </w:p>
    <w:p>
      <w:pPr>
        <w:ind w:firstLine="480"/>
        <w:rPr>
          <w:rFonts w:ascii="宋体" w:hAnsi="宋体" w:cs="宋体"/>
        </w:rPr>
      </w:pPr>
      <w:r>
        <w:rPr>
          <w:rFonts w:hint="eastAsia" w:ascii="宋体" w:hAnsi="宋体" w:cs="宋体"/>
        </w:rPr>
        <w:t>各小组、各部门必须要职责明确，各司其职。秋冬季传染病疫情应急处置领导小组要组织、领导、协调一系列医疗救治工作。全院医务人员及时掌握了解秋冬季传染病疫情的临床特征、诊断标准、治疗原则、个人防护及报告制度等。医务人员要严守操作规程，自觉做好消毒隔离与自身保护。</w:t>
      </w:r>
    </w:p>
    <w:p>
      <w:pPr>
        <w:widowControl/>
        <w:adjustRightInd/>
        <w:ind w:firstLine="0" w:firstLineChars="0"/>
        <w:jc w:val="left"/>
        <w:textAlignment w:val="auto"/>
        <w:rPr>
          <w:rFonts w:ascii="宋体" w:hAnsi="宋体" w:cs="宋体"/>
          <w:szCs w:val="22"/>
        </w:rPr>
      </w:pPr>
      <w:r>
        <w:rPr>
          <w:rFonts w:ascii="宋体" w:hAnsi="宋体" w:cs="宋体"/>
          <w:szCs w:val="22"/>
        </w:rPr>
        <w:br w:type="page"/>
      </w:r>
    </w:p>
    <w:p>
      <w:pPr>
        <w:pStyle w:val="4"/>
        <w:spacing w:after="312"/>
        <w:rPr>
          <w:rFonts w:ascii="宋体" w:hAnsi="宋体"/>
          <w:b/>
          <w:bCs/>
          <w:sz w:val="44"/>
          <w:szCs w:val="28"/>
        </w:rPr>
      </w:pPr>
      <w:bookmarkStart w:id="34" w:name="_Toc89701264"/>
      <w:r>
        <w:rPr>
          <w:rFonts w:hint="eastAsia"/>
        </w:rPr>
        <w:t>医院感染暴发预警机制及应急控制预案</w:t>
      </w:r>
      <w:bookmarkEnd w:id="34"/>
      <w:r>
        <w:rPr>
          <w:rFonts w:hint="eastAsia"/>
        </w:rPr>
        <w:t xml:space="preserve"> </w:t>
      </w:r>
    </w:p>
    <w:p>
      <w:pPr>
        <w:ind w:firstLine="480"/>
      </w:pPr>
      <w:r>
        <w:rPr>
          <w:rFonts w:hint="eastAsia"/>
        </w:rPr>
        <w:t>为提高医院感染暴发处置能力，有效控制医院感染突发事件暴发、流行、快速切断传播途径，防止医院感染继发和蔓延，最大限度地降低医院感染对患者造成的危害，保障医疗安全，根据卫生部《医院感染管理办法》、《医院感染暴发报告及处置管理规范》及相关规定的要求，结合实际建立本医院感染暴发预警机制，制订应急处理预案。由医院感染管理委员会讨论通过执行。</w:t>
      </w:r>
    </w:p>
    <w:p>
      <w:pPr>
        <w:numPr>
          <w:ilvl w:val="0"/>
          <w:numId w:val="57"/>
        </w:numPr>
        <w:ind w:firstLine="480"/>
      </w:pPr>
      <w:r>
        <w:rPr>
          <w:rFonts w:hint="eastAsia"/>
        </w:rPr>
        <w:t>总则</w:t>
      </w:r>
    </w:p>
    <w:p>
      <w:pPr>
        <w:ind w:firstLine="480"/>
      </w:pPr>
      <w:r>
        <w:rPr>
          <w:rFonts w:hint="eastAsia"/>
        </w:rPr>
        <w:t xml:space="preserve">（一）医院感染暴发概念 </w:t>
      </w:r>
    </w:p>
    <w:p>
      <w:pPr>
        <w:ind w:firstLine="480"/>
      </w:pPr>
      <w:r>
        <w:rPr>
          <w:rFonts w:hint="eastAsia"/>
        </w:rPr>
        <w:t>指在医疗机构或其科室的患者中，短时间内发生3例以上同种同源感染病例的现象。</w:t>
      </w:r>
    </w:p>
    <w:p>
      <w:pPr>
        <w:ind w:firstLine="480"/>
      </w:pPr>
      <w:r>
        <w:rPr>
          <w:rFonts w:hint="eastAsia"/>
        </w:rPr>
        <w:t xml:space="preserve">（二）适用范围 </w:t>
      </w:r>
    </w:p>
    <w:p>
      <w:pPr>
        <w:ind w:firstLine="480"/>
      </w:pPr>
      <w:r>
        <w:rPr>
          <w:rFonts w:hint="eastAsia"/>
        </w:rPr>
        <w:t>本预案适用于我院医院感染暴发突发事件的应急处置。</w:t>
      </w:r>
    </w:p>
    <w:p>
      <w:pPr>
        <w:ind w:firstLine="480"/>
      </w:pPr>
      <w:r>
        <w:rPr>
          <w:rFonts w:hint="eastAsia"/>
        </w:rPr>
        <w:t>（三）处置工作原则：</w:t>
      </w:r>
    </w:p>
    <w:p>
      <w:pPr>
        <w:ind w:firstLine="480"/>
      </w:pPr>
      <w:r>
        <w:rPr>
          <w:rFonts w:hint="eastAsia"/>
        </w:rPr>
        <w:t>处置过程实行调查与控制措施同步进行；统一领导，分级负责，责任到人；积极采取措施，防止医院感染暴发的扩大化。</w:t>
      </w:r>
    </w:p>
    <w:p>
      <w:pPr>
        <w:ind w:firstLine="480"/>
      </w:pPr>
      <w:r>
        <w:rPr>
          <w:rFonts w:hint="eastAsia"/>
        </w:rPr>
        <w:t>二、医院感染暴发应急处置组织体系</w:t>
      </w:r>
    </w:p>
    <w:p>
      <w:pPr>
        <w:ind w:firstLine="480"/>
      </w:pPr>
      <w:r>
        <w:rPr>
          <w:rFonts w:hint="eastAsia"/>
        </w:rPr>
        <w:t>（一）领导小组：</w:t>
      </w:r>
    </w:p>
    <w:p>
      <w:pPr>
        <w:ind w:firstLine="480"/>
      </w:pPr>
      <w:r>
        <w:rPr>
          <w:rFonts w:hint="eastAsia"/>
        </w:rPr>
        <w:t xml:space="preserve">组  长：张 捷         </w:t>
      </w:r>
    </w:p>
    <w:p>
      <w:pPr>
        <w:ind w:firstLine="480"/>
      </w:pPr>
      <w:r>
        <w:rPr>
          <w:rFonts w:hint="eastAsia"/>
        </w:rPr>
        <w:t>副组长：徐靖平 董艳玲  董卫华  蔡 菜</w:t>
      </w:r>
    </w:p>
    <w:p>
      <w:pPr>
        <w:ind w:firstLine="480"/>
      </w:pPr>
      <w:r>
        <w:rPr>
          <w:rFonts w:hint="eastAsia"/>
        </w:rPr>
        <w:t>成  员：李玉凤 胡泰潢  李秋燕  赵嘉英  王 菊  毕丽璇 赵晓庆 李迎军以及发生医院感染暴发或疑似暴发科室主任及护士长</w:t>
      </w:r>
    </w:p>
    <w:p>
      <w:pPr>
        <w:ind w:firstLine="480"/>
      </w:pPr>
      <w:r>
        <w:rPr>
          <w:rFonts w:hint="eastAsia"/>
        </w:rPr>
        <w:t>职  责：负责统一领导和指挥，组织、协调应急处理工作。对医院感染暴发或疑似暴发事件成立与否做出最终判断。决定本预案是否启动和是否终止。研究并制定发生医院感染暴发事件及疑似暴发事件时的控制措施。负责对外信息发布。按规定向卫生局及疾控中心报告。</w:t>
      </w:r>
    </w:p>
    <w:p>
      <w:pPr>
        <w:ind w:firstLine="480"/>
      </w:pPr>
      <w:r>
        <w:rPr>
          <w:rFonts w:hint="eastAsia"/>
        </w:rPr>
        <w:t>（二）医院感染暴发医疗救治小组</w:t>
      </w:r>
    </w:p>
    <w:p>
      <w:pPr>
        <w:ind w:firstLine="480"/>
      </w:pPr>
      <w:r>
        <w:rPr>
          <w:rFonts w:hint="eastAsia"/>
        </w:rPr>
        <w:t>组  长：胡泰潢</w:t>
      </w:r>
    </w:p>
    <w:p>
      <w:pPr>
        <w:ind w:firstLine="480"/>
      </w:pPr>
      <w:r>
        <w:rPr>
          <w:rFonts w:hint="eastAsia"/>
        </w:rPr>
        <w:t xml:space="preserve">副组长：李秋燕  </w:t>
      </w:r>
    </w:p>
    <w:p>
      <w:pPr>
        <w:ind w:firstLine="480"/>
      </w:pPr>
      <w:r>
        <w:rPr>
          <w:rFonts w:hint="eastAsia"/>
        </w:rPr>
        <w:t>成  员：各临床、医技科室主任</w:t>
      </w:r>
    </w:p>
    <w:p>
      <w:pPr>
        <w:ind w:firstLine="480"/>
      </w:pPr>
      <w:r>
        <w:rPr>
          <w:rFonts w:hint="eastAsia"/>
        </w:rPr>
        <w:t>职  责：负责对疑似病例进行会诊、讨论，明确诊断并积极进行救治；负责对本预案的启动及终止提出建议。调度各科卫生技术力量（医务科、护理部），保障救治感染患者工作开展。负责病人分流转运及转运途中医疗监护。预防医疗纠纷的发生。根据事态发展及调查结果完善诊疗方案。</w:t>
      </w:r>
    </w:p>
    <w:p>
      <w:pPr>
        <w:ind w:firstLine="480"/>
      </w:pPr>
      <w:r>
        <w:rPr>
          <w:rFonts w:hint="eastAsia"/>
        </w:rPr>
        <w:t>（三）消毒隔离及医疗护理小组</w:t>
      </w:r>
    </w:p>
    <w:p>
      <w:pPr>
        <w:ind w:firstLine="480"/>
      </w:pPr>
      <w:r>
        <w:rPr>
          <w:rFonts w:hint="eastAsia"/>
        </w:rPr>
        <w:t>组  长：李秋燕</w:t>
      </w:r>
    </w:p>
    <w:p>
      <w:pPr>
        <w:ind w:firstLine="480"/>
      </w:pPr>
      <w:r>
        <w:rPr>
          <w:rFonts w:hint="eastAsia"/>
        </w:rPr>
        <w:t>成  员：李玉凤及各科室护士长</w:t>
      </w:r>
    </w:p>
    <w:p>
      <w:pPr>
        <w:ind w:firstLine="480"/>
      </w:pPr>
      <w:r>
        <w:rPr>
          <w:rFonts w:hint="eastAsia"/>
        </w:rPr>
        <w:t>职  责：根据事件性质，负责消毒、隔离和防护技术指导和具体消毒隔离措施的落实工作。协助调查医院感染发生原因、做好标本采集。</w:t>
      </w:r>
    </w:p>
    <w:p>
      <w:pPr>
        <w:ind w:firstLine="480"/>
      </w:pPr>
      <w:r>
        <w:rPr>
          <w:rFonts w:hint="eastAsia"/>
        </w:rPr>
        <w:t>（四）感染控制组</w:t>
      </w:r>
    </w:p>
    <w:p>
      <w:pPr>
        <w:ind w:firstLine="480"/>
      </w:pPr>
      <w:r>
        <w:rPr>
          <w:rFonts w:hint="eastAsia"/>
        </w:rPr>
        <w:t>组  长：李玉凤</w:t>
      </w:r>
    </w:p>
    <w:p>
      <w:pPr>
        <w:ind w:firstLine="480"/>
      </w:pPr>
      <w:r>
        <w:rPr>
          <w:rFonts w:hint="eastAsia"/>
        </w:rPr>
        <w:t xml:space="preserve">成  员：吴金凤  昂子健及检验科微生物室医师、发生医院感染暴发或疑似暴发科室监控医师和监控护士 </w:t>
      </w:r>
    </w:p>
    <w:p>
      <w:pPr>
        <w:ind w:firstLine="480"/>
      </w:pPr>
      <w:r>
        <w:rPr>
          <w:rFonts w:hint="eastAsia"/>
        </w:rPr>
        <w:t>职  责：进行环境卫生学检测以及有关的标本采集、病原学检查等工作。负责对感染病例发生地点、时间、涉及人数、主要症状和体征、可能原因等信息进行调查、收集、整理和报告。</w:t>
      </w:r>
    </w:p>
    <w:p>
      <w:pPr>
        <w:ind w:firstLine="480"/>
      </w:pPr>
      <w:r>
        <w:rPr>
          <w:rFonts w:hint="eastAsia"/>
        </w:rPr>
        <w:t>（五）后勤设施保障组</w:t>
      </w:r>
    </w:p>
    <w:p>
      <w:pPr>
        <w:ind w:firstLine="480"/>
      </w:pPr>
      <w:r>
        <w:rPr>
          <w:rFonts w:hint="eastAsia"/>
        </w:rPr>
        <w:t>组  长：王 菊</w:t>
      </w:r>
    </w:p>
    <w:p>
      <w:pPr>
        <w:ind w:firstLine="480"/>
      </w:pPr>
      <w:r>
        <w:rPr>
          <w:rFonts w:hint="eastAsia"/>
        </w:rPr>
        <w:t>成  员：毕丽璇  赵晓庆</w:t>
      </w:r>
    </w:p>
    <w:p>
      <w:pPr>
        <w:ind w:firstLine="480"/>
      </w:pPr>
      <w:r>
        <w:rPr>
          <w:rFonts w:hint="eastAsia"/>
        </w:rPr>
        <w:t>职  责：负责消毒、隔离防护、救治药品等物资的应急供应。在接到医院感染暴发事件通报后，设备科、药剂科、后勤部应在4小时内立即对医疗设备、防护器材、药品、消毒药械等进行库存检查、质量检修，根据库存状况及领导小组的进一步安排，进行紧急采购。</w:t>
      </w:r>
    </w:p>
    <w:p>
      <w:pPr>
        <w:ind w:firstLine="480"/>
      </w:pPr>
      <w:r>
        <w:rPr>
          <w:rFonts w:hint="eastAsia"/>
        </w:rPr>
        <w:t>三、预警机制</w:t>
      </w:r>
    </w:p>
    <w:p>
      <w:pPr>
        <w:ind w:firstLine="480"/>
      </w:pPr>
      <w:r>
        <w:rPr>
          <w:rFonts w:hint="eastAsia"/>
        </w:rPr>
        <w:t>1. 医院感染防控知识培训  定期对全院医务人员进行培训，做到对医院感染病例的早发现、早报告、早控制，避免感染扩散；</w:t>
      </w:r>
    </w:p>
    <w:p>
      <w:pPr>
        <w:ind w:firstLine="480"/>
      </w:pPr>
      <w:r>
        <w:rPr>
          <w:rFonts w:hint="eastAsia"/>
        </w:rPr>
        <w:t xml:space="preserve">2. 加强医院感染监测  </w:t>
      </w:r>
    </w:p>
    <w:p>
      <w:pPr>
        <w:ind w:firstLine="480"/>
      </w:pPr>
      <w:r>
        <w:rPr>
          <w:rFonts w:hint="eastAsia"/>
        </w:rPr>
        <w:t>（1）各科室感染管理小组应对科室感染散发病例、突发感染暴发事件的日常监测工作负责。</w:t>
      </w:r>
    </w:p>
    <w:p>
      <w:pPr>
        <w:ind w:firstLine="480"/>
      </w:pPr>
      <w:r>
        <w:rPr>
          <w:rFonts w:hint="eastAsia"/>
        </w:rPr>
        <w:t>（2）感控办、临床医师、检验科及各管理部门应及时加强信息交流与沟通，多部门协作机制，对感染暴发早期预警，及时控制。</w:t>
      </w:r>
    </w:p>
    <w:p>
      <w:pPr>
        <w:ind w:firstLine="480"/>
      </w:pPr>
      <w:r>
        <w:rPr>
          <w:rFonts w:hint="eastAsia"/>
        </w:rPr>
        <w:t>3. 医院感染预警  按从高到低分为一级、二级、三级。</w:t>
      </w:r>
    </w:p>
    <w:p>
      <w:pPr>
        <w:ind w:firstLine="480"/>
      </w:pPr>
      <w:r>
        <w:rPr>
          <w:rFonts w:hint="eastAsia"/>
        </w:rPr>
        <w:t>（1）三级预警：</w:t>
      </w:r>
    </w:p>
    <w:p>
      <w:pPr>
        <w:ind w:firstLine="480"/>
      </w:pPr>
      <w:r>
        <w:rPr>
          <w:rFonts w:hint="eastAsia"/>
        </w:rPr>
        <w:t>同一科室同时出现3例同部位不同源医院感染；</w:t>
      </w:r>
    </w:p>
    <w:p>
      <w:pPr>
        <w:ind w:firstLine="480"/>
      </w:pPr>
      <w:r>
        <w:rPr>
          <w:rFonts w:hint="eastAsia"/>
        </w:rPr>
        <w:t>同一科室同时出现3例不同部位不同源医院感染；</w:t>
      </w:r>
    </w:p>
    <w:p>
      <w:pPr>
        <w:ind w:firstLine="480"/>
      </w:pPr>
      <w:r>
        <w:rPr>
          <w:rFonts w:hint="eastAsia"/>
        </w:rPr>
        <w:t>出现1例不明原因重症院内感染病例。</w:t>
      </w:r>
    </w:p>
    <w:p>
      <w:pPr>
        <w:ind w:firstLine="480"/>
      </w:pPr>
      <w:r>
        <w:rPr>
          <w:rFonts w:hint="eastAsia"/>
        </w:rPr>
        <w:t>（2）二级预警：</w:t>
      </w:r>
    </w:p>
    <w:p>
      <w:pPr>
        <w:ind w:firstLine="480"/>
      </w:pPr>
      <w:r>
        <w:rPr>
          <w:rFonts w:hint="eastAsia"/>
        </w:rPr>
        <w:t>同一科室同时出现2例同部位、同病原菌的医院感染；</w:t>
      </w:r>
    </w:p>
    <w:p>
      <w:pPr>
        <w:ind w:firstLine="480"/>
      </w:pPr>
      <w:r>
        <w:rPr>
          <w:rFonts w:hint="eastAsia"/>
        </w:rPr>
        <w:t>科室出现1例法定传染病的医院感染；</w:t>
      </w:r>
    </w:p>
    <w:p>
      <w:pPr>
        <w:ind w:firstLine="480"/>
      </w:pPr>
      <w:r>
        <w:rPr>
          <w:rFonts w:hint="eastAsia"/>
        </w:rPr>
        <w:t>科室同时出现2例多重耐药菌感染；</w:t>
      </w:r>
    </w:p>
    <w:p>
      <w:pPr>
        <w:ind w:firstLine="480"/>
      </w:pPr>
      <w:r>
        <w:rPr>
          <w:rFonts w:hint="eastAsia"/>
        </w:rPr>
        <w:t>同一科室同时出现3例以上不同部位不同源医院感染；</w:t>
      </w:r>
    </w:p>
    <w:p>
      <w:pPr>
        <w:ind w:firstLine="480"/>
      </w:pPr>
      <w:r>
        <w:rPr>
          <w:rFonts w:hint="eastAsia"/>
        </w:rPr>
        <w:t>短期内科室出现2例以上不明原因，相同症状重症病例。</w:t>
      </w:r>
    </w:p>
    <w:p>
      <w:pPr>
        <w:numPr>
          <w:ilvl w:val="0"/>
          <w:numId w:val="58"/>
        </w:numPr>
        <w:ind w:firstLine="480"/>
      </w:pPr>
      <w:r>
        <w:rPr>
          <w:rFonts w:hint="eastAsia"/>
        </w:rPr>
        <w:t>一级预警</w:t>
      </w:r>
    </w:p>
    <w:p>
      <w:pPr>
        <w:ind w:firstLine="480"/>
      </w:pPr>
      <w:r>
        <w:rPr>
          <w:rFonts w:hint="eastAsia"/>
        </w:rPr>
        <w:t>短时间内发生3例以上同种同源感染病例；</w:t>
      </w:r>
    </w:p>
    <w:p>
      <w:pPr>
        <w:ind w:firstLine="480"/>
      </w:pPr>
      <w:r>
        <w:rPr>
          <w:rFonts w:hint="eastAsia"/>
        </w:rPr>
        <w:t>短时间内医院、科室同类感染骤增，罹患率显著高于医院、科室历年院感一般发病水平；</w:t>
      </w:r>
    </w:p>
    <w:p>
      <w:pPr>
        <w:ind w:firstLine="480"/>
      </w:pPr>
      <w:r>
        <w:rPr>
          <w:rFonts w:hint="eastAsia"/>
        </w:rPr>
        <w:t>1例医院感染病例产生较严重后果；</w:t>
      </w:r>
    </w:p>
    <w:p>
      <w:pPr>
        <w:ind w:firstLine="480"/>
      </w:pPr>
      <w:r>
        <w:rPr>
          <w:rFonts w:hint="eastAsia"/>
        </w:rPr>
        <w:t>二级预警采取适当措施仍有新病例出现的情况。</w:t>
      </w:r>
    </w:p>
    <w:p>
      <w:pPr>
        <w:ind w:left="480" w:leftChars="200" w:firstLine="0" w:firstLineChars="0"/>
      </w:pPr>
      <w:r>
        <w:rPr>
          <w:rFonts w:hint="eastAsia"/>
        </w:rPr>
        <w:t>4. 各级预警处理：</w:t>
      </w:r>
    </w:p>
    <w:p>
      <w:pPr>
        <w:ind w:firstLine="480"/>
      </w:pPr>
      <w:r>
        <w:rPr>
          <w:rFonts w:hint="eastAsia"/>
        </w:rPr>
        <w:t>1）三级预警科室内部通报：加强消毒,及时隔离病人；严密监测所有病人，避免新发病例，并报感控办备案（12h内）；院感办进行检查指导。必要时组织相关科室对不明原因患者会诊，完善检查明确诊断。</w:t>
      </w:r>
    </w:p>
    <w:p>
      <w:pPr>
        <w:ind w:firstLine="480"/>
      </w:pPr>
      <w:r>
        <w:rPr>
          <w:rFonts w:hint="eastAsia"/>
        </w:rPr>
        <w:t>2）二级预警报告感控办（6h内）；加强消毒，及时隔离耐药菌感染病人和法定传染病感染病人；严密监测所有病人并实行保护性隔离，杜绝新发病例；感控办报告医院院感委员会，必要时进行全院内部通报。</w:t>
      </w:r>
      <w:r>
        <w:rPr>
          <w:rFonts w:hint="eastAsia"/>
        </w:rPr>
        <w:br w:type="textWrapping"/>
      </w:r>
      <w:r>
        <w:rPr>
          <w:rFonts w:hint="eastAsia"/>
        </w:rPr>
        <w:t xml:space="preserve">    3）一级预警报告院感办（2h内）： 请示医院院感委员会批准启动应急控制预案；全院内部通报同时上报卫生行政主管部门。</w:t>
      </w:r>
    </w:p>
    <w:p>
      <w:pPr>
        <w:ind w:firstLine="480"/>
      </w:pPr>
      <w:r>
        <w:rPr>
          <w:rFonts w:hint="eastAsia"/>
        </w:rPr>
        <w:t>四、预案的启动</w:t>
      </w:r>
    </w:p>
    <w:p>
      <w:pPr>
        <w:ind w:firstLine="480"/>
      </w:pPr>
      <w:r>
        <w:rPr>
          <w:rFonts w:hint="eastAsia"/>
        </w:rPr>
        <w:t>（一）医院感染暴发事件报告程序及责任人</w:t>
      </w:r>
    </w:p>
    <w:p>
      <w:pPr>
        <w:ind w:firstLine="480"/>
      </w:pPr>
      <w:r>
        <w:rPr>
          <w:rFonts w:hint="eastAsia"/>
        </w:rPr>
        <w:t>1. 临床科室发生3例（含3例）以上疑似医院感染暴发或3例医院感染暴发病例时，由本科室科主任（不在时可授权给科室监控小组其他成员）在6小时之内上报感控办，如遇特殊原因报告未能畅通，应立即向主管院长直接报告；</w:t>
      </w:r>
    </w:p>
    <w:p>
      <w:pPr>
        <w:ind w:firstLine="480"/>
      </w:pPr>
      <w:r>
        <w:rPr>
          <w:rFonts w:hint="eastAsia"/>
        </w:rPr>
        <w:t>2. 检验科在短时间内（一般为7天），在不同病人的同类标本中三次检出同一种病原体，或在同一病区的不同病例中，三次检出同一种病原体，或检出特殊的、重要的、多重耐药的病原体，科主任务必在6小时内报告感控办；</w:t>
      </w:r>
    </w:p>
    <w:p>
      <w:pPr>
        <w:ind w:firstLine="480"/>
      </w:pPr>
      <w:r>
        <w:rPr>
          <w:rFonts w:hint="eastAsia"/>
        </w:rPr>
        <w:t>3. 感控办接到临床科室或检验科的报告后，2小时之内向分管院领导报告，应急处置领导小组同时向医务科、护理部、设备科、药剂科及总务科进行通报，以有利于有关部门及时采取应急处置措施；</w:t>
      </w:r>
    </w:p>
    <w:p>
      <w:pPr>
        <w:ind w:firstLine="480"/>
      </w:pPr>
      <w:r>
        <w:rPr>
          <w:rFonts w:hint="eastAsia"/>
        </w:rPr>
        <w:t>4. 医院领导小组组长根据《医院感染暴发报告及处置管理规范》相关规定向卫生局及疾控中心报告，请求协助调查处理。</w:t>
      </w:r>
    </w:p>
    <w:p>
      <w:pPr>
        <w:ind w:firstLine="480"/>
      </w:pPr>
      <w:r>
        <w:rPr>
          <w:rFonts w:hint="eastAsia"/>
        </w:rPr>
        <w:t>（二）医院感染暴发事件确认程序</w:t>
      </w:r>
    </w:p>
    <w:p>
      <w:pPr>
        <w:ind w:firstLine="480"/>
      </w:pPr>
      <w:r>
        <w:rPr>
          <w:rFonts w:hint="eastAsia"/>
        </w:rPr>
        <w:t>1. 医院感染暴发事件报告程序启动后，医院感染暴发应急处置领导小组组长应在2小时组织相关职能部门及专家组成员对暴发事件进行调查、确认，并对事件进行综合评估，研究确定是否启动本预案。当领导小组成员出现不同意见时，由院长决定本预案是否正式启动；</w:t>
      </w:r>
    </w:p>
    <w:p>
      <w:pPr>
        <w:ind w:firstLine="480"/>
      </w:pPr>
      <w:r>
        <w:rPr>
          <w:rFonts w:hint="eastAsia"/>
        </w:rPr>
        <w:t>2. 在本预案启动后，院长向卫健局及疾控中心报告；</w:t>
      </w:r>
    </w:p>
    <w:p>
      <w:pPr>
        <w:ind w:firstLine="480"/>
        <w:rPr>
          <w:rFonts w:ascii="仿宋_GB2312" w:hAnsi="仿宋_GB2312" w:eastAsia="仿宋_GB2312" w:cs="仿宋_GB2312"/>
          <w:szCs w:val="32"/>
        </w:rPr>
      </w:pPr>
      <w:r>
        <w:rPr>
          <w:rFonts w:hint="eastAsia"/>
        </w:rPr>
        <w:t>3. 在本预案启动后，在4小时之内召开会议，各小组严格履</w:t>
      </w:r>
      <w:r>
        <w:rPr>
          <w:rFonts w:hint="eastAsia" w:ascii="仿宋_GB2312" w:hAnsi="仿宋_GB2312" w:eastAsia="仿宋_GB2312" w:cs="仿宋_GB2312"/>
          <w:szCs w:val="32"/>
        </w:rPr>
        <w:t>行各自职责。</w:t>
      </w:r>
    </w:p>
    <w:p>
      <w:pPr>
        <w:ind w:firstLine="480"/>
      </w:pPr>
      <w:r>
        <w:rPr>
          <w:rFonts w:hint="eastAsia"/>
        </w:rPr>
        <w:t>（三）应急处置及控制措施</w:t>
      </w:r>
    </w:p>
    <w:p>
      <w:pPr>
        <w:ind w:firstLine="480"/>
      </w:pPr>
      <w:r>
        <w:rPr>
          <w:rFonts w:hint="eastAsia"/>
        </w:rPr>
        <w:t>边调查，边控制，防止感染源传播和感染范围的扩大。同时随着调查不断获得新的发现，及时调整控制措施。</w:t>
      </w:r>
    </w:p>
    <w:p>
      <w:pPr>
        <w:numPr>
          <w:ilvl w:val="0"/>
          <w:numId w:val="59"/>
        </w:numPr>
        <w:ind w:left="0" w:firstLine="480"/>
      </w:pPr>
      <w:r>
        <w:rPr>
          <w:rFonts w:hint="eastAsia"/>
        </w:rPr>
        <w:t>查找感染源：感控办、检验科应对感染病人、接触者、可疑传染源、环境、物品、医务人员及陪护人员等进行病原学检查。</w:t>
      </w:r>
    </w:p>
    <w:p>
      <w:pPr>
        <w:numPr>
          <w:ilvl w:val="0"/>
          <w:numId w:val="59"/>
        </w:numPr>
        <w:ind w:left="0" w:firstLine="480"/>
      </w:pPr>
      <w:r>
        <w:rPr>
          <w:rFonts w:hint="eastAsia"/>
        </w:rPr>
        <w:t>分析感染因素：对感染病人及相关人群进行详细流行病学调查。调查感染病人及周围人群发病情况、分布特点，根据疾病特点分析可能感染途径，对感染病人、疑似病人、病原携带者及其密切接触者进行追踪调查，确定感染途径。</w:t>
      </w:r>
    </w:p>
    <w:p>
      <w:pPr>
        <w:numPr>
          <w:ilvl w:val="0"/>
          <w:numId w:val="59"/>
        </w:numPr>
        <w:ind w:left="0" w:firstLine="480"/>
      </w:pPr>
      <w:r>
        <w:rPr>
          <w:rFonts w:hint="eastAsia"/>
        </w:rPr>
        <w:t>积极实施医疗救治感染病人，控制感染源，必要时进行隔离。</w:t>
      </w:r>
    </w:p>
    <w:p>
      <w:pPr>
        <w:numPr>
          <w:ilvl w:val="0"/>
          <w:numId w:val="59"/>
        </w:numPr>
        <w:ind w:left="0" w:firstLine="480"/>
      </w:pPr>
      <w:r>
        <w:rPr>
          <w:rFonts w:hint="eastAsia"/>
        </w:rPr>
        <w:t>切断感染途径。在确定感染暴发的传播途径后，采取相应的控制措施。对感染源污染的环境采取正确有效的消毒处置措施。</w:t>
      </w:r>
    </w:p>
    <w:p>
      <w:pPr>
        <w:numPr>
          <w:ilvl w:val="0"/>
          <w:numId w:val="59"/>
        </w:numPr>
        <w:ind w:left="0" w:firstLine="480"/>
      </w:pPr>
      <w:r>
        <w:rPr>
          <w:rFonts w:hint="eastAsia"/>
        </w:rPr>
        <w:t>保护易感人群，必要时对易感病人隔离治疗，甚至暂停接收新病人。</w:t>
      </w:r>
    </w:p>
    <w:p>
      <w:pPr>
        <w:numPr>
          <w:ilvl w:val="0"/>
          <w:numId w:val="59"/>
        </w:numPr>
        <w:ind w:left="0" w:firstLine="480"/>
      </w:pPr>
      <w:r>
        <w:rPr>
          <w:rFonts w:hint="eastAsia"/>
        </w:rPr>
        <w:t>总结经验教训 调查处置结束后，制定今后防范措施，尽快将调查处置过程整理成书面材料，记录暴发经过，调查步骤和所采取的控制措施及其效果，并分析此次调查经验与不足。</w:t>
      </w:r>
    </w:p>
    <w:p>
      <w:pPr>
        <w:ind w:firstLine="480"/>
      </w:pPr>
      <w:r>
        <w:rPr>
          <w:rFonts w:hint="eastAsia"/>
        </w:rPr>
        <w:t>五、预案终止</w:t>
      </w:r>
    </w:p>
    <w:p>
      <w:pPr>
        <w:ind w:firstLine="480"/>
      </w:pPr>
      <w:r>
        <w:rPr>
          <w:rFonts w:hint="eastAsia"/>
        </w:rPr>
        <w:t>医院感染暴发事件隐患或相关危险因素被消除后，距离本院最后一例医院感染病例最长潜伏期也无新病例出现，医院感染暴发应急处置领导小组应责成各小组对医院感染暴发事件的发展态势进行评估，根据评估结果决定本预案是否终止。</w:t>
      </w:r>
    </w:p>
    <w:p>
      <w:pPr>
        <w:ind w:firstLine="480"/>
      </w:pPr>
      <w:r>
        <w:rPr>
          <w:rFonts w:hint="eastAsia"/>
        </w:rPr>
        <w:t>六、责任追究及处罚措施</w:t>
      </w:r>
    </w:p>
    <w:p>
      <w:pPr>
        <w:ind w:firstLine="480"/>
      </w:pPr>
      <w:r>
        <w:rPr>
          <w:rFonts w:hint="eastAsia"/>
        </w:rPr>
        <w:t>1. 及时上报感染病例  实行首诊医生负责制，首诊医生为第一责任报告人，任何责任报告人在发现疑似医院感染暴发时，应立即向所在科室负责人报告，同时电话或书面报告医院感控办；</w:t>
      </w:r>
    </w:p>
    <w:p>
      <w:pPr>
        <w:ind w:firstLine="480"/>
      </w:pPr>
      <w:r>
        <w:rPr>
          <w:rFonts w:hint="eastAsia"/>
        </w:rPr>
        <w:t>2. 不得瞒报、缓报和谎报  对医院感染暴发报告不及时的科室和个人进行全院通报批评，科主任、护士长、科室监控医师、主管医生、检验人员都有职责上报；</w:t>
      </w:r>
    </w:p>
    <w:p>
      <w:pPr>
        <w:ind w:firstLine="480"/>
      </w:pPr>
      <w:r>
        <w:rPr>
          <w:rFonts w:hint="eastAsia"/>
        </w:rPr>
        <w:t>3. 各临床科室和职能部门积极配合  应当对医院感染暴发的调查处置工作予以配合，不得拒绝和阻碍，不得提供虚假材料。认真落实医院感染暴发应急处置措施。</w:t>
      </w:r>
    </w:p>
    <w:p>
      <w:pPr>
        <w:widowControl/>
        <w:adjustRightInd/>
        <w:ind w:firstLine="0" w:firstLineChars="0"/>
        <w:jc w:val="left"/>
        <w:textAlignment w:val="auto"/>
      </w:pPr>
      <w:bookmarkStart w:id="35" w:name="_Toc346873968"/>
      <w:r>
        <w:br w:type="page"/>
      </w:r>
    </w:p>
    <w:p>
      <w:pPr>
        <w:ind w:firstLine="0" w:firstLineChars="0"/>
      </w:pPr>
      <w:r>
        <w:rPr>
          <w:rFonts w:ascii="仿宋_GB2312" w:eastAsia="仿宋_GB2312"/>
          <w:szCs w:val="21"/>
        </w:rPr>
        <mc:AlternateContent>
          <mc:Choice Requires="wpc">
            <w:drawing>
              <wp:inline distT="0" distB="0" distL="0" distR="0">
                <wp:extent cx="5363845" cy="5862320"/>
                <wp:effectExtent l="0" t="0" r="0" b="0"/>
                <wp:docPr id="153" name="画布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4" name="矩形 144"/>
                        <wps:cNvSpPr/>
                        <wps:spPr>
                          <a:xfrm>
                            <a:off x="2072005" y="323850"/>
                            <a:ext cx="2659380" cy="917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医院感染暴发调查资料分析</w:t>
                              </w:r>
                            </w:p>
                            <w:p>
                              <w:pPr>
                                <w:ind w:firstLine="0" w:firstLineChars="0"/>
                              </w:pPr>
                              <w:r>
                                <w:rPr>
                                  <w:rFonts w:hint="eastAsia"/>
                                </w:rPr>
                                <w:t>1.临床资料分析</w:t>
                              </w:r>
                            </w:p>
                            <w:p>
                              <w:pPr>
                                <w:ind w:firstLine="0" w:firstLineChars="0"/>
                              </w:pPr>
                              <w:r>
                                <w:rPr>
                                  <w:rFonts w:hint="eastAsia"/>
                                </w:rPr>
                                <w:t>2.流行病学资料分析</w:t>
                              </w:r>
                            </w:p>
                            <w:p>
                              <w:pPr>
                                <w:ind w:firstLine="0" w:firstLineChars="0"/>
                              </w:pPr>
                              <w:r>
                                <w:rPr>
                                  <w:rFonts w:hint="eastAsia"/>
                                </w:rPr>
                                <w:t>3.实验室资料分析</w:t>
                              </w:r>
                            </w:p>
                          </w:txbxContent>
                        </wps:txbx>
                        <wps:bodyPr upright="1"/>
                      </wps:wsp>
                      <wps:wsp>
                        <wps:cNvPr id="155" name="直接箭头连接符 145"/>
                        <wps:cNvCnPr/>
                        <wps:spPr>
                          <a:xfrm>
                            <a:off x="3350895" y="1317625"/>
                            <a:ext cx="635" cy="304800"/>
                          </a:xfrm>
                          <a:prstGeom prst="straightConnector1">
                            <a:avLst/>
                          </a:prstGeom>
                          <a:ln w="9525" cap="flat" cmpd="sng">
                            <a:solidFill>
                              <a:srgbClr val="000000"/>
                            </a:solidFill>
                            <a:prstDash val="solid"/>
                            <a:headEnd type="none" w="med" len="med"/>
                            <a:tailEnd type="triangle" w="med" len="med"/>
                          </a:ln>
                        </wps:spPr>
                        <wps:bodyPr/>
                      </wps:wsp>
                      <wps:wsp>
                        <wps:cNvPr id="156" name="矩形 146"/>
                        <wps:cNvSpPr/>
                        <wps:spPr>
                          <a:xfrm>
                            <a:off x="2418080" y="1642110"/>
                            <a:ext cx="1955800" cy="1078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1.分析暴发的原因</w:t>
                              </w:r>
                            </w:p>
                            <w:p>
                              <w:pPr>
                                <w:ind w:firstLine="0" w:firstLineChars="0"/>
                              </w:pPr>
                              <w:r>
                                <w:rPr>
                                  <w:rFonts w:hint="eastAsia"/>
                                </w:rPr>
                                <w:t>2.推测可能的感染源、感染途径或感染因素</w:t>
                              </w:r>
                            </w:p>
                            <w:p>
                              <w:pPr>
                                <w:ind w:firstLine="0" w:firstLineChars="0"/>
                              </w:pPr>
                              <w:r>
                                <w:rPr>
                                  <w:rFonts w:hint="eastAsia"/>
                                </w:rPr>
                                <w:t>3.评价采取控制措施的效果</w:t>
                              </w:r>
                            </w:p>
                          </w:txbxContent>
                        </wps:txbx>
                        <wps:bodyPr upright="1"/>
                      </wps:wsp>
                      <wps:wsp>
                        <wps:cNvPr id="157" name="直接箭头连接符 147"/>
                        <wps:cNvCnPr/>
                        <wps:spPr>
                          <a:xfrm>
                            <a:off x="3398520" y="2749550"/>
                            <a:ext cx="7620" cy="516255"/>
                          </a:xfrm>
                          <a:prstGeom prst="straightConnector1">
                            <a:avLst/>
                          </a:prstGeom>
                          <a:ln w="9525" cap="flat" cmpd="sng">
                            <a:solidFill>
                              <a:srgbClr val="000000"/>
                            </a:solidFill>
                            <a:prstDash val="solid"/>
                            <a:headEnd type="none" w="med" len="med"/>
                            <a:tailEnd type="triangle" w="med" len="med"/>
                          </a:ln>
                        </wps:spPr>
                        <wps:bodyPr/>
                      </wps:wsp>
                      <wps:wsp>
                        <wps:cNvPr id="158" name="直接箭头连接符 148"/>
                        <wps:cNvCnPr/>
                        <wps:spPr>
                          <a:xfrm flipH="1" flipV="1">
                            <a:off x="1967865" y="2989580"/>
                            <a:ext cx="1371600" cy="9525"/>
                          </a:xfrm>
                          <a:prstGeom prst="straightConnector1">
                            <a:avLst/>
                          </a:prstGeom>
                          <a:ln w="9525" cap="flat" cmpd="sng">
                            <a:solidFill>
                              <a:srgbClr val="000000"/>
                            </a:solidFill>
                            <a:prstDash val="solid"/>
                            <a:headEnd type="none" w="med" len="med"/>
                            <a:tailEnd type="triangle" w="med" len="med"/>
                          </a:ln>
                        </wps:spPr>
                        <wps:bodyPr/>
                      </wps:wsp>
                      <wps:wsp>
                        <wps:cNvPr id="159" name="矩形 149"/>
                        <wps:cNvSpPr/>
                        <wps:spPr>
                          <a:xfrm>
                            <a:off x="460375" y="2631440"/>
                            <a:ext cx="14255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根据调查结果及新发病例情况及时调整控制措施</w:t>
                              </w:r>
                            </w:p>
                          </w:txbxContent>
                        </wps:txbx>
                        <wps:bodyPr upright="1"/>
                      </wps:wsp>
                      <wps:wsp>
                        <wps:cNvPr id="160" name="矩形 150"/>
                        <wps:cNvSpPr/>
                        <wps:spPr>
                          <a:xfrm>
                            <a:off x="2618105" y="3329940"/>
                            <a:ext cx="1524635" cy="501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观察无新发病例，确认暴发终止</w:t>
                              </w:r>
                            </w:p>
                          </w:txbxContent>
                        </wps:txbx>
                        <wps:bodyPr upright="1"/>
                      </wps:wsp>
                      <wps:wsp>
                        <wps:cNvPr id="161" name="直接箭头连接符 151"/>
                        <wps:cNvCnPr/>
                        <wps:spPr>
                          <a:xfrm>
                            <a:off x="3408045" y="3869690"/>
                            <a:ext cx="7620" cy="443865"/>
                          </a:xfrm>
                          <a:prstGeom prst="straightConnector1">
                            <a:avLst/>
                          </a:prstGeom>
                          <a:ln w="9525" cap="flat" cmpd="sng">
                            <a:solidFill>
                              <a:srgbClr val="000000"/>
                            </a:solidFill>
                            <a:prstDash val="solid"/>
                            <a:headEnd type="none" w="med" len="med"/>
                            <a:tailEnd type="triangle" w="med" len="med"/>
                          </a:ln>
                        </wps:spPr>
                        <wps:bodyPr/>
                      </wps:wsp>
                      <wps:wsp>
                        <wps:cNvPr id="162" name="矩形 152"/>
                        <wps:cNvSpPr/>
                        <wps:spPr>
                          <a:xfrm>
                            <a:off x="2472055" y="4345940"/>
                            <a:ext cx="1854835" cy="723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订正报告：暴发终止一周内写出调查报告，总结经验，制定防范措施</w:t>
                              </w:r>
                            </w:p>
                          </w:txbxContent>
                        </wps:txbx>
                        <wps:bodyPr upright="1"/>
                      </wps:wsp>
                    </wpc:wpc>
                  </a:graphicData>
                </a:graphic>
              </wp:inline>
            </w:drawing>
          </mc:Choice>
          <mc:Fallback>
            <w:pict>
              <v:group id="_x0000_s1026" o:spid="_x0000_s1026" o:spt="203" style="height:461.6pt;width:422.35pt;" coordsize="5363845,5862320" editas="canvas" o:gfxdata="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AAAAABkcnMvUEsBAhQAFAAAAAgAh07iQDGJul3YAAAABQEAAA8A&#10;AAAAAAAAAQAgAAAAIgAAAGRycy9kb3ducmV2LnhtbFBLAQIUABQAAAAIAIdO4kDkGrc1UQQAAH0X&#10;AAAOAAAAAAAAAAEAIAAAACcBAABkcnMvZTJvRG9jLnhtbFBLBQYAAAAABgAGAFkBAADqBwAAAAA=&#10;">
                <o:lock v:ext="edit" aspectratio="f"/>
                <v:shape id="_x0000_s1026" o:spid="_x0000_s1026" style="position:absolute;left:0;top:0;height:5862320;width:5363845;" filled="f" stroked="f" coordsize="21600,21600" o:gfxdata="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Axibpd2AAAAAUBAAAPAAAAAAAAAAEAIAAAACIA&#10;AABkcnMvZG93bnJldi54bWxQSwECFAAUAAAACACHTuJAvOjXxQoEAAD2FgAADgAAAAAAAAABACAA&#10;AAAnAQAAZHJzL2Uyb0RvYy54bWxQSwUGAAAAAAYABgBZAQAAowcAAAAA&#10;">
                  <v:fill on="f" focussize="0,0"/>
                  <v:stroke on="f"/>
                  <v:imagedata o:title=""/>
                  <o:lock v:ext="edit" aspectratio="t"/>
                </v:shape>
                <v:rect id="矩形 144" o:spid="_x0000_s1026" o:spt="1" style="position:absolute;left:2072005;top:323850;height:917575;width:2659380;" fillcolor="#FFFFFF" filled="t" stroked="t" coordsize="21600,21600" o:gfxdata="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TpoIjVAAAABQEAAA8AAAAAAAAAAQAgAAAA&#10;IgAAAGRycy9kb3ducmV2LnhtbFBLAQIUABQAAAAIAIdO4kDtys6bDgIAADgEAAAOAAAAAAAAAAEA&#10;IAAAACQBAABkcnMvZTJvRG9jLnhtbFBLBQYAAAAABgAGAFkBAACkBQAAAAA=&#10;">
                  <v:fill on="t" focussize="0,0"/>
                  <v:stroke color="#000000" joinstyle="miter"/>
                  <v:imagedata o:title=""/>
                  <o:lock v:ext="edit" aspectratio="f"/>
                  <v:textbox>
                    <w:txbxContent>
                      <w:p>
                        <w:pPr>
                          <w:ind w:firstLine="0" w:firstLineChars="0"/>
                        </w:pPr>
                        <w:r>
                          <w:rPr>
                            <w:rFonts w:hint="eastAsia"/>
                          </w:rPr>
                          <w:t>医院感染暴发调查资料分析</w:t>
                        </w:r>
                      </w:p>
                      <w:p>
                        <w:pPr>
                          <w:ind w:firstLine="0" w:firstLineChars="0"/>
                        </w:pPr>
                        <w:r>
                          <w:rPr>
                            <w:rFonts w:hint="eastAsia"/>
                          </w:rPr>
                          <w:t>1.临床资料分析</w:t>
                        </w:r>
                      </w:p>
                      <w:p>
                        <w:pPr>
                          <w:ind w:firstLine="0" w:firstLineChars="0"/>
                        </w:pPr>
                        <w:r>
                          <w:rPr>
                            <w:rFonts w:hint="eastAsia"/>
                          </w:rPr>
                          <w:t>2.流行病学资料分析</w:t>
                        </w:r>
                      </w:p>
                      <w:p>
                        <w:pPr>
                          <w:ind w:firstLine="0" w:firstLineChars="0"/>
                        </w:pPr>
                        <w:r>
                          <w:rPr>
                            <w:rFonts w:hint="eastAsia"/>
                          </w:rPr>
                          <w:t>3.实验室资料分析</w:t>
                        </w:r>
                      </w:p>
                    </w:txbxContent>
                  </v:textbox>
                </v:rect>
                <v:shape id="直接箭头连接符 145" o:spid="_x0000_s1026" o:spt="32" type="#_x0000_t32" style="position:absolute;left:3350895;top:1317625;height:304800;width:635;" filled="f" stroked="t" coordsize="21600,21600" o:gfxdata="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pVdONcAAAAFAQAADwAA&#10;AAAAAAABACAAAAAiAAAAZHJzL2Rvd25yZXYueG1sUEsBAhQAFAAAAAgAh07iQLnqGEoXAgAAAQQA&#10;AA4AAAAAAAAAAQAgAAAAJgEAAGRycy9lMm9Eb2MueG1sUEsFBgAAAAAGAAYAWQEAAK8FAAAAAA==&#10;">
                  <v:fill on="f" focussize="0,0"/>
                  <v:stroke color="#000000" joinstyle="round" endarrow="block"/>
                  <v:imagedata o:title=""/>
                  <o:lock v:ext="edit" aspectratio="f"/>
                </v:shape>
                <v:rect id="矩形 146" o:spid="_x0000_s1026" o:spt="1" style="position:absolute;left:2418080;top:1642110;height:1078865;width:1955800;" fillcolor="#FFFFFF" filled="t" stroked="t" coordsize="21600,21600" o:gfxdata="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06aCI1QAAAAUBAAAPAAAAAAAAAAEAIAAA&#10;ACIAAABkcnMvZG93bnJldi54bWxQSwECFAAUAAAACACHTuJAEDf+8A8CAAA6BAAADgAAAAAAAAAB&#10;ACAAAAAkAQAAZHJzL2Uyb0RvYy54bWxQSwUGAAAAAAYABgBZAQAApQUAAAAA&#10;">
                  <v:fill on="t" focussize="0,0"/>
                  <v:stroke color="#000000" joinstyle="miter"/>
                  <v:imagedata o:title=""/>
                  <o:lock v:ext="edit" aspectratio="f"/>
                  <v:textbox>
                    <w:txbxContent>
                      <w:p>
                        <w:pPr>
                          <w:ind w:firstLine="0" w:firstLineChars="0"/>
                        </w:pPr>
                        <w:r>
                          <w:rPr>
                            <w:rFonts w:hint="eastAsia"/>
                          </w:rPr>
                          <w:t>1.分析暴发的原因</w:t>
                        </w:r>
                      </w:p>
                      <w:p>
                        <w:pPr>
                          <w:ind w:firstLine="0" w:firstLineChars="0"/>
                        </w:pPr>
                        <w:r>
                          <w:rPr>
                            <w:rFonts w:hint="eastAsia"/>
                          </w:rPr>
                          <w:t>2.推测可能的感染源、感染途径或感染因素</w:t>
                        </w:r>
                      </w:p>
                      <w:p>
                        <w:pPr>
                          <w:ind w:firstLine="0" w:firstLineChars="0"/>
                        </w:pPr>
                        <w:r>
                          <w:rPr>
                            <w:rFonts w:hint="eastAsia"/>
                          </w:rPr>
                          <w:t>3.评价采取控制措施的效果</w:t>
                        </w:r>
                      </w:p>
                    </w:txbxContent>
                  </v:textbox>
                </v:rect>
                <v:shape id="直接箭头连接符 147" o:spid="_x0000_s1026" o:spt="32" type="#_x0000_t32" style="position:absolute;left:3398520;top:2749550;height:516255;width:7620;" filled="f" stroked="t" coordsize="21600,21600" o:gfxdata="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lV041wAAAAUBAAAPAAAA&#10;AAAAAAEAIAAAACIAAABkcnMvZG93bnJldi54bWxQSwECFAAUAAAACACHTuJAYHsBChYCAAACBAAA&#10;DgAAAAAAAAABACAAAAAmAQAAZHJzL2Uyb0RvYy54bWxQSwUGAAAAAAYABgBZAQAArgUAAAAA&#10;">
                  <v:fill on="f" focussize="0,0"/>
                  <v:stroke color="#000000" joinstyle="round" endarrow="block"/>
                  <v:imagedata o:title=""/>
                  <o:lock v:ext="edit" aspectratio="f"/>
                </v:shape>
                <v:shape id="直接箭头连接符 148" o:spid="_x0000_s1026" o:spt="32" type="#_x0000_t32" style="position:absolute;left:1967865;top:2989580;flip:x y;height:9525;width:1371600;" filled="f" stroked="t" coordsize="21600,21600" o:gfxdata="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dTTSvWAAAA&#10;BQEAAA8AAAAAAAAAAQAgAAAAIgAAAGRycy9kb3ducmV2LnhtbFBLAQIUABQAAAAIAIdO4kDQKXVO&#10;HwIAABcEAAAOAAAAAAAAAAEAIAAAACUBAABkcnMvZTJvRG9jLnhtbFBLBQYAAAAABgAGAFkBAAC2&#10;BQAAAAA=&#10;">
                  <v:fill on="f" focussize="0,0"/>
                  <v:stroke color="#000000" joinstyle="round" endarrow="block"/>
                  <v:imagedata o:title=""/>
                  <o:lock v:ext="edit" aspectratio="f"/>
                </v:shape>
                <v:rect id="矩形 149" o:spid="_x0000_s1026" o:spt="1" style="position:absolute;left:460375;top:2631440;height:712470;width:1425575;" fillcolor="#FFFFFF" filled="t" stroked="t" coordsize="21600,21600" o:gfxdata="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6aCI1QAAAAUBAAAPAAAAAAAAAAEA&#10;IAAAACIAAABkcnMvZG93bnJldi54bWxQSwECFAAUAAAACACHTuJAwbbD8BICAAA4BAAADgAAAAAA&#10;AAABACAAAAAkAQAAZHJzL2Uyb0RvYy54bWxQSwUGAAAAAAYABgBZAQAAqAUAAAAA&#10;">
                  <v:fill on="t" focussize="0,0"/>
                  <v:stroke color="#000000" joinstyle="miter"/>
                  <v:imagedata o:title=""/>
                  <o:lock v:ext="edit" aspectratio="f"/>
                  <v:textbox>
                    <w:txbxContent>
                      <w:p>
                        <w:pPr>
                          <w:ind w:firstLine="0" w:firstLineChars="0"/>
                        </w:pPr>
                        <w:r>
                          <w:rPr>
                            <w:rFonts w:hint="eastAsia"/>
                          </w:rPr>
                          <w:t>根据调查结果及新发病例情况及时调整控制措施</w:t>
                        </w:r>
                      </w:p>
                    </w:txbxContent>
                  </v:textbox>
                </v:rect>
                <v:rect id="矩形 150" o:spid="_x0000_s1026" o:spt="1" style="position:absolute;left:2618105;top:3329940;height:501650;width:1524635;" fillcolor="#FFFFFF" filled="t" stroked="t" coordsize="21600,21600" o:gfxdata="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TpoIjVAAAABQEAAA8AAAAAAAAAAQAg&#10;AAAAIgAAAGRycy9kb3ducmV2LnhtbFBLAQIUABQAAAAIAIdO4kACw7xZEQIAADkEAAAOAAAAAAAA&#10;AAEAIAAAACQBAABkcnMvZTJvRG9jLnhtbFBLBQYAAAAABgAGAFkBAACnBQAAAAA=&#10;">
                  <v:fill on="t" focussize="0,0"/>
                  <v:stroke color="#000000" joinstyle="miter"/>
                  <v:imagedata o:title=""/>
                  <o:lock v:ext="edit" aspectratio="f"/>
                  <v:textbox>
                    <w:txbxContent>
                      <w:p>
                        <w:pPr>
                          <w:ind w:firstLine="0" w:firstLineChars="0"/>
                        </w:pPr>
                        <w:r>
                          <w:rPr>
                            <w:rFonts w:hint="eastAsia"/>
                          </w:rPr>
                          <w:t>观察无新发病例，确认暴发终止</w:t>
                        </w:r>
                      </w:p>
                    </w:txbxContent>
                  </v:textbox>
                </v:rect>
                <v:shape id="直接箭头连接符 151" o:spid="_x0000_s1026" o:spt="32" type="#_x0000_t32" style="position:absolute;left:3408045;top:3869690;height:443865;width:7620;" filled="f" stroked="t" coordsize="21600,21600" o:gfxdata="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aVXTjXAAAABQEAAA8AAAAA&#10;AAAAAQAgAAAAIgAAAGRycy9kb3ducmV2LnhtbFBLAQIUABQAAAAIAIdO4kBVQnkRFQIAAAIEAAAO&#10;AAAAAAAAAAEAIAAAACYBAABkcnMvZTJvRG9jLnhtbFBLBQYAAAAABgAGAFkBAACtBQAAAAA=&#10;">
                  <v:fill on="f" focussize="0,0"/>
                  <v:stroke color="#000000" joinstyle="round" endarrow="block"/>
                  <v:imagedata o:title=""/>
                  <o:lock v:ext="edit" aspectratio="f"/>
                </v:shape>
                <v:rect id="矩形 152" o:spid="_x0000_s1026" o:spt="1" style="position:absolute;left:2472055;top:4345940;height:723900;width:1854835;" fillcolor="#FFFFFF" filled="t" stroked="t" coordsize="21600,21600" o:gfxdata="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TpoIjVAAAABQEAAA8AAAAAAAAA&#10;AQAgAAAAIgAAAGRycy9kb3ducmV2LnhtbFBLAQIUABQAAAAIAIdO4kBdDCBmFAIAADkEAAAOAAAA&#10;AAAAAAEAIAAAACQBAABkcnMvZTJvRG9jLnhtbFBLBQYAAAAABgAGAFkBAACqBQAAAAA=&#10;">
                  <v:fill on="t" focussize="0,0"/>
                  <v:stroke color="#000000" joinstyle="miter"/>
                  <v:imagedata o:title=""/>
                  <o:lock v:ext="edit" aspectratio="f"/>
                  <v:textbox>
                    <w:txbxContent>
                      <w:p>
                        <w:pPr>
                          <w:ind w:firstLine="0" w:firstLineChars="0"/>
                        </w:pPr>
                        <w:r>
                          <w:rPr>
                            <w:rFonts w:hint="eastAsia"/>
                          </w:rPr>
                          <w:t>订正报告：暴发终止一周内写出调查报告，总结经验，制定防范措施</w:t>
                        </w:r>
                      </w:p>
                    </w:txbxContent>
                  </v:textbox>
                </v:rect>
                <w10:wrap type="none"/>
                <w10:anchorlock/>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2091055</wp:posOffset>
                </wp:positionH>
                <wp:positionV relativeFrom="paragraph">
                  <wp:posOffset>4007485</wp:posOffset>
                </wp:positionV>
                <wp:extent cx="1925320" cy="876300"/>
                <wp:effectExtent l="0" t="4445" r="17780" b="14605"/>
                <wp:wrapNone/>
                <wp:docPr id="192" name="肘形连接符 192"/>
                <wp:cNvGraphicFramePr/>
                <a:graphic xmlns:a="http://schemas.openxmlformats.org/drawingml/2006/main">
                  <a:graphicData uri="http://schemas.microsoft.com/office/word/2010/wordprocessingShape">
                    <wps:wsp>
                      <wps:cNvCnPr/>
                      <wps:spPr>
                        <a:xfrm rot="10800000" flipV="1">
                          <a:off x="4295140" y="6039485"/>
                          <a:ext cx="1925320" cy="876300"/>
                        </a:xfrm>
                        <a:prstGeom prst="bentConnector3">
                          <a:avLst>
                            <a:gd name="adj1" fmla="val 494"/>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164.65pt;margin-top:315.55pt;height:69pt;width:151.6pt;rotation:11796480f;z-index:251661312;mso-width-relative:page;mso-height-relative:page;" filled="f" stroked="t" coordsize="21600,21600" o:gfxdata="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cL6g2QAAAAsBAAAPAAAAAAAAAAEAIAAAACIAAABkcnMvZG93bnJldi54bWxQSwECFAAUAAAA&#10;CACHTuJADjpL0CYCAAAUBAAADgAAAAAAAAABACAAAAAoAQAAZHJzL2Uyb0RvYy54bWxQSwUGAAAA&#10;AAYABgBZAQAAwAUAAAAA&#10;" adj="107">
                <v:fill on="f" focussize="0,0"/>
                <v:stroke weight="0.5pt" color="#000000 [3200]"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2091690</wp:posOffset>
                </wp:positionH>
                <wp:positionV relativeFrom="paragraph">
                  <wp:posOffset>4601845</wp:posOffset>
                </wp:positionV>
                <wp:extent cx="9525" cy="876300"/>
                <wp:effectExtent l="40640" t="0" r="64135" b="0"/>
                <wp:wrapNone/>
                <wp:docPr id="193" name="直接箭头连接符 193"/>
                <wp:cNvGraphicFramePr/>
                <a:graphic xmlns:a="http://schemas.openxmlformats.org/drawingml/2006/main">
                  <a:graphicData uri="http://schemas.microsoft.com/office/word/2010/wordprocessingShape">
                    <wps:wsp>
                      <wps:cNvCnPr/>
                      <wps:spPr>
                        <a:xfrm>
                          <a:off x="3128010" y="5806440"/>
                          <a:ext cx="9525" cy="876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4.7pt;margin-top:362.35pt;height:69pt;width:0.75pt;z-index:251662336;mso-width-relative:page;mso-height-relative:page;" filled="f" stroked="t" coordsize="21600,21600" o:gfxdata="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CX&#10;D8zbAAAACwEAAA8AAAAAAAAAAQAgAAAAIgAAAGRycy9kb3ducmV2LnhtbFBLAQIUABQAAAAIAIdO&#10;4kDT5yIUIAIAAAIEAAAOAAAAAAAAAAEAIAAAACoBAABkcnMvZTJvRG9jLnhtbFBLBQYAAAAABgAG&#10;AFkBAAC8BQAAAAA=&#10;">
                <v:fill on="f" focussize="0,0"/>
                <v:stroke weight="0.5pt" color="#000000 [3200]" miterlimit="8" joinstyle="miter" endarrow="open"/>
                <v:imagedata o:title=""/>
                <o:lock v:ext="edit" aspectratio="f"/>
              </v:shape>
            </w:pict>
          </mc:Fallback>
        </mc:AlternateContent>
      </w:r>
      <w:r>
        <w:rPr>
          <w:rFonts w:ascii="仿宋_GB2312" w:eastAsia="仿宋_GB2312"/>
          <w:szCs w:val="21"/>
        </w:rPr>
        <mc:AlternateContent>
          <mc:Choice Requires="wpc">
            <w:drawing>
              <wp:inline distT="0" distB="0" distL="0" distR="0">
                <wp:extent cx="5271770" cy="7647305"/>
                <wp:effectExtent l="0" t="0" r="5080" b="0"/>
                <wp:docPr id="189" name="画布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 name="矩形 168"/>
                        <wps:cNvSpPr/>
                        <wps:spPr>
                          <a:xfrm>
                            <a:off x="1871980" y="1207770"/>
                            <a:ext cx="488950" cy="254000"/>
                          </a:xfrm>
                          <a:prstGeom prst="rect">
                            <a:avLst/>
                          </a:prstGeom>
                          <a:solidFill>
                            <a:srgbClr val="FFFFFF"/>
                          </a:solidFill>
                          <a:ln>
                            <a:noFill/>
                          </a:ln>
                        </wps:spPr>
                        <wps:txbx>
                          <w:txbxContent>
                            <w:p>
                              <w:pPr>
                                <w:ind w:firstLine="0" w:firstLineChars="0"/>
                              </w:pPr>
                              <w:r>
                                <w:rPr>
                                  <w:rFonts w:hint="eastAsia"/>
                                </w:rPr>
                                <w:t>调查</w:t>
                              </w:r>
                            </w:p>
                          </w:txbxContent>
                        </wps:txbx>
                        <wps:bodyPr upright="1"/>
                      </wps:wsp>
                      <wps:wsp>
                        <wps:cNvPr id="163" name="圆角矩形 163"/>
                        <wps:cNvSpPr/>
                        <wps:spPr>
                          <a:xfrm>
                            <a:off x="565785" y="29845"/>
                            <a:ext cx="3596640" cy="3492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rFonts w:ascii="宋体" w:hAnsi="宋体"/>
                                </w:rPr>
                              </w:pPr>
                              <w:r>
                                <w:rPr>
                                  <w:rFonts w:hint="eastAsia" w:ascii="宋体" w:hAnsi="宋体"/>
                                </w:rPr>
                                <w:t>临床科室或微生物室发现医院感染暴发或疑似暴发</w:t>
                              </w:r>
                            </w:p>
                          </w:txbxContent>
                        </wps:txbx>
                        <wps:bodyPr upright="1"/>
                      </wps:wsp>
                      <wps:wsp>
                        <wps:cNvPr id="164" name="直接箭头连接符 164"/>
                        <wps:cNvCnPr/>
                        <wps:spPr>
                          <a:xfrm>
                            <a:off x="2131222" y="398202"/>
                            <a:ext cx="3180" cy="495526"/>
                          </a:xfrm>
                          <a:prstGeom prst="straightConnector1">
                            <a:avLst/>
                          </a:prstGeom>
                          <a:ln w="9525" cap="flat" cmpd="sng">
                            <a:solidFill>
                              <a:srgbClr val="000000"/>
                            </a:solidFill>
                            <a:prstDash val="solid"/>
                            <a:headEnd type="none" w="med" len="med"/>
                            <a:tailEnd type="triangle" w="med" len="med"/>
                          </a:ln>
                        </wps:spPr>
                        <wps:bodyPr/>
                      </wps:wsp>
                      <wps:wsp>
                        <wps:cNvPr id="166" name="直接箭头连接符 166"/>
                        <wps:cNvCnPr/>
                        <wps:spPr>
                          <a:xfrm>
                            <a:off x="2072640" y="1419225"/>
                            <a:ext cx="7620" cy="188595"/>
                          </a:xfrm>
                          <a:prstGeom prst="straightConnector1">
                            <a:avLst/>
                          </a:prstGeom>
                          <a:ln w="9525" cap="flat" cmpd="sng">
                            <a:solidFill>
                              <a:srgbClr val="000000"/>
                            </a:solidFill>
                            <a:prstDash val="solid"/>
                            <a:headEnd type="none" w="med" len="med"/>
                            <a:tailEnd type="triangle" w="med" len="med"/>
                          </a:ln>
                        </wps:spPr>
                        <wps:bodyPr/>
                      </wps:wsp>
                      <wps:wsp>
                        <wps:cNvPr id="165" name="矩形 165"/>
                        <wps:cNvSpPr/>
                        <wps:spPr>
                          <a:xfrm>
                            <a:off x="1639570" y="912495"/>
                            <a:ext cx="97599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 xml:space="preserve">医院感控办 </w:t>
                              </w:r>
                            </w:p>
                          </w:txbxContent>
                        </wps:txbx>
                        <wps:bodyPr upright="1"/>
                      </wps:wsp>
                      <wps:wsp>
                        <wps:cNvPr id="167" name="矩形 167"/>
                        <wps:cNvSpPr/>
                        <wps:spPr>
                          <a:xfrm>
                            <a:off x="1891030" y="480695"/>
                            <a:ext cx="488950" cy="273050"/>
                          </a:xfrm>
                          <a:prstGeom prst="rect">
                            <a:avLst/>
                          </a:prstGeom>
                          <a:solidFill>
                            <a:srgbClr val="FFFFFF"/>
                          </a:solidFill>
                          <a:ln>
                            <a:noFill/>
                          </a:ln>
                        </wps:spPr>
                        <wps:txbx>
                          <w:txbxContent>
                            <w:p>
                              <w:pPr>
                                <w:ind w:firstLine="0" w:firstLineChars="0"/>
                              </w:pPr>
                              <w:r>
                                <w:rPr>
                                  <w:rFonts w:hint="eastAsia"/>
                                </w:rPr>
                                <w:t>报告</w:t>
                              </w:r>
                            </w:p>
                          </w:txbxContent>
                        </wps:txbx>
                        <wps:bodyPr upright="1"/>
                      </wps:wsp>
                      <wps:wsp>
                        <wps:cNvPr id="169" name="矩形 169"/>
                        <wps:cNvSpPr/>
                        <wps:spPr>
                          <a:xfrm>
                            <a:off x="1436370" y="1636395"/>
                            <a:ext cx="113157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5"/>
                                  <w:szCs w:val="15"/>
                                </w:rPr>
                              </w:pPr>
                              <w:r>
                                <w:rPr>
                                  <w:rFonts w:hint="eastAsia"/>
                                </w:rPr>
                                <w:t xml:space="preserve">初步证实暴发 </w:t>
                              </w:r>
                            </w:p>
                          </w:txbxContent>
                        </wps:txbx>
                        <wps:bodyPr upright="1"/>
                      </wps:wsp>
                      <wps:wsp>
                        <wps:cNvPr id="170" name="直接箭头连接符 170"/>
                        <wps:cNvCnPr/>
                        <wps:spPr>
                          <a:xfrm flipV="1">
                            <a:off x="2568151" y="1757560"/>
                            <a:ext cx="306550" cy="3181"/>
                          </a:xfrm>
                          <a:prstGeom prst="straightConnector1">
                            <a:avLst/>
                          </a:prstGeom>
                          <a:ln w="9525" cap="flat" cmpd="sng">
                            <a:solidFill>
                              <a:srgbClr val="000000"/>
                            </a:solidFill>
                            <a:prstDash val="solid"/>
                            <a:headEnd type="none" w="med" len="med"/>
                            <a:tailEnd type="triangle" w="med" len="med"/>
                          </a:ln>
                        </wps:spPr>
                        <wps:bodyPr/>
                      </wps:wsp>
                      <wps:wsp>
                        <wps:cNvPr id="171" name="矩形 171"/>
                        <wps:cNvSpPr/>
                        <wps:spPr>
                          <a:xfrm>
                            <a:off x="2874645" y="1064895"/>
                            <a:ext cx="2357755" cy="146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院外报告（初次报告）</w:t>
                              </w:r>
                            </w:p>
                            <w:p>
                              <w:pPr>
                                <w:ind w:left="150" w:firstLine="0" w:firstLineChars="0"/>
                              </w:pPr>
                              <w:r>
                                <w:rPr>
                                  <w:rFonts w:hint="eastAsia"/>
                                </w:rPr>
                                <w:t>1.</w:t>
                              </w:r>
                              <w:r>
                                <w:rPr>
                                  <w:rFonts w:hint="eastAsia" w:ascii="仿宋_GB2312" w:eastAsia="仿宋_GB2312"/>
                                </w:rPr>
                                <w:t>Ⅰ</w:t>
                              </w:r>
                              <w:r>
                                <w:rPr>
                                  <w:rFonts w:hint="eastAsia"/>
                                </w:rPr>
                                <w:t>级医院感染流行或暴发事件2小时内向县级卫生行政部门报告，并同时向疾控机构报告</w:t>
                              </w:r>
                            </w:p>
                            <w:p>
                              <w:pPr>
                                <w:ind w:left="150" w:firstLine="0" w:firstLineChars="0"/>
                                <w:rPr>
                                  <w:sz w:val="15"/>
                                  <w:szCs w:val="15"/>
                                </w:rPr>
                              </w:pPr>
                              <w:r>
                                <w:rPr>
                                  <w:rFonts w:hint="eastAsia"/>
                                </w:rPr>
                                <w:t>2.Ⅱ级、Ⅲ级医院感染流行或暴发事件12小时内向县级卫生行政部门和疾控机构报告</w:t>
                              </w:r>
                            </w:p>
                          </w:txbxContent>
                        </wps:txbx>
                        <wps:bodyPr upright="1"/>
                      </wps:wsp>
                      <wps:wsp>
                        <wps:cNvPr id="172" name="直接箭头连接符 172"/>
                        <wps:cNvCnPr>
                          <a:endCxn id="175" idx="0"/>
                        </wps:cNvCnPr>
                        <wps:spPr>
                          <a:xfrm>
                            <a:off x="2091690" y="1939290"/>
                            <a:ext cx="9525" cy="917575"/>
                          </a:xfrm>
                          <a:prstGeom prst="straightConnector1">
                            <a:avLst/>
                          </a:prstGeom>
                          <a:ln w="9525" cap="flat" cmpd="sng">
                            <a:solidFill>
                              <a:srgbClr val="000000"/>
                            </a:solidFill>
                            <a:prstDash val="solid"/>
                            <a:headEnd type="none" w="med" len="med"/>
                            <a:tailEnd type="triangle" w="med" len="med"/>
                          </a:ln>
                        </wps:spPr>
                        <wps:bodyPr/>
                      </wps:wsp>
                      <wps:wsp>
                        <wps:cNvPr id="173" name="矩形 173"/>
                        <wps:cNvSpPr/>
                        <wps:spPr>
                          <a:xfrm>
                            <a:off x="19050" y="2287270"/>
                            <a:ext cx="117729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严密监测新发病例</w:t>
                              </w:r>
                            </w:p>
                          </w:txbxContent>
                        </wps:txbx>
                        <wps:bodyPr upright="1"/>
                      </wps:wsp>
                      <wps:wsp>
                        <wps:cNvPr id="174" name="直接箭头连接符 174"/>
                        <wps:cNvCnPr>
                          <a:endCxn id="173" idx="3"/>
                        </wps:cNvCnPr>
                        <wps:spPr>
                          <a:xfrm flipH="1">
                            <a:off x="1196340" y="2510790"/>
                            <a:ext cx="909955" cy="5080"/>
                          </a:xfrm>
                          <a:prstGeom prst="straightConnector1">
                            <a:avLst/>
                          </a:prstGeom>
                          <a:ln w="9525" cap="flat" cmpd="sng">
                            <a:solidFill>
                              <a:srgbClr val="000000"/>
                            </a:solidFill>
                            <a:prstDash val="solid"/>
                            <a:headEnd type="none" w="med" len="med"/>
                            <a:tailEnd type="triangle" w="med" len="med"/>
                          </a:ln>
                        </wps:spPr>
                        <wps:bodyPr/>
                      </wps:wsp>
                      <wps:wsp>
                        <wps:cNvPr id="175" name="矩形 175"/>
                        <wps:cNvSpPr/>
                        <wps:spPr>
                          <a:xfrm>
                            <a:off x="1286510" y="2856865"/>
                            <a:ext cx="1628775" cy="1287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开展救治工作</w:t>
                              </w:r>
                            </w:p>
                            <w:p>
                              <w:pPr>
                                <w:ind w:firstLine="0" w:firstLineChars="0"/>
                              </w:pPr>
                              <w:r>
                                <w:rPr>
                                  <w:rFonts w:hint="eastAsia"/>
                                </w:rPr>
                                <w:t>1.救治感染者</w:t>
                              </w:r>
                            </w:p>
                            <w:p>
                              <w:pPr>
                                <w:ind w:firstLine="0" w:firstLineChars="0"/>
                              </w:pPr>
                              <w:r>
                                <w:rPr>
                                  <w:rFonts w:hint="eastAsia"/>
                                </w:rPr>
                                <w:t>2.感染与非感染患者分开</w:t>
                              </w:r>
                            </w:p>
                            <w:p>
                              <w:pPr>
                                <w:ind w:firstLine="0" w:firstLineChars="0"/>
                              </w:pPr>
                              <w:r>
                                <w:rPr>
                                  <w:rFonts w:hint="eastAsia"/>
                                </w:rPr>
                                <w:t>3.必要时暂停接收新患者</w:t>
                              </w:r>
                            </w:p>
                          </w:txbxContent>
                        </wps:txbx>
                        <wps:bodyPr upright="1"/>
                      </wps:wsp>
                      <wps:wsp>
                        <wps:cNvPr id="179" name="矩形 179"/>
                        <wps:cNvSpPr/>
                        <wps:spPr>
                          <a:xfrm>
                            <a:off x="3479800" y="3119755"/>
                            <a:ext cx="902335" cy="498475"/>
                          </a:xfrm>
                          <a:prstGeom prst="rect">
                            <a:avLst/>
                          </a:prstGeom>
                          <a:solidFill>
                            <a:srgbClr val="FFFFFF"/>
                          </a:solidFill>
                          <a:ln>
                            <a:noFill/>
                          </a:ln>
                        </wps:spPr>
                        <wps:txbx>
                          <w:txbxContent>
                            <w:p>
                              <w:pPr>
                                <w:ind w:firstLine="0" w:firstLineChars="0"/>
                                <w:rPr>
                                  <w:sz w:val="15"/>
                                  <w:szCs w:val="15"/>
                                </w:rPr>
                              </w:pPr>
                              <w:r>
                                <w:rPr>
                                  <w:rFonts w:hint="eastAsia"/>
                                </w:rPr>
                                <w:t>派专家开展调查</w:t>
                              </w:r>
                            </w:p>
                          </w:txbxContent>
                        </wps:txbx>
                        <wps:bodyPr upright="1"/>
                      </wps:wsp>
                      <wps:wsp>
                        <wps:cNvPr id="183" name="矩形 183"/>
                        <wps:cNvSpPr/>
                        <wps:spPr>
                          <a:xfrm>
                            <a:off x="182880" y="5775325"/>
                            <a:ext cx="2124710" cy="1595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ascii="宋体" w:hAnsi="宋体" w:cs="宋体"/>
                                </w:rPr>
                              </w:pPr>
                              <w:r>
                                <w:rPr>
                                  <w:rFonts w:hint="eastAsia" w:ascii="宋体" w:hAnsi="宋体" w:cs="宋体"/>
                                </w:rPr>
                                <w:t>1.根据疾病传播途径，采取经验性预防控制措施</w:t>
                              </w:r>
                            </w:p>
                            <w:p>
                              <w:pPr>
                                <w:ind w:firstLine="0" w:firstLineChars="0"/>
                                <w:rPr>
                                  <w:rFonts w:ascii="宋体" w:hAnsi="宋体" w:cs="宋体"/>
                                </w:rPr>
                              </w:pPr>
                              <w:r>
                                <w:rPr>
                                  <w:rFonts w:hint="eastAsia" w:ascii="宋体" w:hAnsi="宋体" w:cs="宋体"/>
                                </w:rPr>
                                <w:t>2.消毒隔离</w:t>
                              </w:r>
                            </w:p>
                            <w:p>
                              <w:pPr>
                                <w:ind w:firstLine="0" w:firstLineChars="0"/>
                                <w:rPr>
                                  <w:rFonts w:ascii="宋体" w:hAnsi="宋体" w:cs="宋体"/>
                                </w:rPr>
                              </w:pPr>
                              <w:r>
                                <w:rPr>
                                  <w:rFonts w:hint="eastAsia" w:ascii="宋体" w:hAnsi="宋体" w:cs="宋体"/>
                                </w:rPr>
                                <w:t>3.个人防护</w:t>
                              </w:r>
                            </w:p>
                            <w:p>
                              <w:pPr>
                                <w:ind w:firstLine="0" w:firstLineChars="0"/>
                                <w:rPr>
                                  <w:rFonts w:ascii="宋体" w:hAnsi="宋体" w:cs="宋体"/>
                                </w:rPr>
                              </w:pPr>
                              <w:r>
                                <w:rPr>
                                  <w:rFonts w:hint="eastAsia" w:ascii="宋体" w:hAnsi="宋体" w:cs="宋体"/>
                                </w:rPr>
                                <w:t>4.医疗废物、排泄物等处理</w:t>
                              </w:r>
                            </w:p>
                            <w:p>
                              <w:pPr>
                                <w:ind w:firstLine="0" w:firstLineChars="0"/>
                              </w:pPr>
                              <w:r>
                                <w:rPr>
                                  <w:rFonts w:hint="eastAsia"/>
                                </w:rPr>
                                <w:t>5.防止交叉感染和污染</w:t>
                              </w:r>
                            </w:p>
                          </w:txbxContent>
                        </wps:txbx>
                        <wps:bodyPr upright="1"/>
                      </wps:wsp>
                      <wps:wsp>
                        <wps:cNvPr id="184" name="矩形 184"/>
                        <wps:cNvSpPr/>
                        <wps:spPr>
                          <a:xfrm>
                            <a:off x="2961640" y="5821680"/>
                            <a:ext cx="1897380" cy="1035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1.启动病原学检查</w:t>
                              </w:r>
                            </w:p>
                            <w:p>
                              <w:pPr>
                                <w:ind w:left="75" w:firstLine="0" w:firstLineChars="0"/>
                              </w:pPr>
                              <w:r>
                                <w:rPr>
                                  <w:rFonts w:hint="eastAsia"/>
                                </w:rPr>
                                <w:t>2.动流行病学调查：具体照“医院感染暴发流行病学调查标准操作规程”</w:t>
                              </w:r>
                            </w:p>
                          </w:txbxContent>
                        </wps:txbx>
                        <wps:bodyPr anchor="ctr" anchorCtr="0" upright="1"/>
                      </wps:wsp>
                      <wps:wsp>
                        <wps:cNvPr id="199" name="直接箭头连接符 199"/>
                        <wps:cNvCnPr/>
                        <wps:spPr>
                          <a:xfrm>
                            <a:off x="3710940" y="5026025"/>
                            <a:ext cx="12065" cy="7258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602.15pt;width:415.1pt;" coordsize="5271770,7647305" editas="canvas" o:gfxdata="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">
                <o:lock v:ext="edit" aspectratio="f"/>
                <v:shape id="_x0000_s1026" o:spid="_x0000_s1026" style="position:absolute;left:0;top:0;height:7647305;width:5271770;" filled="f" stroked="f" coordsize="21600,21600" o:gfxdata="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aj9T&#10;+NcAAAAGAQAADwAAAAAAAAABACAAAAAiAAAAZHJzL2Rvd25yZXYueG1sUEsBAhQAFAAAAAgAh07i&#10;QCaBOkclBgAAticAAA4AAAAAAAAAAQAgAAAAJgEAAGRycy9lMm9Eb2MueG1sUEsFBgAAAAAGAAYA&#10;WQEAAL0JAAAAAA==&#10;">
                  <v:fill on="f" focussize="0,0"/>
                  <v:stroke on="f"/>
                  <v:imagedata o:title=""/>
                  <o:lock v:ext="edit" aspectratio="t"/>
                </v:shape>
                <v:rect id="_x0000_s1026" o:spid="_x0000_s1026" o:spt="1" style="position:absolute;left:1871980;top:1207770;height:254000;width:488950;" fillcolor="#FFFFFF" filled="t" stroked="f" coordsize="21600,21600" o:gfxdata="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SNQPz1QAAAAYBAAAPAAAAAAAAAAEAIAAAACIAAABkcnMvZG93bnJldi54&#10;bWxQSwECFAAUAAAACACHTuJAjwZDMMQBAAB5AwAADgAAAAAAAAABACAAAAAkAQAAZHJzL2Uyb0Rv&#10;Yy54bWxQSwUGAAAAAAYABgBZAQAAWgUAAAAA&#10;">
                  <v:fill on="t" focussize="0,0"/>
                  <v:stroke on="f"/>
                  <v:imagedata o:title=""/>
                  <o:lock v:ext="edit" aspectratio="f"/>
                  <v:textbox>
                    <w:txbxContent>
                      <w:p>
                        <w:pPr>
                          <w:ind w:firstLine="0" w:firstLineChars="0"/>
                        </w:pPr>
                        <w:r>
                          <w:rPr>
                            <w:rFonts w:hint="eastAsia"/>
                          </w:rPr>
                          <w:t>调查</w:t>
                        </w:r>
                      </w:p>
                    </w:txbxContent>
                  </v:textbox>
                </v:rect>
                <v:roundrect id="_x0000_s1026" o:spid="_x0000_s1026" o:spt="2" style="position:absolute;left:565785;top:29845;height:349250;width:3596640;" fillcolor="#FFFFFF" filled="t" stroked="t" coordsize="21600,21600" arcsize="0.166666666666667" o:gfxdata="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Ffs/0wAAAAYBAAAPAAAAAAAAAAEAIAAAACIAAABkcnMvZG93bnJldi54bWxQSwECFAAU&#10;AAAACACHTuJA3Ixt0y8CAABjBAAADgAAAAAAAAABACAAAAAiAQAAZHJzL2Uyb0RvYy54bWxQSwUG&#10;AAAAAAYABgBZAQAAwwUAAAAA&#10;">
                  <v:fill on="t" focussize="0,0"/>
                  <v:stroke color="#000000" joinstyle="round"/>
                  <v:imagedata o:title=""/>
                  <o:lock v:ext="edit" aspectratio="f"/>
                  <v:textbox>
                    <w:txbxContent>
                      <w:p>
                        <w:pPr>
                          <w:ind w:firstLine="0" w:firstLineChars="0"/>
                          <w:rPr>
                            <w:rFonts w:ascii="宋体" w:hAnsi="宋体"/>
                          </w:rPr>
                        </w:pPr>
                        <w:r>
                          <w:rPr>
                            <w:rFonts w:hint="eastAsia" w:ascii="宋体" w:hAnsi="宋体"/>
                          </w:rPr>
                          <w:t>临床科室或微生物室发现医院感染暴发或疑似暴发</w:t>
                        </w:r>
                      </w:p>
                    </w:txbxContent>
                  </v:textbox>
                </v:roundrect>
                <v:shape id="_x0000_s1026" o:spid="_x0000_s1026" o:spt="32" type="#_x0000_t32" style="position:absolute;left:2131222;top:398202;height:495526;width:3180;" filled="f" stroked="t" coordsize="21600,21600" o:gfxdata="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PFc21wAAAAYBAAAPAAAA&#10;AAAAAAEAIAAAACIAAABkcnMvZG93bnJldi54bWxQSwECFAAUAAAACACHTuJAzHR3lxYCAAABBAAA&#10;DgAAAAAAAAABACAAAAAmAQAAZHJzL2Uyb0RvYy54bWxQSwUGAAAAAAYABgBZAQAArgUAAAAA&#10;">
                  <v:fill on="f" focussize="0,0"/>
                  <v:stroke color="#000000" joinstyle="round" endarrow="block"/>
                  <v:imagedata o:title=""/>
                  <o:lock v:ext="edit" aspectratio="f"/>
                </v:shape>
                <v:shape id="_x0000_s1026" o:spid="_x0000_s1026" o:spt="32" type="#_x0000_t32" style="position:absolute;left:2072640;top:1419225;height:188595;width:7620;" filled="f" stroked="t" coordsize="21600,21600" o:gfxdata="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PFc21wAAAAYBAAAPAAAA&#10;AAAAAAEAIAAAACIAAABkcnMvZG93bnJldi54bWxQSwECFAAUAAAACACHTuJA+kChbRYCAAACBAAA&#10;DgAAAAAAAAABACAAAAAmAQAAZHJzL2Uyb0RvYy54bWxQSwUGAAAAAAYABgBZAQAArgUAAAAA&#10;">
                  <v:fill on="f" focussize="0,0"/>
                  <v:stroke color="#000000" joinstyle="round" endarrow="block"/>
                  <v:imagedata o:title=""/>
                  <o:lock v:ext="edit" aspectratio="f"/>
                </v:shape>
                <v:rect id="_x0000_s1026" o:spid="_x0000_s1026" o:spt="1" style="position:absolute;left:1639570;top:912495;height:285750;width:975995;"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UTiBPUAAAABgEAAA8AAAAAAAAAAQAgAAAA&#10;IgAAAGRycy9kb3ducmV2LnhtbFBLAQIUABQAAAAIAIdO4kDqrh4pDwIAADcEAAAOAAAAAAAAAAEA&#10;IAAAACMBAABkcnMvZTJvRG9jLnhtbFBLBQYAAAAABgAGAFkBAACkBQAAAAA=&#10;">
                  <v:fill on="t" focussize="0,0"/>
                  <v:stroke color="#000000" joinstyle="miter"/>
                  <v:imagedata o:title=""/>
                  <o:lock v:ext="edit" aspectratio="f"/>
                  <v:textbox>
                    <w:txbxContent>
                      <w:p>
                        <w:pPr>
                          <w:ind w:firstLine="0" w:firstLineChars="0"/>
                        </w:pPr>
                        <w:r>
                          <w:rPr>
                            <w:rFonts w:hint="eastAsia"/>
                          </w:rPr>
                          <w:t xml:space="preserve">医院感控办 </w:t>
                        </w:r>
                      </w:p>
                    </w:txbxContent>
                  </v:textbox>
                </v:rect>
                <v:rect id="_x0000_s1026" o:spid="_x0000_s1026" o:spt="1" style="position:absolute;left:1891030;top:480695;height:273050;width:488950;" fillcolor="#FFFFFF" filled="t" stroked="f" coordsize="21600,21600" o:gfxdata="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SNQPz1QAAAAYBAAAPAAAAAAAAAAEAIAAAACIAAABkcnMvZG93bnJldi54&#10;bWxQSwECFAAUAAAACACHTuJAIiY398QBAAB4AwAADgAAAAAAAAABACAAAAAkAQAAZHJzL2Uyb0Rv&#10;Yy54bWxQSwUGAAAAAAYABgBZAQAAWgUAAAAA&#10;">
                  <v:fill on="t" focussize="0,0"/>
                  <v:stroke on="f"/>
                  <v:imagedata o:title=""/>
                  <o:lock v:ext="edit" aspectratio="f"/>
                  <v:textbox>
                    <w:txbxContent>
                      <w:p>
                        <w:pPr>
                          <w:ind w:firstLine="0" w:firstLineChars="0"/>
                        </w:pPr>
                        <w:r>
                          <w:rPr>
                            <w:rFonts w:hint="eastAsia"/>
                          </w:rPr>
                          <w:t>报告</w:t>
                        </w:r>
                      </w:p>
                    </w:txbxContent>
                  </v:textbox>
                </v:rect>
                <v:rect id="_x0000_s1026" o:spid="_x0000_s1026" o:spt="1" style="position:absolute;left:1436370;top:1636395;height:304800;width:1131570;"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ROIE9QAAAAGAQAADwAAAAAAAAABACAAAAAi&#10;AAAAZHJzL2Rvd25yZXYueG1sUEsBAhQAFAAAAAgAh07iQIwkEIwOAgAAOQQAAA4AAAAAAAAAAQAg&#10;AAAAIwEAAGRycy9lMm9Eb2MueG1sUEsFBgAAAAAGAAYAWQEAAKMFAAAAAA==&#10;">
                  <v:fill on="t" focussize="0,0"/>
                  <v:stroke color="#000000" joinstyle="miter"/>
                  <v:imagedata o:title=""/>
                  <o:lock v:ext="edit" aspectratio="f"/>
                  <v:textbox>
                    <w:txbxContent>
                      <w:p>
                        <w:pPr>
                          <w:ind w:firstLine="0" w:firstLineChars="0"/>
                          <w:rPr>
                            <w:sz w:val="15"/>
                            <w:szCs w:val="15"/>
                          </w:rPr>
                        </w:pPr>
                        <w:r>
                          <w:rPr>
                            <w:rFonts w:hint="eastAsia"/>
                          </w:rPr>
                          <w:t xml:space="preserve">初步证实暴发 </w:t>
                        </w:r>
                      </w:p>
                    </w:txbxContent>
                  </v:textbox>
                </v:rect>
                <v:shape id="_x0000_s1026" o:spid="_x0000_s1026" o:spt="32" type="#_x0000_t32" style="position:absolute;left:2568151;top:1757560;flip:y;height:3181;width:306550;" filled="f" stroked="t" coordsize="21600,21600" o:gfxdata="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JPAQ1gAAAAYBAAAP&#10;AAAAAAAAAAEAIAAAACIAAABkcnMvZG93bnJldi54bWxQSwECFAAUAAAACACHTuJATpWw1RoCAAAM&#10;BAAADgAAAAAAAAABACAAAAAlAQAAZHJzL2Uyb0RvYy54bWxQSwUGAAAAAAYABgBZAQAAsQUAAAAA&#10;">
                  <v:fill on="f" focussize="0,0"/>
                  <v:stroke color="#000000" joinstyle="round" endarrow="block"/>
                  <v:imagedata o:title=""/>
                  <o:lock v:ext="edit" aspectratio="f"/>
                </v:shape>
                <v:rect id="_x0000_s1026" o:spid="_x0000_s1026" o:spt="1" style="position:absolute;left:2874645;top:1064895;height:1461135;width:2357755;"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E4gT1AAAAAYBAAAPAAAAAAAAAAEAIAAA&#10;ACIAAABkcnMvZG93bnJldi54bWxQSwECFAAUAAAACACHTuJAJPfN/RACAAA6BAAADgAAAAAAAAAB&#10;ACAAAAAjAQAAZHJzL2Uyb0RvYy54bWxQSwUGAAAAAAYABgBZAQAApQUAAAAA&#10;">
                  <v:fill on="t" focussize="0,0"/>
                  <v:stroke color="#000000" joinstyle="miter"/>
                  <v:imagedata o:title=""/>
                  <o:lock v:ext="edit" aspectratio="f"/>
                  <v:textbox>
                    <w:txbxContent>
                      <w:p>
                        <w:pPr>
                          <w:ind w:firstLine="0" w:firstLineChars="0"/>
                        </w:pPr>
                        <w:r>
                          <w:rPr>
                            <w:rFonts w:hint="eastAsia"/>
                          </w:rPr>
                          <w:t>院外报告（初次报告）</w:t>
                        </w:r>
                      </w:p>
                      <w:p>
                        <w:pPr>
                          <w:ind w:left="150" w:firstLine="0" w:firstLineChars="0"/>
                        </w:pPr>
                        <w:r>
                          <w:rPr>
                            <w:rFonts w:hint="eastAsia"/>
                          </w:rPr>
                          <w:t>1.</w:t>
                        </w:r>
                        <w:r>
                          <w:rPr>
                            <w:rFonts w:hint="eastAsia" w:ascii="仿宋_GB2312" w:eastAsia="仿宋_GB2312"/>
                          </w:rPr>
                          <w:t>Ⅰ</w:t>
                        </w:r>
                        <w:r>
                          <w:rPr>
                            <w:rFonts w:hint="eastAsia"/>
                          </w:rPr>
                          <w:t>级医院感染流行或暴发事件2小时内向县级卫生行政部门报告，并同时向疾控机构报告</w:t>
                        </w:r>
                      </w:p>
                      <w:p>
                        <w:pPr>
                          <w:ind w:left="150" w:firstLine="0" w:firstLineChars="0"/>
                          <w:rPr>
                            <w:sz w:val="15"/>
                            <w:szCs w:val="15"/>
                          </w:rPr>
                        </w:pPr>
                        <w:r>
                          <w:rPr>
                            <w:rFonts w:hint="eastAsia"/>
                          </w:rPr>
                          <w:t>2.Ⅱ级、Ⅲ级医院感染流行或暴发事件12小时内向县级卫生行政部门和疾控机构报告</w:t>
                        </w:r>
                      </w:p>
                    </w:txbxContent>
                  </v:textbox>
                </v:rect>
                <v:shape id="_x0000_s1026" o:spid="_x0000_s1026" o:spt="32" type="#_x0000_t32" style="position:absolute;left:2091690;top:1939290;height:917575;width:9525;" filled="f" stroked="t" coordsize="21600,21600" o:gfxdata="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PFc21wAA&#10;AAYBAAAPAAAAAAAAAAEAIAAAACIAAABkcnMvZG93bnJldi54bWxQSwECFAAUAAAACACHTuJAjy/0&#10;Kh8CAAArBAAADgAAAAAAAAABACAAAAAmAQAAZHJzL2Uyb0RvYy54bWxQSwUGAAAAAAYABgBZAQAA&#10;twUAAAAA&#10;">
                  <v:fill on="f" focussize="0,0"/>
                  <v:stroke color="#000000" joinstyle="round" endarrow="block"/>
                  <v:imagedata o:title=""/>
                  <o:lock v:ext="edit" aspectratio="f"/>
                </v:shape>
                <v:rect id="_x0000_s1026" o:spid="_x0000_s1026" o:spt="1" style="position:absolute;left:19050;top:2287270;height:457200;width:1177290;"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ROIE9QAAAAGAQAADwAAAAAAAAABACAAAAAiAAAA&#10;ZHJzL2Rvd25yZXYueG1sUEsBAhQAFAAAAAgAh07iQMNvqJcLAgAANwQAAA4AAAAAAAAAAQAgAAAA&#10;IwEAAGRycy9lMm9Eb2MueG1sUEsFBgAAAAAGAAYAWQEAAKAFAAAAAA==&#10;">
                  <v:fill on="t" focussize="0,0"/>
                  <v:stroke color="#000000" joinstyle="miter"/>
                  <v:imagedata o:title=""/>
                  <o:lock v:ext="edit" aspectratio="f"/>
                  <v:textbox>
                    <w:txbxContent>
                      <w:p>
                        <w:pPr>
                          <w:ind w:firstLine="0" w:firstLineChars="0"/>
                        </w:pPr>
                        <w:r>
                          <w:rPr>
                            <w:rFonts w:hint="eastAsia"/>
                          </w:rPr>
                          <w:t>严密监测新发病例</w:t>
                        </w:r>
                      </w:p>
                    </w:txbxContent>
                  </v:textbox>
                </v:rect>
                <v:shape id="_x0000_s1026" o:spid="_x0000_s1026" o:spt="32" type="#_x0000_t32" style="position:absolute;left:1196340;top:2510790;flip:x;height:5080;width:909955;" filled="f" stroked="t" coordsize="21600,21600" o:gfxdata="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STwENYAAAAGAQAADwAAAAAAAAABACAAAAAiAAAAZHJzL2Rvd25yZXYueG1sUEsBAhQA&#10;FAAAAAgAh07iQB+LpZ8tAgAANQQAAA4AAAAAAAAAAQAgAAAAJQEAAGRycy9lMm9Eb2MueG1sUEsF&#10;BgAAAAAGAAYAWQEAAMQFAAAAAA==&#10;">
                  <v:fill on="f" focussize="0,0"/>
                  <v:stroke color="#000000" joinstyle="round" endarrow="block"/>
                  <v:imagedata o:title=""/>
                  <o:lock v:ext="edit" aspectratio="f"/>
                </v:shape>
                <v:rect id="_x0000_s1026" o:spid="_x0000_s1026" o:spt="1" style="position:absolute;left:1286510;top:2856865;height:1287145;width:1628775;"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1E4gT1AAAAAYBAAAPAAAAAAAAAAEAIAAAACIA&#10;AABkcnMvZG93bnJldi54bWxQSwECFAAUAAAACACHTuJAXA82eQ0CAAA6BAAADgAAAAAAAAABACAA&#10;AAAjAQAAZHJzL2Uyb0RvYy54bWxQSwUGAAAAAAYABgBZAQAAogUAAAAA&#10;">
                  <v:fill on="t" focussize="0,0"/>
                  <v:stroke color="#000000" joinstyle="miter"/>
                  <v:imagedata o:title=""/>
                  <o:lock v:ext="edit" aspectratio="f"/>
                  <v:textbox>
                    <w:txbxContent>
                      <w:p>
                        <w:pPr>
                          <w:ind w:firstLine="0" w:firstLineChars="0"/>
                        </w:pPr>
                        <w:r>
                          <w:rPr>
                            <w:rFonts w:hint="eastAsia"/>
                          </w:rPr>
                          <w:t>开展救治工作</w:t>
                        </w:r>
                      </w:p>
                      <w:p>
                        <w:pPr>
                          <w:ind w:firstLine="0" w:firstLineChars="0"/>
                        </w:pPr>
                        <w:r>
                          <w:rPr>
                            <w:rFonts w:hint="eastAsia"/>
                          </w:rPr>
                          <w:t>1.救治感染者</w:t>
                        </w:r>
                      </w:p>
                      <w:p>
                        <w:pPr>
                          <w:ind w:firstLine="0" w:firstLineChars="0"/>
                        </w:pPr>
                        <w:r>
                          <w:rPr>
                            <w:rFonts w:hint="eastAsia"/>
                          </w:rPr>
                          <w:t>2.感染与非感染患者分开</w:t>
                        </w:r>
                      </w:p>
                      <w:p>
                        <w:pPr>
                          <w:ind w:firstLine="0" w:firstLineChars="0"/>
                        </w:pPr>
                        <w:r>
                          <w:rPr>
                            <w:rFonts w:hint="eastAsia"/>
                          </w:rPr>
                          <w:t>3.必要时暂停接收新患者</w:t>
                        </w:r>
                      </w:p>
                    </w:txbxContent>
                  </v:textbox>
                </v:rect>
                <v:rect id="_x0000_s1026" o:spid="_x0000_s1026" o:spt="1" style="position:absolute;left:3479800;top:3119755;height:498475;width:902335;" fillcolor="#FFFFFF" filled="t" stroked="f" coordsize="21600,21600" o:gfxdata="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SNQPz1QAAAAYBAAAPAAAAAAAAAAEAIAAAACIAAABkcnMvZG93bnJl&#10;di54bWxQSwECFAAUAAAACACHTuJAKY6FBMcBAAB5AwAADgAAAAAAAAABACAAAAAkAQAAZHJzL2Uy&#10;b0RvYy54bWxQSwUGAAAAAAYABgBZAQAAXQUAAAAA&#10;">
                  <v:fill on="t" focussize="0,0"/>
                  <v:stroke on="f"/>
                  <v:imagedata o:title=""/>
                  <o:lock v:ext="edit" aspectratio="f"/>
                  <v:textbox>
                    <w:txbxContent>
                      <w:p>
                        <w:pPr>
                          <w:ind w:firstLine="0" w:firstLineChars="0"/>
                          <w:rPr>
                            <w:sz w:val="15"/>
                            <w:szCs w:val="15"/>
                          </w:rPr>
                        </w:pPr>
                        <w:r>
                          <w:rPr>
                            <w:rFonts w:hint="eastAsia"/>
                          </w:rPr>
                          <w:t>派专家开展调查</w:t>
                        </w:r>
                      </w:p>
                    </w:txbxContent>
                  </v:textbox>
                </v:rect>
                <v:rect id="_x0000_s1026" o:spid="_x0000_s1026" o:spt="1" style="position:absolute;left:182880;top:5775325;height:1595755;width:2124710;"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E4gT1AAAAAYBAAAPAAAAAAAAAAEAIAAA&#10;ACIAAABkcnMvZG93bnJldi54bWxQSwECFAAUAAAACACHTuJA6Z7z3xACAAA5BAAADgAAAAAAAAAB&#10;ACAAAAAjAQAAZHJzL2Uyb0RvYy54bWxQSwUGAAAAAAYABgBZAQAApQUAAAAA&#10;">
                  <v:fill on="t" focussize="0,0"/>
                  <v:stroke color="#000000" joinstyle="miter"/>
                  <v:imagedata o:title=""/>
                  <o:lock v:ext="edit" aspectratio="f"/>
                  <v:textbox>
                    <w:txbxContent>
                      <w:p>
                        <w:pPr>
                          <w:ind w:firstLine="0" w:firstLineChars="0"/>
                          <w:rPr>
                            <w:rFonts w:ascii="宋体" w:hAnsi="宋体" w:cs="宋体"/>
                          </w:rPr>
                        </w:pPr>
                        <w:r>
                          <w:rPr>
                            <w:rFonts w:hint="eastAsia" w:ascii="宋体" w:hAnsi="宋体" w:cs="宋体"/>
                          </w:rPr>
                          <w:t>1.根据疾病传播途径，采取经验性预防控制措施</w:t>
                        </w:r>
                      </w:p>
                      <w:p>
                        <w:pPr>
                          <w:ind w:firstLine="0" w:firstLineChars="0"/>
                          <w:rPr>
                            <w:rFonts w:ascii="宋体" w:hAnsi="宋体" w:cs="宋体"/>
                          </w:rPr>
                        </w:pPr>
                        <w:r>
                          <w:rPr>
                            <w:rFonts w:hint="eastAsia" w:ascii="宋体" w:hAnsi="宋体" w:cs="宋体"/>
                          </w:rPr>
                          <w:t>2.消毒隔离</w:t>
                        </w:r>
                      </w:p>
                      <w:p>
                        <w:pPr>
                          <w:ind w:firstLine="0" w:firstLineChars="0"/>
                          <w:rPr>
                            <w:rFonts w:ascii="宋体" w:hAnsi="宋体" w:cs="宋体"/>
                          </w:rPr>
                        </w:pPr>
                        <w:r>
                          <w:rPr>
                            <w:rFonts w:hint="eastAsia" w:ascii="宋体" w:hAnsi="宋体" w:cs="宋体"/>
                          </w:rPr>
                          <w:t>3.个人防护</w:t>
                        </w:r>
                      </w:p>
                      <w:p>
                        <w:pPr>
                          <w:ind w:firstLine="0" w:firstLineChars="0"/>
                          <w:rPr>
                            <w:rFonts w:ascii="宋体" w:hAnsi="宋体" w:cs="宋体"/>
                          </w:rPr>
                        </w:pPr>
                        <w:r>
                          <w:rPr>
                            <w:rFonts w:hint="eastAsia" w:ascii="宋体" w:hAnsi="宋体" w:cs="宋体"/>
                          </w:rPr>
                          <w:t>4.医疗废物、排泄物等处理</w:t>
                        </w:r>
                      </w:p>
                      <w:p>
                        <w:pPr>
                          <w:ind w:firstLine="0" w:firstLineChars="0"/>
                        </w:pPr>
                        <w:r>
                          <w:rPr>
                            <w:rFonts w:hint="eastAsia"/>
                          </w:rPr>
                          <w:t>5.防止交叉感染和污染</w:t>
                        </w:r>
                      </w:p>
                    </w:txbxContent>
                  </v:textbox>
                </v:rect>
                <v:rect id="_x0000_s1026" o:spid="_x0000_s1026" o:spt="1" style="position:absolute;left:2961640;top:5821680;height:1035050;width:1897380;v-text-anchor:middle;" fillcolor="#FFFFFF" filled="t" stroked="t" coordsize="21600,21600" o:gfxdata="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KzGb&#10;1wAAAAYBAAAPAAAAAAAAAAEAIAAAACIAAABkcnMvZG93bnJldi54bWxQSwECFAAUAAAACACHTuJA&#10;k23OmiICAABVBAAADgAAAAAAAAABACAAAAAmAQAAZHJzL2Uyb0RvYy54bWxQSwUGAAAAAAYABgBZ&#10;AQAAugUAAAAA&#10;">
                  <v:fill on="t" focussize="0,0"/>
                  <v:stroke color="#000000" joinstyle="miter"/>
                  <v:imagedata o:title=""/>
                  <o:lock v:ext="edit" aspectratio="f"/>
                  <v:textbox>
                    <w:txbxContent>
                      <w:p>
                        <w:pPr>
                          <w:ind w:firstLine="0" w:firstLineChars="0"/>
                        </w:pPr>
                        <w:r>
                          <w:rPr>
                            <w:rFonts w:hint="eastAsia"/>
                          </w:rPr>
                          <w:t>1.启动病原学检查</w:t>
                        </w:r>
                      </w:p>
                      <w:p>
                        <w:pPr>
                          <w:ind w:left="75" w:firstLine="0" w:firstLineChars="0"/>
                        </w:pPr>
                        <w:r>
                          <w:rPr>
                            <w:rFonts w:hint="eastAsia"/>
                          </w:rPr>
                          <w:t>2.动流行病学调查：具体照“医院感染暴发流行病学调查标准操作规程”</w:t>
                        </w:r>
                      </w:p>
                    </w:txbxContent>
                  </v:textbox>
                </v:rect>
                <v:shape id="_x0000_s1026" o:spid="_x0000_s1026" o:spt="32" type="#_x0000_t32" style="position:absolute;left:3710940;top:5026025;height:725805;width:12065;" filled="f" stroked="t" coordsize="21600,21600" o:gfxdata="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IngHW&#10;AAAABgEAAA8AAAAAAAAAAQAgAAAAIgAAAGRycy9kb3ducmV2LnhtbFBLAQIUABQAAAAIAIdO4kCv&#10;qVJdIgIAAAMEAAAOAAAAAAAAAAEAIAAAACUBAABkcnMvZTJvRG9jLnhtbFBLBQYAAAAABgAGAFkB&#10;AAC5BQAAAAA=&#10;">
                  <v:fill on="f" focussize="0,0"/>
                  <v:stroke weight="0.5pt" color="#000000 [3200]" miterlimit="8" joinstyle="miter" endarrow="open"/>
                  <v:imagedata o:title=""/>
                  <o:lock v:ext="edit" aspectratio="f"/>
                </v:shape>
                <w10:wrap type="none"/>
                <w10:anchorlock/>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1339215</wp:posOffset>
                </wp:positionH>
                <wp:positionV relativeFrom="paragraph">
                  <wp:posOffset>5487035</wp:posOffset>
                </wp:positionV>
                <wp:extent cx="9525" cy="581025"/>
                <wp:effectExtent l="41275" t="0" r="63500" b="9525"/>
                <wp:wrapNone/>
                <wp:docPr id="198" name="直接箭头连接符 198"/>
                <wp:cNvGraphicFramePr/>
                <a:graphic xmlns:a="http://schemas.openxmlformats.org/drawingml/2006/main">
                  <a:graphicData uri="http://schemas.microsoft.com/office/word/2010/wordprocessingShape">
                    <wps:wsp>
                      <wps:cNvCnPr/>
                      <wps:spPr>
                        <a:xfrm>
                          <a:off x="2337435" y="6819265"/>
                          <a:ext cx="9525"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5.45pt;margin-top:432.05pt;height:45.75pt;width:0.75pt;z-index:251665408;mso-width-relative:page;mso-height-relative:page;" filled="f" stroked="t" coordsize="21600,21600" o:gfxdata="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FrS7fa&#10;AAAACwEAAA8AAAAAAAAAAQAgAAAAIgAAAGRycy9kb3ducmV2LnhtbFBLAQIUABQAAAAIAIdO4kCt&#10;E9mBHgIAAAIEAAAOAAAAAAAAAAEAIAAAACkBAABkcnMvZTJvRG9jLnhtbFBLBQYAAAAABgAGAFkB&#10;AAC5BQAA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1329690</wp:posOffset>
                </wp:positionH>
                <wp:positionV relativeFrom="paragraph">
                  <wp:posOffset>5484495</wp:posOffset>
                </wp:positionV>
                <wp:extent cx="2486025" cy="12065"/>
                <wp:effectExtent l="0" t="4445" r="9525" b="12065"/>
                <wp:wrapNone/>
                <wp:docPr id="197" name="直接连接符 197"/>
                <wp:cNvGraphicFramePr/>
                <a:graphic xmlns:a="http://schemas.openxmlformats.org/drawingml/2006/main">
                  <a:graphicData uri="http://schemas.microsoft.com/office/word/2010/wordprocessingShape">
                    <wps:wsp>
                      <wps:cNvCnPr/>
                      <wps:spPr>
                        <a:xfrm flipV="1">
                          <a:off x="2337435" y="6819265"/>
                          <a:ext cx="2486025"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04.7pt;margin-top:431.85pt;height:0.95pt;width:195.75pt;z-index:251663360;mso-width-relative:page;mso-height-relative:page;" filled="f" stroked="t" coordsize="21600,21600" o:gfxdata="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RZ+k/ZAAAACwEAAA8AAAAAAAAAAQAgAAAAIgAAAGRycy9kb3du&#10;cmV2LnhtbFBLAQIUABQAAAAIAIdO4kDukrIG/gEAAM8DAAAOAAAAAAAAAAEAIAAAACgBAABkcnMv&#10;ZTJvRG9jLnhtbFBLBQYAAAAABgAGAFkBAACY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4006215</wp:posOffset>
                </wp:positionH>
                <wp:positionV relativeFrom="paragraph">
                  <wp:posOffset>2982595</wp:posOffset>
                </wp:positionV>
                <wp:extent cx="9525" cy="554990"/>
                <wp:effectExtent l="4445" t="0" r="5080" b="16510"/>
                <wp:wrapNone/>
                <wp:docPr id="190" name="直接连接符 190"/>
                <wp:cNvGraphicFramePr/>
                <a:graphic xmlns:a="http://schemas.openxmlformats.org/drawingml/2006/main">
                  <a:graphicData uri="http://schemas.microsoft.com/office/word/2010/wordprocessingShape">
                    <wps:wsp>
                      <wps:cNvCnPr/>
                      <wps:spPr>
                        <a:xfrm>
                          <a:off x="5013960" y="4174490"/>
                          <a:ext cx="9525" cy="554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5.45pt;margin-top:234.85pt;height:43.7pt;width:0.75pt;z-index:251660288;mso-width-relative:page;mso-height-relative:page;" filled="f" stroked="t" coordsize="21600,21600" o:gfxdata="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3v0E2gAAAAsBAAAPAAAAAAAAAAEAIAAAACIAAABkcnMvZG93bnJldi54bWxQ&#10;SwECFAAUAAAACACHTuJANKSx1PUBAADDAwAADgAAAAAAAAABACAAAAApAQAAZHJzL2Uyb0RvYy54&#10;bWxQSwUGAAAAAAYABgBZAQAAkAUAAAAA&#10;">
                <v:fill on="f" focussize="0,0"/>
                <v:stroke weight="0.5pt" color="#000000 [3200]" miterlimit="8" joinstyle="miter"/>
                <v:imagedata o:title=""/>
                <o:lock v:ext="edit" aspectratio="f"/>
              </v:line>
            </w:pict>
          </mc:Fallback>
        </mc:AlternateContent>
      </w:r>
    </w:p>
    <w:p>
      <w:pPr>
        <w:pStyle w:val="2"/>
        <w:ind w:firstLine="480"/>
      </w:pPr>
      <w:r>
        <w:br w:type="page"/>
      </w:r>
    </w:p>
    <w:p>
      <w:pPr>
        <w:pStyle w:val="4"/>
        <w:spacing w:after="312"/>
      </w:pPr>
      <w:bookmarkStart w:id="36" w:name="_Toc89701265"/>
      <w:r>
        <w:rPr>
          <w:rFonts w:hint="eastAsia"/>
        </w:rPr>
        <w:t>医疗废物流失、泄漏、扩散等意外事故应急处置预案</w:t>
      </w:r>
      <w:bookmarkEnd w:id="35"/>
      <w:bookmarkEnd w:id="36"/>
    </w:p>
    <w:p>
      <w:pPr>
        <w:ind w:firstLine="480"/>
      </w:pPr>
      <w:bookmarkStart w:id="37" w:name="_Toc18205"/>
      <w:r>
        <w:rPr>
          <w:rFonts w:hint="eastAsia"/>
        </w:rPr>
        <w:t>一、总则</w:t>
      </w:r>
      <w:bookmarkEnd w:id="37"/>
    </w:p>
    <w:p>
      <w:pPr>
        <w:ind w:firstLine="480"/>
      </w:pPr>
      <w:r>
        <w:rPr>
          <w:rFonts w:hint="eastAsia"/>
        </w:rPr>
        <w:t>为做好我院医疗废物流失.泄漏.扩散和环境污染等意外事故发生的应急处置工作，最大程度地减少因环境污染对患者健康造成的危害，维护患者利益，减少不良影响，保障医疗安全，确实履行我院在环境保护中所承担的职责。根据国家有关法律.法规要求，结合我院实际情况，特制定本预案。</w:t>
      </w:r>
    </w:p>
    <w:p>
      <w:pPr>
        <w:ind w:firstLine="480"/>
      </w:pPr>
      <w:bookmarkStart w:id="38" w:name="_Toc20418"/>
      <w:r>
        <w:rPr>
          <w:rFonts w:hint="eastAsia"/>
        </w:rPr>
        <w:t>二、编制依据</w:t>
      </w:r>
      <w:bookmarkEnd w:id="38"/>
    </w:p>
    <w:p>
      <w:pPr>
        <w:ind w:firstLine="480"/>
      </w:pPr>
      <w:r>
        <w:rPr>
          <w:rFonts w:hint="eastAsia"/>
        </w:rPr>
        <w:t>《中华人民共和国传染病防治法》 、《中华人民共和国固体废物污染环境防治法》、《医疗废物管理条例》 、《医疗卫生机构医疗废物管理办法》 、《危险废物转移联单管理办法》 、《危险废物经营许可证管理办法》。</w:t>
      </w:r>
    </w:p>
    <w:p>
      <w:pPr>
        <w:ind w:firstLine="480"/>
      </w:pPr>
      <w:bookmarkStart w:id="39" w:name="_Toc30322"/>
      <w:r>
        <w:rPr>
          <w:rFonts w:hint="eastAsia"/>
        </w:rPr>
        <w:t>三、工作原则</w:t>
      </w:r>
      <w:bookmarkEnd w:id="39"/>
    </w:p>
    <w:p>
      <w:pPr>
        <w:ind w:firstLine="480"/>
        <w:rPr>
          <w:rFonts w:asciiTheme="majorEastAsia" w:hAnsiTheme="majorEastAsia" w:eastAsiaTheme="majorEastAsia"/>
        </w:rPr>
      </w:pPr>
      <w:r>
        <w:rPr>
          <w:rFonts w:hint="eastAsia"/>
        </w:rPr>
        <w:t>坚持预防为主，常备不懈，统一领导、分级负责，指挥有方、协调有序，依法规范.措施果断的工作原则，积极协调本院各相关部门和科室落实预案处置工作。</w:t>
      </w:r>
    </w:p>
    <w:p>
      <w:pPr>
        <w:ind w:firstLine="480"/>
      </w:pPr>
      <w:bookmarkStart w:id="40" w:name="_Toc21175"/>
      <w:r>
        <w:rPr>
          <w:rFonts w:hint="eastAsia"/>
        </w:rPr>
        <w:t>四、组织机构及职责</w:t>
      </w:r>
      <w:bookmarkEnd w:id="40"/>
    </w:p>
    <w:p>
      <w:pPr>
        <w:ind w:firstLine="480"/>
      </w:pPr>
      <w:bookmarkStart w:id="41" w:name="_Toc22108"/>
      <w:r>
        <w:rPr>
          <w:rFonts w:hint="eastAsia"/>
        </w:rPr>
        <w:t>（一）应急领导小组成员：</w:t>
      </w:r>
      <w:bookmarkEnd w:id="41"/>
    </w:p>
    <w:p>
      <w:pPr>
        <w:ind w:firstLine="480"/>
      </w:pPr>
      <w:r>
        <w:rPr>
          <w:rFonts w:hint="eastAsia"/>
        </w:rPr>
        <w:t xml:space="preserve">组  长：院长 </w:t>
      </w:r>
    </w:p>
    <w:p>
      <w:pPr>
        <w:ind w:firstLine="480"/>
      </w:pPr>
      <w:r>
        <w:rPr>
          <w:rFonts w:hint="eastAsia"/>
        </w:rPr>
        <w:t>副组长：分管副院长</w:t>
      </w:r>
    </w:p>
    <w:p>
      <w:pPr>
        <w:ind w:firstLine="480"/>
      </w:pPr>
      <w:r>
        <w:rPr>
          <w:rFonts w:hint="eastAsia"/>
        </w:rPr>
        <w:t>成  员：医务科、感控办、护理部、后勤部、保卫科和各临床科室主任及护士长。</w:t>
      </w:r>
    </w:p>
    <w:p>
      <w:pPr>
        <w:ind w:firstLine="480"/>
        <w:rPr>
          <w:rFonts w:asciiTheme="majorEastAsia" w:hAnsiTheme="majorEastAsia" w:eastAsiaTheme="majorEastAsia"/>
        </w:rPr>
      </w:pPr>
      <w:bookmarkStart w:id="42" w:name="_Toc9662"/>
      <w:r>
        <w:rPr>
          <w:rFonts w:hint="eastAsia" w:asciiTheme="majorEastAsia" w:hAnsiTheme="majorEastAsia" w:eastAsiaTheme="majorEastAsia"/>
        </w:rPr>
        <w:t>（二）应急领导小组职责：</w:t>
      </w:r>
      <w:bookmarkEnd w:id="42"/>
    </w:p>
    <w:p>
      <w:pPr>
        <w:ind w:firstLine="480"/>
      </w:pPr>
      <w:r>
        <w:rPr>
          <w:rFonts w:hint="eastAsia"/>
        </w:rPr>
        <w:t>1. 负责组织、协调、指挥医疗废物流失、泄漏、扩散和环境污染等意外事故发生时的环境污染控制和医疗救治工作。</w:t>
      </w:r>
    </w:p>
    <w:p>
      <w:pPr>
        <w:ind w:firstLine="480"/>
      </w:pPr>
      <w:r>
        <w:rPr>
          <w:rFonts w:hint="eastAsia"/>
        </w:rPr>
        <w:t>2. 统筹调配各级各类医护力量，设备、药品、防护用品等卫生资源。</w:t>
      </w:r>
    </w:p>
    <w:p>
      <w:pPr>
        <w:ind w:firstLine="480"/>
      </w:pPr>
      <w:r>
        <w:rPr>
          <w:rFonts w:hint="eastAsia"/>
        </w:rPr>
        <w:t>3. 监督、指导各项应急措施的落实，根据事故的风险等级和发展态势决定启动或终止应急响应。</w:t>
      </w:r>
    </w:p>
    <w:p>
      <w:pPr>
        <w:ind w:firstLine="480"/>
      </w:pPr>
      <w:bookmarkStart w:id="43" w:name="_Toc32152"/>
      <w:r>
        <w:rPr>
          <w:rFonts w:hint="eastAsia"/>
        </w:rPr>
        <w:t>（三）各部门工作职责：</w:t>
      </w:r>
      <w:bookmarkEnd w:id="43"/>
    </w:p>
    <w:p>
      <w:pPr>
        <w:ind w:firstLine="480"/>
      </w:pPr>
      <w:r>
        <w:rPr>
          <w:rFonts w:hint="eastAsia"/>
        </w:rPr>
        <w:t>1. 医务科职责：负责因意外事故造成的人员损害病例的医疗救治工作，制定救治方案并组织实施。</w:t>
      </w:r>
    </w:p>
    <w:p>
      <w:pPr>
        <w:ind w:firstLine="480"/>
      </w:pPr>
      <w:r>
        <w:rPr>
          <w:rFonts w:hint="eastAsia"/>
        </w:rPr>
        <w:t>2. 护理部职责：负责组织实施各病区内环境污染的消毒处理工作，及因意外事故发生造成的人员损害的护理工作。</w:t>
      </w:r>
    </w:p>
    <w:p>
      <w:pPr>
        <w:ind w:firstLine="480"/>
      </w:pPr>
      <w:r>
        <w:rPr>
          <w:rFonts w:hint="eastAsia"/>
        </w:rPr>
        <w:t>3. 医院感控办职责：负责对事故的起因进行调查.评估和报告；监督.指导现场消毒隔离及个人防护措施落实；</w:t>
      </w:r>
    </w:p>
    <w:p>
      <w:pPr>
        <w:ind w:firstLine="480"/>
      </w:pPr>
      <w:r>
        <w:rPr>
          <w:rFonts w:hint="eastAsia"/>
        </w:rPr>
        <w:t>4. 后勤人员职责：负责污水处理站的日常消毒.监测.记录等工作及设备.设施的维护保养；组织实施公共区域内.暂存地的消毒处理工作并提供人员防护及消毒用品。</w:t>
      </w:r>
    </w:p>
    <w:p>
      <w:pPr>
        <w:ind w:firstLine="480"/>
      </w:pPr>
      <w:r>
        <w:rPr>
          <w:rFonts w:hint="eastAsia"/>
        </w:rPr>
        <w:t>5. 药剂科职责：负责保证应急处置所需的消毒.防护.医疗.设备等物资的供应。</w:t>
      </w:r>
    </w:p>
    <w:p>
      <w:pPr>
        <w:ind w:firstLine="480"/>
      </w:pPr>
      <w:bookmarkStart w:id="44" w:name="_Toc25918"/>
      <w:r>
        <w:rPr>
          <w:rFonts w:hint="eastAsia"/>
        </w:rPr>
        <w:t>五、处置程序</w:t>
      </w:r>
      <w:bookmarkEnd w:id="44"/>
    </w:p>
    <w:p>
      <w:pPr>
        <w:ind w:firstLine="480"/>
      </w:pPr>
      <w:bookmarkStart w:id="45" w:name="_Toc23839"/>
      <w:r>
        <w:rPr>
          <w:rFonts w:hint="eastAsia"/>
        </w:rPr>
        <w:t>（一）日常处置：</w:t>
      </w:r>
      <w:bookmarkEnd w:id="45"/>
    </w:p>
    <w:p>
      <w:pPr>
        <w:ind w:firstLine="480"/>
      </w:pPr>
      <w:r>
        <w:rPr>
          <w:rFonts w:hint="eastAsia"/>
        </w:rPr>
        <w:t>1. 固体医疗废物处置：各临床.医技科室医务人员负责对固体医疗废物进行分类收集，保洁人员负责及时将医疗废物转运至医疗废物暂存间暂时贮存，暂存间管理人员负责将暂存间的医疗废物移交给云南正晓环保投资有限公司集中处置，并认真填写医疗废物转移联单；</w:t>
      </w:r>
    </w:p>
    <w:p>
      <w:pPr>
        <w:ind w:firstLine="480"/>
      </w:pPr>
      <w:r>
        <w:rPr>
          <w:rFonts w:hint="eastAsia"/>
        </w:rPr>
        <w:t>2. 污水处理：各临床、医技科室在诊疗过程产生的医疗废水，全部集中至污水处理站进行消毒处理。污水处理站工作人员负责每日监测余氯.PH值2次；每月采集污水样本送县疾控中心监测粪大肠杆菌1次；联系第三方监测肠道致病菌，沙门氏菌的监测，每季度不少于1次，志贺氏菌的监测，每年不少于2次。达到排放标准后方可排放；</w:t>
      </w:r>
    </w:p>
    <w:p>
      <w:pPr>
        <w:ind w:firstLine="480"/>
      </w:pPr>
      <w:r>
        <w:rPr>
          <w:rFonts w:hint="eastAsia"/>
        </w:rPr>
        <w:t>3. 出现局部小区域或公共区域环境污染，由所在科室人员或保洁人员立即进行局部消毒处理。</w:t>
      </w:r>
    </w:p>
    <w:p>
      <w:pPr>
        <w:ind w:firstLine="480"/>
      </w:pPr>
      <w:bookmarkStart w:id="46" w:name="_Toc13234"/>
      <w:r>
        <w:rPr>
          <w:rFonts w:hint="eastAsia"/>
        </w:rPr>
        <w:t>（二）紧急处理措施：</w:t>
      </w:r>
      <w:bookmarkEnd w:id="46"/>
    </w:p>
    <w:p>
      <w:pPr>
        <w:ind w:firstLine="480"/>
      </w:pPr>
      <w:r>
        <w:rPr>
          <w:rFonts w:hint="eastAsia"/>
        </w:rPr>
        <w:t>1. 在收集或转运医疗废物过程中，发生医疗废物流失.泄漏.扩散和环境污染等意外事故时，当事人应立即电话报告科室负责人和医院后勤部、感控办，医院后勤部感控办接到报告后应立即到达现场进行调查.评估，确定流失、泄漏、扩散的医疗废物的类别、数量、发生时间、影响范围及严重程度等，同时电话报告分管副院长；</w:t>
      </w:r>
    </w:p>
    <w:p>
      <w:pPr>
        <w:ind w:firstLine="480"/>
      </w:pPr>
      <w:r>
        <w:rPr>
          <w:rFonts w:hint="eastAsia"/>
        </w:rPr>
        <w:t xml:space="preserve">2. 启动应急预案，组织相关人员尽快按照应急预案程序，对发生医疗废物泄漏.扩散的现场进行处理； </w:t>
      </w:r>
    </w:p>
    <w:p>
      <w:pPr>
        <w:ind w:firstLine="480"/>
      </w:pPr>
      <w:r>
        <w:rPr>
          <w:rFonts w:hint="eastAsia"/>
        </w:rPr>
        <w:t xml:space="preserve">3.对被医疗废物污染的区域进行处理时，应当尽可能减少对病人、医务人员、其他现场人员及环境的影响； </w:t>
      </w:r>
    </w:p>
    <w:p>
      <w:pPr>
        <w:ind w:firstLine="480"/>
      </w:pPr>
      <w:r>
        <w:rPr>
          <w:rFonts w:hint="eastAsia"/>
        </w:rPr>
        <w:t>4. 对泄漏、溢出、散落的医疗废物迅速进行收集、清理和消毒，必要时封锁污染区，以防扩大污染；</w:t>
      </w:r>
    </w:p>
    <w:p>
      <w:pPr>
        <w:ind w:firstLine="480"/>
      </w:pPr>
      <w:r>
        <w:rPr>
          <w:rFonts w:hint="eastAsia"/>
        </w:rPr>
        <w:t>5. 对液体溢出物可先用吸湿材料进行局部清理后，再用2000mg/L含氯消毒液对受污染的区域、物品进行喷洒或擦洗消毒，消毒工作从污染最轻的区域向污染最严重的区域进行，对可能被污染的所有使用过的工具均应进行消毒处理；</w:t>
      </w:r>
    </w:p>
    <w:p>
      <w:pPr>
        <w:ind w:firstLine="480"/>
      </w:pPr>
      <w:r>
        <w:rPr>
          <w:rFonts w:hint="eastAsia"/>
        </w:rPr>
        <w:t>6. 工作人员在进行现场清理时，必须穿防护服.防水鞋，戴口罩和乳胶手套等防护用品，清理工作结束后，用具和防护用品均须进行消毒或灭菌处理；</w:t>
      </w:r>
    </w:p>
    <w:p>
      <w:pPr>
        <w:ind w:firstLine="480"/>
        <w:rPr>
          <w:rFonts w:asciiTheme="majorEastAsia" w:hAnsiTheme="majorEastAsia" w:eastAsiaTheme="majorEastAsia"/>
        </w:rPr>
      </w:pPr>
      <w:r>
        <w:rPr>
          <w:rFonts w:hint="eastAsia"/>
        </w:rPr>
        <w:t>7. 清理人员的身体（皮肤）在清理过程中不慎受到污染时，应及时采取相应措施处理，并更换防护用品，受污染的部位应尽快清洗.消毒后洗澡，必要时接受医疗救</w:t>
      </w:r>
      <w:r>
        <w:rPr>
          <w:rFonts w:hint="eastAsia" w:asciiTheme="majorEastAsia" w:hAnsiTheme="majorEastAsia" w:eastAsiaTheme="majorEastAsia"/>
        </w:rPr>
        <w:t>治；</w:t>
      </w:r>
    </w:p>
    <w:p>
      <w:pPr>
        <w:ind w:firstLine="480"/>
      </w:pPr>
      <w:r>
        <w:rPr>
          <w:rFonts w:hint="eastAsia"/>
        </w:rPr>
        <w:t>8. 应急领导小组根据事故的风险等级和发展态势，决定终止应急预案，同时组织相关人员进行调查取证、总结分析、责任追究等工作；</w:t>
      </w:r>
    </w:p>
    <w:p>
      <w:pPr>
        <w:ind w:firstLine="480"/>
      </w:pPr>
      <w:r>
        <w:rPr>
          <w:rFonts w:hint="eastAsia"/>
        </w:rPr>
        <w:t>9. 事故处理工作结束后，后勤部、感控办应对事件的起因进行调查分析，对采用的防范措施加以评估，总结经验教训，预防类似事件的发生。</w:t>
      </w:r>
    </w:p>
    <w:p>
      <w:pPr>
        <w:ind w:firstLine="480"/>
      </w:pPr>
      <w:bookmarkStart w:id="47" w:name="_Toc21827"/>
      <w:r>
        <w:rPr>
          <w:rFonts w:hint="eastAsia"/>
        </w:rPr>
        <w:t>（三）报告程序：</w:t>
      </w:r>
      <w:bookmarkEnd w:id="47"/>
    </w:p>
    <w:p>
      <w:pPr>
        <w:ind w:firstLine="480"/>
      </w:pPr>
      <w:r>
        <w:rPr>
          <w:rFonts w:hint="eastAsia"/>
        </w:rPr>
        <w:t>1. 发生医疗废物流失.泄漏.扩散和意外事故时，当事人应立即报告科室负责人和医院后勤部、感控办，后勤部、感控办接到报告后应立即到现场进行调查，经调查证实后应立即向分管副院长报告，并在24小时内向县卫健局和县环保局报告；</w:t>
      </w:r>
    </w:p>
    <w:p>
      <w:pPr>
        <w:ind w:firstLine="480"/>
      </w:pPr>
      <w:r>
        <w:rPr>
          <w:rFonts w:hint="eastAsia"/>
        </w:rPr>
        <w:t>2. 发生重大医疗废物流失、泄漏、扩散和意外事故导致1人以上死亡或者3人以上健康损害，或污水导致公共水体污染时，当事人应立即报告科室负责人和医院医务科、感控办，经医务科.感控办调查证实有上述重大事故，应立即向分管副院长和院长报告，并在12小时内向县卫健局和县环境保护局报告，同时采取相应紧急处理措施；</w:t>
      </w:r>
    </w:p>
    <w:p>
      <w:pPr>
        <w:ind w:firstLine="480"/>
      </w:pPr>
      <w:r>
        <w:rPr>
          <w:rFonts w:hint="eastAsia"/>
        </w:rPr>
        <w:t>3. 因医疗废物管理不当导致3人以上死亡或者10人以上健康损害，需要对致病人员提供医疗救护和现场救援的重大事故时，当事人应立即报告科室负责人和医院医务科.感控办，经医务科.感控办调查证实有上述重大事故，应立即向分管副院长和院长报告，并在2小时内向县卫健局和县环境保护局报告，同时采取相应紧急处理措施。</w:t>
      </w:r>
    </w:p>
    <w:p>
      <w:pPr>
        <w:widowControl/>
        <w:adjustRightInd/>
        <w:ind w:firstLine="0" w:firstLineChars="0"/>
        <w:jc w:val="left"/>
        <w:textAlignment w:val="auto"/>
      </w:pPr>
      <w:r>
        <w:br w:type="page"/>
      </w:r>
    </w:p>
    <w:p>
      <w:pPr>
        <w:ind w:firstLine="0" w:firstLineChars="0"/>
        <w:jc w:val="center"/>
      </w:pPr>
      <w:r>
        <w:rPr>
          <w:rFonts w:hint="eastAsia"/>
        </w:rPr>
        <w:t>医疗废物流失、泄露事故紧急处理流程</w:t>
      </w:r>
    </w:p>
    <w:p>
      <w:pPr>
        <w:pStyle w:val="2"/>
        <w:ind w:firstLine="0" w:firstLineChars="0"/>
        <w:jc w:val="center"/>
      </w:pPr>
    </w:p>
    <w:p>
      <w:pPr>
        <w:pStyle w:val="2"/>
        <w:ind w:firstLine="0" w:firstLineChars="0"/>
        <w:jc w:val="center"/>
      </w:pPr>
      <w:r>
        <w:rPr>
          <w:sz w:val="21"/>
        </w:rPr>
        <mc:AlternateContent>
          <mc:Choice Requires="wps">
            <w:drawing>
              <wp:anchor distT="0" distB="0" distL="114300" distR="114300" simplePos="0" relativeHeight="251681792" behindDoc="0" locked="0" layoutInCell="1" allowOverlap="1">
                <wp:simplePos x="0" y="0"/>
                <wp:positionH relativeFrom="column">
                  <wp:posOffset>437515</wp:posOffset>
                </wp:positionH>
                <wp:positionV relativeFrom="paragraph">
                  <wp:posOffset>1416685</wp:posOffset>
                </wp:positionV>
                <wp:extent cx="39370" cy="854075"/>
                <wp:effectExtent l="87947" t="254953" r="67628" b="48577"/>
                <wp:wrapNone/>
                <wp:docPr id="252" name="肘形连接符 252"/>
                <wp:cNvGraphicFramePr/>
                <a:graphic xmlns:a="http://schemas.openxmlformats.org/drawingml/2006/main">
                  <a:graphicData uri="http://schemas.microsoft.com/office/word/2010/wordprocessingShape">
                    <wps:wsp>
                      <wps:cNvCnPr/>
                      <wps:spPr>
                        <a:xfrm rot="16200000" flipH="1">
                          <a:off x="0" y="0"/>
                          <a:ext cx="39370" cy="854075"/>
                        </a:xfrm>
                        <a:prstGeom prst="bentConnector3">
                          <a:avLst>
                            <a:gd name="adj1" fmla="val -605645"/>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4.45pt;margin-top:111.55pt;height:67.25pt;width:3.1pt;rotation:5898240f;z-index:251681792;mso-width-relative:page;mso-height-relative:page;" filled="f" stroked="t" coordsize="21600,21600" o:gfxdata="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FoNKbbAAAACQEAAA8AAAAAAAAAAQAgAAAAIgAA&#10;AGRycy9kb3ducmV2LnhtbFBLAQIUABQAAAAIAIdO4kD6PH2ZPgIAAGAEAAAOAAAAAAAAAAEAIAAA&#10;ACoBAABkcnMvZTJvRG9jLnhtbFBLBQYAAAAABgAGAFkBAADaBQAAAAA=&#10;" adj="-130819">
                <v:fill on="f" focussize="0,0"/>
                <v:stroke weight="0.5pt" color="#000000 [3200]" miterlimit="8" joinstyle="miter" startarrow="open" endarrow="open"/>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3168015</wp:posOffset>
                </wp:positionH>
                <wp:positionV relativeFrom="paragraph">
                  <wp:posOffset>3985260</wp:posOffset>
                </wp:positionV>
                <wp:extent cx="9525" cy="333375"/>
                <wp:effectExtent l="76200" t="0" r="85725" b="66675"/>
                <wp:wrapNone/>
                <wp:docPr id="260" name="直接箭头连接符 260"/>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9.45pt;margin-top:313.8pt;height:26.25pt;width:0.75pt;z-index:251687936;mso-width-relative:page;mso-height-relative:page;" filled="f" stroked="t" coordsize="21600,21600" o:gfxdata="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FQ+Z2gAAAAsBAAAPAAAAAAAA&#10;AAEAIAAAACIAAABkcnMvZG93bnJldi54bWxQSwECFAAUAAAACACHTuJA31SS2BACAAD2AwAADgAA&#10;AAAAAAABACAAAAApAQAAZHJzL2Uyb0RvYy54bWxQSwUGAAAAAAYABgBZAQAAqw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1186815</wp:posOffset>
                </wp:positionH>
                <wp:positionV relativeFrom="paragraph">
                  <wp:posOffset>2332990</wp:posOffset>
                </wp:positionV>
                <wp:extent cx="1038225" cy="0"/>
                <wp:effectExtent l="0" t="76200" r="28575" b="114300"/>
                <wp:wrapNone/>
                <wp:docPr id="254" name="直接箭头连接符 254"/>
                <wp:cNvGraphicFramePr/>
                <a:graphic xmlns:a="http://schemas.openxmlformats.org/drawingml/2006/main">
                  <a:graphicData uri="http://schemas.microsoft.com/office/word/2010/wordprocessingShape">
                    <wps:wsp>
                      <wps:cNvCnPr/>
                      <wps:spPr>
                        <a:xfrm>
                          <a:off x="0" y="0"/>
                          <a:ext cx="10382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3.45pt;margin-top:183.7pt;height:0pt;width:81.75pt;z-index:251683840;mso-width-relative:page;mso-height-relative:page;" filled="f" stroked="t" coordsize="21600,21600" o:gfxdata="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BZiwtgAAAALAQAADwAAAAAAAAAB&#10;ACAAAAAiAAAAZHJzL2Rvd25yZXYueG1sUEsBAhQAFAAAAAgAh07iQKt/OmAQAgAA9AMAAA4AAAAA&#10;AAAAAQAgAAAAJwEAAGRycy9lMm9Eb2MueG1sUEsFBgAAAAAGAAYAWQEAAKk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4677410</wp:posOffset>
                </wp:positionH>
                <wp:positionV relativeFrom="paragraph">
                  <wp:posOffset>4579620</wp:posOffset>
                </wp:positionV>
                <wp:extent cx="483870" cy="680720"/>
                <wp:effectExtent l="38100" t="76200" r="259080" b="24130"/>
                <wp:wrapNone/>
                <wp:docPr id="269" name="肘形连接符 269"/>
                <wp:cNvGraphicFramePr/>
                <a:graphic xmlns:a="http://schemas.openxmlformats.org/drawingml/2006/main">
                  <a:graphicData uri="http://schemas.microsoft.com/office/word/2010/wordprocessingShape">
                    <wps:wsp>
                      <wps:cNvCnPr/>
                      <wps:spPr>
                        <a:xfrm flipH="1" flipV="1">
                          <a:off x="0" y="0"/>
                          <a:ext cx="483870" cy="680720"/>
                        </a:xfrm>
                        <a:prstGeom prst="bentConnector3">
                          <a:avLst>
                            <a:gd name="adj1" fmla="val -4921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 y;margin-left:368.3pt;margin-top:360.6pt;height:53.6pt;width:38.1pt;z-index:251701248;mso-width-relative:page;mso-height-relative:page;" filled="f" stroked="t" coordsize="21600,21600" o:gfxdata="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GojS9oAAAALAQAADwAAAAAAAAABACAAAAAiAAAAZHJzL2Rvd25yZXYu&#10;eG1sUEsBAhQAFAAAAAgAh07iQCb7iLAyAgAAMAQAAA4AAAAAAAAAAQAgAAAAKQEAAGRycy9lMm9E&#10;b2MueG1sUEsFBgAAAAAGAAYAWQEAAM0FAAAAAA==&#10;" adj="-1063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3713480</wp:posOffset>
                </wp:positionH>
                <wp:positionV relativeFrom="paragraph">
                  <wp:posOffset>5260340</wp:posOffset>
                </wp:positionV>
                <wp:extent cx="503555" cy="6985"/>
                <wp:effectExtent l="0" t="76200" r="10795" b="107315"/>
                <wp:wrapNone/>
                <wp:docPr id="268" name="直接箭头连接符 268"/>
                <wp:cNvGraphicFramePr/>
                <a:graphic xmlns:a="http://schemas.openxmlformats.org/drawingml/2006/main">
                  <a:graphicData uri="http://schemas.microsoft.com/office/word/2010/wordprocessingShape">
                    <wps:wsp>
                      <wps:cNvCnPr/>
                      <wps:spPr>
                        <a:xfrm flipV="1">
                          <a:off x="0" y="0"/>
                          <a:ext cx="503555" cy="6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92.4pt;margin-top:414.2pt;height:0.55pt;width:39.65pt;z-index:251700224;mso-width-relative:page;mso-height-relative:page;" filled="f" stroked="t" coordsize="21600,21600" o:gfxdata="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bqGG2gAAAAsB&#10;AAAPAAAAAAAAAAEAIAAAACIAAABkcnMvZG93bnJldi54bWxQSwECFAAUAAAACACHTuJAL6QbTxkC&#10;AAAABAAADgAAAAAAAAABACAAAAApAQAAZHJzL2Uyb0RvYy54bWxQSwUGAAAAAAYABgBZAQAAtAUA&#10;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3272155</wp:posOffset>
                </wp:positionH>
                <wp:positionV relativeFrom="paragraph">
                  <wp:posOffset>2587625</wp:posOffset>
                </wp:positionV>
                <wp:extent cx="1000760" cy="361950"/>
                <wp:effectExtent l="19050" t="0" r="27940" b="19050"/>
                <wp:wrapNone/>
                <wp:docPr id="267" name="肘形连接符 267"/>
                <wp:cNvGraphicFramePr/>
                <a:graphic xmlns:a="http://schemas.openxmlformats.org/drawingml/2006/main">
                  <a:graphicData uri="http://schemas.microsoft.com/office/word/2010/wordprocessingShape">
                    <wps:wsp>
                      <wps:cNvCnPr/>
                      <wps:spPr>
                        <a:xfrm rot="10800000" flipV="1">
                          <a:off x="0" y="0"/>
                          <a:ext cx="1000760" cy="361950"/>
                        </a:xfrm>
                        <a:prstGeom prst="bentConnector3">
                          <a:avLst>
                            <a:gd name="adj1" fmla="val 100380"/>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7.65pt;margin-top:203.75pt;height:28.5pt;width:78.8pt;rotation:11796480f;z-index:251699200;mso-width-relative:page;mso-height-relative:page;" filled="f" stroked="t" coordsize="21600,21600" o:gfxdata="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iXc2wAA&#10;AAsBAAAPAAAAAAAAAAEAIAAAACIAAABkcnMvZG93bnJldi54bWxQSwECFAAUAAAACACHTuJALBX+&#10;LhsCAAALBAAADgAAAAAAAAABACAAAAAqAQAAZHJzL2Uyb0RvYy54bWxQSwUGAAAAAAYABgBZAQAA&#10;twUAAAAA&#10;" adj="21682">
                <v:fill on="f" focussize="0,0"/>
                <v:stroke weight="0.5pt" color="#000000 [3200]" miterlimit="8" joinstyle="miter"/>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3162935</wp:posOffset>
                </wp:positionH>
                <wp:positionV relativeFrom="paragraph">
                  <wp:posOffset>7782560</wp:posOffset>
                </wp:positionV>
                <wp:extent cx="5080" cy="183515"/>
                <wp:effectExtent l="76200" t="0" r="71120" b="64135"/>
                <wp:wrapNone/>
                <wp:docPr id="261" name="直接箭头连接符 261"/>
                <wp:cNvGraphicFramePr/>
                <a:graphic xmlns:a="http://schemas.openxmlformats.org/drawingml/2006/main">
                  <a:graphicData uri="http://schemas.microsoft.com/office/word/2010/wordprocessingShape">
                    <wps:wsp>
                      <wps:cNvCnPr/>
                      <wps:spPr>
                        <a:xfrm flipH="1">
                          <a:off x="0" y="0"/>
                          <a:ext cx="5080" cy="183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49.05pt;margin-top:612.8pt;height:14.45pt;width:0.4pt;z-index:251688960;mso-width-relative:page;mso-height-relative:page;" filled="f" stroked="t" coordsize="21600,21600" o:gfxdata="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rqCuXaAAAADQEA&#10;AA8AAAAAAAAAAQAgAAAAIgAAAGRycy9kb3ducmV2LnhtbFBLAQIUABQAAAAIAIdO4kDdRs0sGAIA&#10;AAAEAAAOAAAAAAAAAAEAIAAAACkBAABkcnMvZTJvRG9jLnhtbFBLBQYAAAAABgAGAFkBAACzBQAA&#10;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3168015</wp:posOffset>
                </wp:positionH>
                <wp:positionV relativeFrom="paragraph">
                  <wp:posOffset>7268210</wp:posOffset>
                </wp:positionV>
                <wp:extent cx="4445" cy="212090"/>
                <wp:effectExtent l="95250" t="0" r="71755" b="54610"/>
                <wp:wrapNone/>
                <wp:docPr id="262" name="直接箭头连接符 262"/>
                <wp:cNvGraphicFramePr/>
                <a:graphic xmlns:a="http://schemas.openxmlformats.org/drawingml/2006/main">
                  <a:graphicData uri="http://schemas.microsoft.com/office/word/2010/wordprocessingShape">
                    <wps:wsp>
                      <wps:cNvCnPr/>
                      <wps:spPr>
                        <a:xfrm>
                          <a:off x="0" y="0"/>
                          <a:ext cx="4445" cy="2120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9.45pt;margin-top:572.3pt;height:16.7pt;width:0.35pt;z-index:251692032;mso-width-relative:page;mso-height-relative:page;" filled="f" stroked="t" coordsize="21600,21600" o:gfxdata="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Qnj2gAAAA0BAAAPAAAA&#10;AAAAAAEAIAAAACIAAABkcnMvZG93bnJldi54bWxQSwECFAAUAAAACACHTuJA/wl7EBMCAAD2AwAA&#10;DgAAAAAAAAABACAAAAApAQAAZHJzL2Uyb0RvYy54bWxQSwUGAAAAAAYABgBZAQAAr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3191510</wp:posOffset>
                </wp:positionH>
                <wp:positionV relativeFrom="paragraph">
                  <wp:posOffset>6725285</wp:posOffset>
                </wp:positionV>
                <wp:extent cx="5080" cy="221615"/>
                <wp:effectExtent l="76200" t="0" r="71120" b="64135"/>
                <wp:wrapNone/>
                <wp:docPr id="266" name="直接箭头连接符 266"/>
                <wp:cNvGraphicFramePr/>
                <a:graphic xmlns:a="http://schemas.openxmlformats.org/drawingml/2006/main">
                  <a:graphicData uri="http://schemas.microsoft.com/office/word/2010/wordprocessingShape">
                    <wps:wsp>
                      <wps:cNvCnPr/>
                      <wps:spPr>
                        <a:xfrm flipH="1">
                          <a:off x="0" y="0"/>
                          <a:ext cx="5080" cy="2216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51.3pt;margin-top:529.55pt;height:17.45pt;width:0.4pt;z-index:251698176;mso-width-relative:page;mso-height-relative:page;" filled="f" stroked="t" coordsize="21600,21600" o:gfxdata="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mJzT2wAAAA0B&#10;AAAPAAAAAAAAAAEAIAAAACIAAABkcnMvZG93bnJldi54bWxQSwECFAAUAAAACACHTuJAxWRrahgC&#10;AAAABAAADgAAAAAAAAABACAAAAAqAQAAZHJzL2Uyb0RvYy54bWxQSwUGAAAAAAYABgBZAQAAtAUA&#10;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3215640</wp:posOffset>
                </wp:positionH>
                <wp:positionV relativeFrom="paragraph">
                  <wp:posOffset>6199505</wp:posOffset>
                </wp:positionV>
                <wp:extent cx="4445" cy="233045"/>
                <wp:effectExtent l="76200" t="0" r="71755" b="52705"/>
                <wp:wrapNone/>
                <wp:docPr id="263" name="直接箭头连接符 263"/>
                <wp:cNvGraphicFramePr/>
                <a:graphic xmlns:a="http://schemas.openxmlformats.org/drawingml/2006/main">
                  <a:graphicData uri="http://schemas.microsoft.com/office/word/2010/wordprocessingShape">
                    <wps:wsp>
                      <wps:cNvCnPr/>
                      <wps:spPr>
                        <a:xfrm>
                          <a:off x="0" y="0"/>
                          <a:ext cx="4445" cy="2330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3.2pt;margin-top:488.15pt;height:18.35pt;width:0.35pt;z-index:251695104;mso-width-relative:page;mso-height-relative:page;" filled="f" stroked="t" coordsize="21600,21600" o:gfxdata="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nl4R2wAAAAwBAAAPAAAA&#10;AAAAAAEAIAAAACIAAABkcnMvZG93bnJldi54bWxQSwECFAAUAAAACACHTuJA9YwdLBICAAD2AwAA&#10;DgAAAAAAAAABACAAAAAqAQAAZHJzL2Uyb0RvYy54bWxQSwUGAAAAAAYABgBZAQAAr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3229610</wp:posOffset>
                </wp:positionH>
                <wp:positionV relativeFrom="paragraph">
                  <wp:posOffset>5399405</wp:posOffset>
                </wp:positionV>
                <wp:extent cx="5080" cy="252095"/>
                <wp:effectExtent l="95250" t="0" r="71120" b="52705"/>
                <wp:wrapNone/>
                <wp:docPr id="264" name="直接箭头连接符 264"/>
                <wp:cNvGraphicFramePr/>
                <a:graphic xmlns:a="http://schemas.openxmlformats.org/drawingml/2006/main">
                  <a:graphicData uri="http://schemas.microsoft.com/office/word/2010/wordprocessingShape">
                    <wps:wsp>
                      <wps:cNvCnPr/>
                      <wps:spPr>
                        <a:xfrm flipH="1">
                          <a:off x="0" y="0"/>
                          <a:ext cx="5080" cy="2520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54.3pt;margin-top:425.15pt;height:19.85pt;width:0.4pt;z-index:251696128;mso-width-relative:page;mso-height-relative:page;" filled="f" stroked="t" coordsize="21600,21600" o:gfxdata="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C1cI7aAAAACwEA&#10;AA8AAAAAAAAAAQAgAAAAIgAAAGRycy9kb3ducmV2LnhtbFBLAQIUABQAAAAIAIdO4kAvQeMTGAIA&#10;AAAEAAAOAAAAAAAAAAEAIAAAACkBAABkcnMvZTJvRG9jLnhtbFBLBQYAAAAABgAGAFkBAACzBQAA&#10;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3225165</wp:posOffset>
                </wp:positionH>
                <wp:positionV relativeFrom="paragraph">
                  <wp:posOffset>4799330</wp:posOffset>
                </wp:positionV>
                <wp:extent cx="4445" cy="309245"/>
                <wp:effectExtent l="76200" t="0" r="71755" b="52705"/>
                <wp:wrapNone/>
                <wp:docPr id="265" name="直接箭头连接符 265"/>
                <wp:cNvGraphicFramePr/>
                <a:graphic xmlns:a="http://schemas.openxmlformats.org/drawingml/2006/main">
                  <a:graphicData uri="http://schemas.microsoft.com/office/word/2010/wordprocessingShape">
                    <wps:wsp>
                      <wps:cNvCnPr/>
                      <wps:spPr>
                        <a:xfrm>
                          <a:off x="0" y="0"/>
                          <a:ext cx="4445" cy="3092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3.95pt;margin-top:377.9pt;height:24.35pt;width:0.35pt;z-index:251697152;mso-width-relative:page;mso-height-relative:page;" filled="f" stroked="t" coordsize="21600,21600" o:gfxdata="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nz0PTaAAAACwEAAA8AAAAA&#10;AAAAAQAgAAAAIgAAAGRycy9kb3ducmV2LnhtbFBLAQIUABQAAAAIAIdO4kDlWrq2EgIAAPYDAAAO&#10;AAAAAAAAAAEAIAAAACkBAABkcnMvZTJvRG9jLnhtbFBLBQYAAAAABgAGAFkBAACt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3184525</wp:posOffset>
                </wp:positionH>
                <wp:positionV relativeFrom="paragraph">
                  <wp:posOffset>2886075</wp:posOffset>
                </wp:positionV>
                <wp:extent cx="21590" cy="1677670"/>
                <wp:effectExtent l="0" t="8890" r="45720" b="255270"/>
                <wp:wrapNone/>
                <wp:docPr id="259" name="肘形连接符 259"/>
                <wp:cNvGraphicFramePr/>
                <a:graphic xmlns:a="http://schemas.openxmlformats.org/drawingml/2006/main">
                  <a:graphicData uri="http://schemas.microsoft.com/office/word/2010/wordprocessingShape">
                    <wps:wsp>
                      <wps:cNvCnPr/>
                      <wps:spPr>
                        <a:xfrm rot="5400000" flipV="1">
                          <a:off x="0" y="0"/>
                          <a:ext cx="21590" cy="1677670"/>
                        </a:xfrm>
                        <a:prstGeom prst="bentConnector3">
                          <a:avLst>
                            <a:gd name="adj1" fmla="val 1202941"/>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0.75pt;margin-top:227.25pt;height:132.1pt;width:1.7pt;rotation:-5898240f;z-index:251686912;mso-width-relative:page;mso-height-relative:page;" filled="f" stroked="t" coordsize="21600,21600" o:gfxdata="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DkZ&#10;R9wAAAALAQAADwAAAAAAAAABACAAAAAiAAAAZHJzL2Rvd25yZXYueG1sUEsBAhQAFAAAAAgAh07i&#10;QARHjdseAgAACgQAAA4AAAAAAAAAAQAgAAAAKwEAAGRycy9lMm9Eb2MueG1sUEsFBgAAAAAGAAYA&#10;WQEAALsFAAAAAA==&#10;" adj="259835">
                <v:fill on="f" focussize="0,0"/>
                <v:stroke weight="0.5pt" color="#000000 [3200]" miterlimit="8" joinstyle="miter"/>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451485</wp:posOffset>
                </wp:positionH>
                <wp:positionV relativeFrom="paragraph">
                  <wp:posOffset>998220</wp:posOffset>
                </wp:positionV>
                <wp:extent cx="1905" cy="539115"/>
                <wp:effectExtent l="0" t="0" r="36195" b="32385"/>
                <wp:wrapNone/>
                <wp:docPr id="253" name="直接连接符 253"/>
                <wp:cNvGraphicFramePr/>
                <a:graphic xmlns:a="http://schemas.openxmlformats.org/drawingml/2006/main">
                  <a:graphicData uri="http://schemas.microsoft.com/office/word/2010/wordprocessingShape">
                    <wps:wsp>
                      <wps:cNvCnPr/>
                      <wps:spPr>
                        <a:xfrm>
                          <a:off x="0" y="0"/>
                          <a:ext cx="1905" cy="539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55pt;margin-top:78.6pt;height:42.45pt;width:0.15pt;z-index:251682816;mso-width-relative:page;mso-height-relative:page;" filled="f" stroked="t" coordsize="21600,21600" o:gfxdata="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sA60NYA&#10;AAAJAQAADwAAAAAAAAABACAAAAAiAAAAZHJzL2Rvd25yZXYueG1sUEsBAhQAFAAAAAgAh07iQCX4&#10;KzToAQAAtwMAAA4AAAAAAAAAAQAgAAAAJQEAAGRycy9lMm9Eb2MueG1sUEsFBgAAAAAGAAYAWQEA&#10;AH8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3151505</wp:posOffset>
                </wp:positionH>
                <wp:positionV relativeFrom="paragraph">
                  <wp:posOffset>2358390</wp:posOffset>
                </wp:positionV>
                <wp:extent cx="29845" cy="1677670"/>
                <wp:effectExtent l="33338" t="252412" r="79692" b="60643"/>
                <wp:wrapNone/>
                <wp:docPr id="256" name="肘形连接符 256"/>
                <wp:cNvGraphicFramePr/>
                <a:graphic xmlns:a="http://schemas.openxmlformats.org/drawingml/2006/main">
                  <a:graphicData uri="http://schemas.microsoft.com/office/word/2010/wordprocessingShape">
                    <wps:wsp>
                      <wps:cNvCnPr/>
                      <wps:spPr>
                        <a:xfrm rot="16200000" flipH="1">
                          <a:off x="0" y="0"/>
                          <a:ext cx="29845" cy="1677670"/>
                        </a:xfrm>
                        <a:prstGeom prst="bentConnector3">
                          <a:avLst>
                            <a:gd name="adj1" fmla="val -798936"/>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248.15pt;margin-top:185.7pt;height:132.1pt;width:2.35pt;rotation:5898240f;z-index:251685888;mso-width-relative:page;mso-height-relative:page;" filled="f" stroked="t" coordsize="21600,21600" o:gfxdata="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bIxtoAAAALAQAADwAAAAAAAAABACAAAAAi&#10;AAAAZHJzL2Rvd25yZXYueG1sUEsBAhQAFAAAAAgAh07iQNwpVsJBAgAAYQQAAA4AAAAAAAAAAQAg&#10;AAAAKQEAAGRycy9lMm9Eb2MueG1sUEsFBgAAAAAGAAYAWQEAANwFAAAAAA==&#10;" adj="-172570">
                <v:fill on="f" focussize="0,0"/>
                <v:stroke weight="0.5pt" color="#000000 [3200]" miterlimit="8" joinstyle="miter" startarrow="open" endarrow="open"/>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3719830</wp:posOffset>
                </wp:positionH>
                <wp:positionV relativeFrom="paragraph">
                  <wp:posOffset>2204720</wp:posOffset>
                </wp:positionV>
                <wp:extent cx="543560" cy="8890"/>
                <wp:effectExtent l="0" t="76200" r="8890" b="105410"/>
                <wp:wrapNone/>
                <wp:docPr id="255" name="直接箭头连接符 255"/>
                <wp:cNvGraphicFramePr/>
                <a:graphic xmlns:a="http://schemas.openxmlformats.org/drawingml/2006/main">
                  <a:graphicData uri="http://schemas.microsoft.com/office/word/2010/wordprocessingShape">
                    <wps:wsp>
                      <wps:cNvCnPr/>
                      <wps:spPr>
                        <a:xfrm>
                          <a:off x="0" y="0"/>
                          <a:ext cx="543560" cy="8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2.9pt;margin-top:173.6pt;height:0.7pt;width:42.8pt;z-index:251684864;mso-width-relative:page;mso-height-relative:page;" filled="f" stroked="t" coordsize="21600,21600" o:gfxdata="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1sUr3bAAAACwEAAA8AAAAA&#10;AAAAAQAgAAAAIgAAAGRycy9kb3ducmV2LnhtbFBLAQIUABQAAAAIAIdO4kADrFdkEQIAAPYDAAAO&#10;AAAAAAAAAAEAIAAAACoBAABkcnMvZTJvRG9jLnhtbFBLBQYAAAAABgAGAFkBAACtBQAAAAA=&#10;">
                <v:fill on="f" focussize="0,0"/>
                <v:stroke weight="0.5pt" color="#000000 [3200]" miterlimit="8" joinstyle="miter" endarrow="open"/>
                <v:imagedata o:title=""/>
                <o:lock v:ext="edit" aspectratio="f"/>
              </v:shape>
            </w:pict>
          </mc:Fallback>
        </mc:AlternateContent>
      </w:r>
      <w:r>
        <w:rPr>
          <w:sz w:val="21"/>
        </w:rPr>
        <mc:AlternateContent>
          <mc:Choice Requires="wpg">
            <w:drawing>
              <wp:anchor distT="0" distB="0" distL="114300" distR="114300" simplePos="0" relativeHeight="251680768" behindDoc="0" locked="0" layoutInCell="1" allowOverlap="1">
                <wp:simplePos x="0" y="0"/>
                <wp:positionH relativeFrom="column">
                  <wp:posOffset>-233680</wp:posOffset>
                </wp:positionH>
                <wp:positionV relativeFrom="page">
                  <wp:posOffset>1815465</wp:posOffset>
                </wp:positionV>
                <wp:extent cx="6174105" cy="7950835"/>
                <wp:effectExtent l="0" t="0" r="17145" b="12065"/>
                <wp:wrapNone/>
                <wp:docPr id="251" name="组合 251"/>
                <wp:cNvGraphicFramePr/>
                <a:graphic xmlns:a="http://schemas.openxmlformats.org/drawingml/2006/main">
                  <a:graphicData uri="http://schemas.microsoft.com/office/word/2010/wordprocessingGroup">
                    <wpg:wgp>
                      <wpg:cNvGrpSpPr/>
                      <wpg:grpSpPr>
                        <a:xfrm>
                          <a:off x="0" y="0"/>
                          <a:ext cx="6174105" cy="7950835"/>
                          <a:chOff x="5113" y="224469"/>
                          <a:chExt cx="9723" cy="12521"/>
                        </a:xfrm>
                      </wpg:grpSpPr>
                      <wps:wsp>
                        <wps:cNvPr id="503" name="矩形 503"/>
                        <wps:cNvSpPr>
                          <a:spLocks noChangeArrowheads="1"/>
                        </wps:cNvSpPr>
                        <wps:spPr bwMode="auto">
                          <a:xfrm>
                            <a:off x="6488" y="226578"/>
                            <a:ext cx="866" cy="2164"/>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立即组织人员封锁保护现 场</w:t>
                              </w:r>
                            </w:p>
                          </w:txbxContent>
                        </wps:txbx>
                        <wps:bodyPr rot="0" vert="horz" wrap="square" lIns="91440" tIns="45720" rIns="91440" bIns="45720" anchor="t" anchorCtr="0" upright="1">
                          <a:noAutofit/>
                        </wps:bodyPr>
                      </wps:wsp>
                      <wps:wsp>
                        <wps:cNvPr id="504" name="矩形 504"/>
                        <wps:cNvSpPr>
                          <a:spLocks noChangeArrowheads="1"/>
                        </wps:cNvSpPr>
                        <wps:spPr bwMode="auto">
                          <a:xfrm>
                            <a:off x="5113" y="226516"/>
                            <a:ext cx="926" cy="3393"/>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立即电话报告医院后勤部、感控办等相关部门</w:t>
                              </w:r>
                            </w:p>
                          </w:txbxContent>
                        </wps:txbx>
                        <wps:bodyPr rot="0" vert="horz" wrap="square" lIns="91440" tIns="45720" rIns="91440" bIns="45720" anchor="t" anchorCtr="0" upright="1">
                          <a:noAutofit/>
                        </wps:bodyPr>
                      </wps:wsp>
                      <wps:wsp>
                        <wps:cNvPr id="509" name="椭圆 509"/>
                        <wps:cNvSpPr>
                          <a:spLocks noChangeArrowheads="1"/>
                        </wps:cNvSpPr>
                        <wps:spPr bwMode="auto">
                          <a:xfrm>
                            <a:off x="5204" y="224506"/>
                            <a:ext cx="1976" cy="777"/>
                          </a:xfrm>
                          <a:prstGeom prst="ellipse">
                            <a:avLst/>
                          </a:prstGeom>
                          <a:solidFill>
                            <a:srgbClr val="FFFFFF"/>
                          </a:solidFill>
                          <a:ln w="9525">
                            <a:solidFill>
                              <a:srgbClr val="000000"/>
                            </a:solidFill>
                            <a:round/>
                          </a:ln>
                        </wps:spPr>
                        <wps:txbx>
                          <w:txbxContent>
                            <w:p>
                              <w:pPr>
                                <w:ind w:firstLine="0" w:firstLineChars="0"/>
                                <w:jc w:val="center"/>
                                <w:rPr>
                                  <w:sz w:val="21"/>
                                  <w:szCs w:val="21"/>
                                </w:rPr>
                              </w:pPr>
                              <w:r>
                                <w:rPr>
                                  <w:rFonts w:hint="eastAsia"/>
                                  <w:sz w:val="21"/>
                                  <w:szCs w:val="21"/>
                                </w:rPr>
                                <w:t>发现事故</w:t>
                              </w:r>
                            </w:p>
                          </w:txbxContent>
                        </wps:txbx>
                        <wps:bodyPr rot="0" vert="horz" wrap="square" lIns="91440" tIns="45720" rIns="91440" bIns="45720" anchor="t" anchorCtr="0" upright="1">
                          <a:noAutofit/>
                        </wps:bodyPr>
                      </wps:wsp>
                      <wps:wsp>
                        <wps:cNvPr id="513" name="矩形 513"/>
                        <wps:cNvSpPr>
                          <a:spLocks noChangeArrowheads="1"/>
                        </wps:cNvSpPr>
                        <wps:spPr bwMode="auto">
                          <a:xfrm>
                            <a:off x="9009" y="234657"/>
                            <a:ext cx="2960" cy="504"/>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将调查处理结果向上级汇报</w:t>
                              </w:r>
                            </w:p>
                          </w:txbxContent>
                        </wps:txbx>
                        <wps:bodyPr rot="0" vert="horz" wrap="square" lIns="91440" tIns="45720" rIns="91440" bIns="45720" anchor="t" anchorCtr="0" upright="1">
                          <a:noAutofit/>
                        </wps:bodyPr>
                      </wps:wsp>
                      <wps:wsp>
                        <wps:cNvPr id="511" name="椭圆 511"/>
                        <wps:cNvSpPr>
                          <a:spLocks noChangeArrowheads="1"/>
                        </wps:cNvSpPr>
                        <wps:spPr bwMode="auto">
                          <a:xfrm>
                            <a:off x="7871" y="236259"/>
                            <a:ext cx="5256" cy="731"/>
                          </a:xfrm>
                          <a:prstGeom prst="ellipse">
                            <a:avLst/>
                          </a:prstGeom>
                          <a:solidFill>
                            <a:srgbClr val="FFFFFF"/>
                          </a:solidFill>
                          <a:ln w="9525">
                            <a:solidFill>
                              <a:srgbClr val="000000"/>
                            </a:solidFill>
                            <a:round/>
                          </a:ln>
                        </wps:spPr>
                        <wps:txbx>
                          <w:txbxContent>
                            <w:p>
                              <w:pPr>
                                <w:ind w:firstLine="0" w:firstLineChars="0"/>
                                <w:rPr>
                                  <w:sz w:val="21"/>
                                  <w:szCs w:val="21"/>
                                </w:rPr>
                              </w:pPr>
                              <w:r>
                                <w:rPr>
                                  <w:rFonts w:hint="eastAsia"/>
                                  <w:sz w:val="21"/>
                                  <w:szCs w:val="21"/>
                                </w:rPr>
                                <w:t>向全院反馈，进行再教育，留档备查</w:t>
                              </w:r>
                            </w:p>
                          </w:txbxContent>
                        </wps:txbx>
                        <wps:bodyPr rot="0" vert="horz" wrap="square" lIns="91440" tIns="45720" rIns="91440" bIns="45720" anchor="t" anchorCtr="0" upright="1">
                          <a:noAutofit/>
                        </wps:bodyPr>
                      </wps:wsp>
                      <wps:wsp>
                        <wps:cNvPr id="515" name="矩形 515"/>
                        <wps:cNvSpPr>
                          <a:spLocks noChangeArrowheads="1"/>
                        </wps:cNvSpPr>
                        <wps:spPr bwMode="auto">
                          <a:xfrm>
                            <a:off x="7986" y="235471"/>
                            <a:ext cx="4845" cy="484"/>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总结经验教训，采取有效防范措施，预防再次发生</w:t>
                              </w:r>
                            </w:p>
                          </w:txbxContent>
                        </wps:txbx>
                        <wps:bodyPr rot="0" vert="horz" wrap="square" lIns="91440" tIns="45720" rIns="91440" bIns="45720" anchor="t" anchorCtr="0" upright="1">
                          <a:noAutofit/>
                        </wps:bodyPr>
                      </wps:wsp>
                      <wps:wsp>
                        <wps:cNvPr id="518" name="矩形 518"/>
                        <wps:cNvSpPr>
                          <a:spLocks noChangeArrowheads="1"/>
                        </wps:cNvSpPr>
                        <wps:spPr bwMode="auto">
                          <a:xfrm>
                            <a:off x="9538" y="233866"/>
                            <a:ext cx="1870" cy="454"/>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解除封锁</w:t>
                              </w:r>
                            </w:p>
                          </w:txbxContent>
                        </wps:txbx>
                        <wps:bodyPr rot="0" vert="horz" wrap="square" lIns="91440" tIns="45720" rIns="91440" bIns="45720" anchor="t" anchorCtr="0" upright="1">
                          <a:noAutofit/>
                        </wps:bodyPr>
                      </wps:wsp>
                      <wps:wsp>
                        <wps:cNvPr id="520" name="菱形 520"/>
                        <wps:cNvSpPr>
                          <a:spLocks noChangeArrowheads="1"/>
                        </wps:cNvSpPr>
                        <wps:spPr bwMode="auto">
                          <a:xfrm>
                            <a:off x="9919" y="232615"/>
                            <a:ext cx="1235" cy="890"/>
                          </a:xfrm>
                          <a:prstGeom prst="diamond">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rPr>
                                <w:t>好</w:t>
                              </w:r>
                            </w:p>
                          </w:txbxContent>
                        </wps:txbx>
                        <wps:bodyPr rot="0" vert="horz" wrap="square" lIns="91440" tIns="45720" rIns="91440" bIns="45720" anchor="t" anchorCtr="0" upright="1">
                          <a:noAutofit/>
                        </wps:bodyPr>
                      </wps:wsp>
                      <wps:wsp>
                        <wps:cNvPr id="510" name="菱形 510"/>
                        <wps:cNvSpPr>
                          <a:spLocks noChangeArrowheads="1"/>
                        </wps:cNvSpPr>
                        <wps:spPr bwMode="auto">
                          <a:xfrm>
                            <a:off x="12122" y="231580"/>
                            <a:ext cx="1487" cy="830"/>
                          </a:xfrm>
                          <a:prstGeom prst="diamond">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不好</w:t>
                              </w:r>
                            </w:p>
                          </w:txbxContent>
                        </wps:txbx>
                        <wps:bodyPr rot="0" vert="horz" wrap="square" lIns="91440" tIns="45720" rIns="91440" bIns="45720" anchor="t" anchorCtr="0" upright="1">
                          <a:noAutofit/>
                        </wps:bodyPr>
                      </wps:wsp>
                      <wps:wsp>
                        <wps:cNvPr id="524" name="矩形 524"/>
                        <wps:cNvSpPr>
                          <a:spLocks noChangeArrowheads="1"/>
                        </wps:cNvSpPr>
                        <wps:spPr bwMode="auto">
                          <a:xfrm>
                            <a:off x="9594" y="231771"/>
                            <a:ext cx="1735" cy="470"/>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评估消毒效果</w:t>
                              </w:r>
                            </w:p>
                          </w:txbxContent>
                        </wps:txbx>
                        <wps:bodyPr rot="0" vert="horz" wrap="square" lIns="91440" tIns="45720" rIns="91440" bIns="45720" anchor="t" anchorCtr="0" upright="1">
                          <a:noAutofit/>
                        </wps:bodyPr>
                      </wps:wsp>
                      <wps:wsp>
                        <wps:cNvPr id="526" name="矩形 526"/>
                        <wps:cNvSpPr>
                          <a:spLocks noChangeArrowheads="1"/>
                        </wps:cNvSpPr>
                        <wps:spPr bwMode="auto">
                          <a:xfrm>
                            <a:off x="8189" y="230527"/>
                            <a:ext cx="4658" cy="792"/>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做好防护，从污染较轻区域向污染较重区域彻底清洁消毒，并对清扫的工具进行消毒</w:t>
                              </w:r>
                            </w:p>
                          </w:txbxContent>
                        </wps:txbx>
                        <wps:bodyPr rot="0" vert="horz" wrap="square" lIns="91440" tIns="45720" rIns="91440" bIns="45720" anchor="t" anchorCtr="0" upright="1">
                          <a:noAutofit/>
                        </wps:bodyPr>
                      </wps:wsp>
                      <wps:wsp>
                        <wps:cNvPr id="531" name="矩形 531"/>
                        <wps:cNvSpPr>
                          <a:spLocks noChangeArrowheads="1"/>
                        </wps:cNvSpPr>
                        <wps:spPr bwMode="auto">
                          <a:xfrm>
                            <a:off x="10764" y="228795"/>
                            <a:ext cx="2140" cy="799"/>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配合有关部门的检查、监测、调查取证</w:t>
                              </w:r>
                            </w:p>
                          </w:txbxContent>
                        </wps:txbx>
                        <wps:bodyPr rot="0" vert="horz" wrap="square" lIns="91440" tIns="45720" rIns="91440" bIns="45720" anchor="t" anchorCtr="0" upright="1">
                          <a:noAutofit/>
                        </wps:bodyPr>
                      </wps:wsp>
                      <wps:wsp>
                        <wps:cNvPr id="532" name="矩形 532"/>
                        <wps:cNvSpPr>
                          <a:spLocks noChangeArrowheads="1"/>
                        </wps:cNvSpPr>
                        <wps:spPr bwMode="auto">
                          <a:xfrm>
                            <a:off x="8114" y="228748"/>
                            <a:ext cx="2155" cy="812"/>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现场调查，评估危险程度，写出调查报告</w:t>
                              </w:r>
                            </w:p>
                          </w:txbxContent>
                        </wps:txbx>
                        <wps:bodyPr rot="0" vert="horz" wrap="square" lIns="91440" tIns="45720" rIns="91440" bIns="45720" anchor="t" anchorCtr="0" upright="1">
                          <a:noAutofit/>
                        </wps:bodyPr>
                      </wps:wsp>
                      <wps:wsp>
                        <wps:cNvPr id="512" name="圆角矩形标注 512"/>
                        <wps:cNvSpPr>
                          <a:spLocks noChangeArrowheads="1"/>
                        </wps:cNvSpPr>
                        <wps:spPr bwMode="auto">
                          <a:xfrm>
                            <a:off x="10981" y="224469"/>
                            <a:ext cx="3399" cy="1880"/>
                          </a:xfrm>
                          <a:prstGeom prst="wedgeRoundRectCallout">
                            <a:avLst>
                              <a:gd name="adj1" fmla="val -44759"/>
                              <a:gd name="adj2" fmla="val 65463"/>
                              <a:gd name="adj3" fmla="val 16667"/>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一般事故需48小时内上报；需要特别对致病人员提供医疗救护和现场救援的重大事故，应24小时内上报</w:t>
                              </w:r>
                            </w:p>
                          </w:txbxContent>
                        </wps:txbx>
                        <wps:bodyPr rot="0" vert="horz" wrap="square" lIns="91440" tIns="45720" rIns="91440" bIns="45720" anchor="t" anchorCtr="0" upright="1">
                          <a:noAutofit/>
                        </wps:bodyPr>
                      </wps:wsp>
                      <wps:wsp>
                        <wps:cNvPr id="539" name="矩形 539"/>
                        <wps:cNvSpPr>
                          <a:spLocks noChangeArrowheads="1"/>
                        </wps:cNvSpPr>
                        <wps:spPr bwMode="auto">
                          <a:xfrm>
                            <a:off x="8999" y="226657"/>
                            <a:ext cx="2340" cy="1051"/>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报告上级卫生行政部门和环境保护行政主管部门及相关部门</w:t>
                              </w:r>
                            </w:p>
                          </w:txbxContent>
                        </wps:txbx>
                        <wps:bodyPr rot="0" vert="horz" wrap="square" lIns="91440" tIns="45720" rIns="91440" bIns="45720" anchor="t" anchorCtr="0" upright="1">
                          <a:noAutofit/>
                        </wps:bodyPr>
                      </wps:wsp>
                      <wps:wsp>
                        <wps:cNvPr id="542" name="矩形 542"/>
                        <wps:cNvSpPr>
                          <a:spLocks noChangeArrowheads="1"/>
                        </wps:cNvSpPr>
                        <wps:spPr bwMode="auto">
                          <a:xfrm>
                            <a:off x="12225" y="226736"/>
                            <a:ext cx="2611" cy="1166"/>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根据《医疗废物管理条例》，采取相应紧急处理措施</w:t>
                              </w:r>
                            </w:p>
                            <w:p>
                              <w:pPr>
                                <w:ind w:firstLine="480"/>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4pt;margin-top:142.95pt;height:626.05pt;width:486.15pt;mso-position-vertical-relative:page;z-index:251680768;mso-width-relative:page;mso-height-relative:page;" coordorigin="5113,224469" coordsize="9723,12521" o:gfxdata="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&#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BHqiwncAAAADAEAAA8AAAAAAAAAAQAgAAAAIgAAAGRy&#10;cy9kb3ducmV2LnhtbFBLAQIUABQAAAAIAIdO4kDzUkjqkQUAAMItAAAOAAAAAAAAAAEAIAAAACsB&#10;AABkcnMvZTJvRG9jLnhtbFBLBQYAAAAABgAGAFkBAAAuCQAAAAA=&#10;">
                <o:lock v:ext="edit" aspectratio="f"/>
                <v:rect id="_x0000_s1026" o:spid="_x0000_s1026" o:spt="1" style="position:absolute;left:6488;top:226578;height:2164;width:866;" fillcolor="#FFFFFF" filled="t" stroked="t" coordsize="21600,21600" o:gfxdata="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Ep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立即组织人员封锁保护现 场</w:t>
                        </w:r>
                      </w:p>
                    </w:txbxContent>
                  </v:textbox>
                </v:rect>
                <v:rect id="_x0000_s1026" o:spid="_x0000_s1026" o:spt="1" style="position:absolute;left:5113;top:226516;height:3393;width:926;" fillcolor="#FFFFFF" filled="t" stroked="t" coordsize="21600,21600" o:gfxdata="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dIF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立即电话报告医院后勤部、感控办等相关部门</w:t>
                        </w:r>
                      </w:p>
                    </w:txbxContent>
                  </v:textbox>
                </v:rect>
                <v:shape id="_x0000_s1026" o:spid="_x0000_s1026" o:spt="3" type="#_x0000_t3" style="position:absolute;left:5204;top:224506;height:777;width:1976;" fillcolor="#FFFFFF" filled="t" stroked="t" coordsize="21600,21600" o:gfxdata="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pr5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jc w:val="center"/>
                          <w:rPr>
                            <w:sz w:val="21"/>
                            <w:szCs w:val="21"/>
                          </w:rPr>
                        </w:pPr>
                        <w:r>
                          <w:rPr>
                            <w:rFonts w:hint="eastAsia"/>
                            <w:sz w:val="21"/>
                            <w:szCs w:val="21"/>
                          </w:rPr>
                          <w:t>发现事故</w:t>
                        </w:r>
                      </w:p>
                    </w:txbxContent>
                  </v:textbox>
                </v:shape>
                <v:rect id="_x0000_s1026" o:spid="_x0000_s1026" o:spt="1" style="position:absolute;left:9009;top:234657;height:504;width:2960;" fillcolor="#FFFFFF" filled="t" stroked="t" coordsize="21600,21600" o:gfxdata="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ddys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将调查处理结果向上级汇报</w:t>
                        </w:r>
                      </w:p>
                    </w:txbxContent>
                  </v:textbox>
                </v:rect>
                <v:shape id="_x0000_s1026" o:spid="_x0000_s1026" o:spt="3" type="#_x0000_t3" style="position:absolute;left:7871;top:236259;height:731;width:5256;" fillcolor="#FFFFFF" filled="t" stroked="t" coordsize="21600,21600" o:gfxdata="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fE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ind w:firstLine="0" w:firstLineChars="0"/>
                          <w:rPr>
                            <w:sz w:val="21"/>
                            <w:szCs w:val="21"/>
                          </w:rPr>
                        </w:pPr>
                        <w:r>
                          <w:rPr>
                            <w:rFonts w:hint="eastAsia"/>
                            <w:sz w:val="21"/>
                            <w:szCs w:val="21"/>
                          </w:rPr>
                          <w:t>向全院反馈，进行再教育，留档备查</w:t>
                        </w:r>
                      </w:p>
                    </w:txbxContent>
                  </v:textbox>
                </v:shape>
                <v:rect id="_x0000_s1026" o:spid="_x0000_s1026" o:spt="1" style="position:absolute;left:7986;top:235471;height:484;width:4845;" fillcolor="#FFFFFF" filled="t" stroked="t" coordsize="21600,21600" o:gfxdata="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DhQ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总结经验教训，采取有效防范措施，预防再次发生</w:t>
                        </w:r>
                      </w:p>
                    </w:txbxContent>
                  </v:textbox>
                </v:rect>
                <v:rect id="_x0000_s1026" o:spid="_x0000_s1026" o:spt="1" style="position:absolute;left:9538;top:233866;height:454;width:1870;" fillcolor="#FFFFFF" filled="t" stroked="t" coordsize="21600,21600" o:gfxdata="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0U7d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解除封锁</w:t>
                        </w:r>
                      </w:p>
                    </w:txbxContent>
                  </v:textbox>
                </v:rect>
                <v:shape id="_x0000_s1026" o:spid="_x0000_s1026" o:spt="4" type="#_x0000_t4" style="position:absolute;left:9919;top:232615;height:890;width:1235;" fillcolor="#FFFFFF" filled="t" stroked="t" coordsize="21600,21600" o:gfxdata="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LdD9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rPr>
                            <w:sz w:val="21"/>
                            <w:szCs w:val="21"/>
                          </w:rPr>
                        </w:pPr>
                        <w:r>
                          <w:rPr>
                            <w:rFonts w:hint="eastAsia"/>
                          </w:rPr>
                          <w:t>好</w:t>
                        </w:r>
                      </w:p>
                    </w:txbxContent>
                  </v:textbox>
                </v:shape>
                <v:shape id="_x0000_s1026" o:spid="_x0000_s1026" o:spt="4" type="#_x0000_t4" style="position:absolute;left:12122;top:231580;height:830;width:1487;" fillcolor="#FFFFFF" filled="t" stroked="t" coordsize="21600,21600" o:gfxdata="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QRpA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不好</w:t>
                        </w:r>
                      </w:p>
                    </w:txbxContent>
                  </v:textbox>
                </v:shape>
                <v:rect id="_x0000_s1026" o:spid="_x0000_s1026" o:spt="1" style="position:absolute;left:9594;top:231771;height:470;width:1735;" fillcolor="#FFFFFF" filled="t" stroked="t" coordsize="21600,21600" o:gfxdata="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OZ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评估消毒效果</w:t>
                        </w:r>
                      </w:p>
                    </w:txbxContent>
                  </v:textbox>
                </v:rect>
                <v:rect id="_x0000_s1026" o:spid="_x0000_s1026" o:spt="1" style="position:absolute;left:8189;top:230527;height:792;width:4658;" fillcolor="#FFFFFF" filled="t" stroked="t" coordsize="21600,21600" o:gfxdata="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61i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做好防护，从污染较轻区域向污染较重区域彻底清洁消毒，并对清扫的工具进行消毒</w:t>
                        </w:r>
                      </w:p>
                    </w:txbxContent>
                  </v:textbox>
                </v:rect>
                <v:rect id="_x0000_s1026" o:spid="_x0000_s1026" o:spt="1" style="position:absolute;left:10764;top:228795;height:799;width:2140;" fillcolor="#FFFFFF" filled="t" stroked="t" coordsize="21600,21600" o:gfxdata="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Xrs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配合有关部门的检查、监测、调查取证</w:t>
                        </w:r>
                      </w:p>
                    </w:txbxContent>
                  </v:textbox>
                </v:rect>
                <v:rect id="_x0000_s1026" o:spid="_x0000_s1026" o:spt="1" style="position:absolute;left:8114;top:228748;height:812;width:2155;" fillcolor="#FFFFFF" filled="t" stroked="t" coordsize="21600,21600" o:gfxdata="UEsDBAoAAAAAAIdO4kAAAAAAAAAAAAAAAAAEAAAAZHJzL1BLAwQUAAAACACHTuJAyowlV70AAADc&#10;AAAADwAAAGRycy9kb3ducmV2LnhtbEWPwW7CMBBE75X4B2uRuBWboKI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CV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现场调查，评估危险程度，写出调查报告</w:t>
                        </w:r>
                      </w:p>
                    </w:txbxContent>
                  </v:textbox>
                </v:rect>
                <v:shape id="_x0000_s1026" o:spid="_x0000_s1026" o:spt="62" type="#_x0000_t62" style="position:absolute;left:10981;top:224469;height:1880;width:3399;" fillcolor="#FFFFFF" filled="t" stroked="t" coordsize="21600,21600" o:gfxdata="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PYD74A&#10;AADcAAAADwAAAAAAAAABACAAAAAiAAAAZHJzL2Rvd25yZXYueG1sUEsBAhQAFAAAAAgAh07iQDMv&#10;BZ47AAAAOQAAABAAAAAAAAAAAQAgAAAADQEAAGRycy9zaGFwZXhtbC54bWxQSwUGAAAAAAYABgBb&#10;AQAAtwMAAAAA&#10;" adj="1132,24940,1440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一般事故需48小时内上报；需要特别对致病人员提供医疗救护和现场救援的重大事故，应24小时内上报</w:t>
                        </w:r>
                      </w:p>
                    </w:txbxContent>
                  </v:textbox>
                </v:shape>
                <v:rect id="_x0000_s1026" o:spid="_x0000_s1026" o:spt="1" style="position:absolute;left:8999;top:226657;height:1051;width:2340;" fillcolor="#FFFFFF" filled="t" stroked="t" coordsize="21600,21600" o:gfxdata="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oty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报告上级卫生行政部门和环境保护行政主管部门及相关部门</w:t>
                        </w:r>
                      </w:p>
                    </w:txbxContent>
                  </v:textbox>
                </v:rect>
                <v:rect id="_x0000_s1026" o:spid="_x0000_s1026" o:spt="1" style="position:absolute;left:12225;top:226736;height:1166;width:2611;" fillcolor="#FFFFFF" filled="t" stroked="t" coordsize="21600,21600" o:gfxdata="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pWK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根据《医疗废物管理条例》，采取相应紧急处理措施</w:t>
                        </w:r>
                      </w:p>
                      <w:p>
                        <w:pPr>
                          <w:ind w:firstLine="480"/>
                        </w:pPr>
                      </w:p>
                    </w:txbxContent>
                  </v:textbox>
                </v:rect>
              </v:group>
            </w:pict>
          </mc:Fallback>
        </mc:AlternateContent>
      </w:r>
      <w:bookmarkStart w:id="48" w:name="_Toc30294"/>
      <w:bookmarkStart w:id="49" w:name="_Toc86412620"/>
      <w:bookmarkStart w:id="50" w:name="_Toc25725"/>
      <w:bookmarkStart w:id="51" w:name="_Toc12875"/>
    </w:p>
    <w:p>
      <w:pPr>
        <w:pStyle w:val="2"/>
        <w:ind w:firstLine="480"/>
      </w:pPr>
      <w:r>
        <w:br w:type="page"/>
      </w:r>
    </w:p>
    <w:p>
      <w:pPr>
        <w:pStyle w:val="4"/>
        <w:spacing w:after="312"/>
        <w:rPr>
          <w:rFonts w:ascii="仿宋" w:hAnsi="仿宋" w:eastAsia="仿宋" w:cs="仿宋"/>
          <w:b/>
          <w:color w:val="000000"/>
          <w:szCs w:val="28"/>
        </w:rPr>
      </w:pPr>
      <w:bookmarkStart w:id="52" w:name="_Toc89701266"/>
      <w:r>
        <w:rPr>
          <w:rFonts w:hint="eastAsia"/>
        </w:rPr>
        <w:t>菌种及毒株样品生物安全事件应急预案</w:t>
      </w:r>
      <w:bookmarkEnd w:id="52"/>
    </w:p>
    <w:p>
      <w:pPr>
        <w:pStyle w:val="33"/>
        <w:numPr>
          <w:ilvl w:val="0"/>
          <w:numId w:val="60"/>
        </w:numPr>
      </w:pPr>
      <w:r>
        <w:rPr>
          <w:rFonts w:hint="eastAsia"/>
        </w:rPr>
        <w:t>目的</w:t>
      </w:r>
    </w:p>
    <w:p>
      <w:pPr>
        <w:ind w:firstLine="480"/>
      </w:pPr>
      <w:r>
        <w:rPr>
          <w:rFonts w:hint="eastAsia"/>
        </w:rPr>
        <w:t>规范菌种及毒株样品管理，明确菌种及毒株样品生物安全事件处的处理程序。</w:t>
      </w:r>
    </w:p>
    <w:p>
      <w:pPr>
        <w:pStyle w:val="33"/>
        <w:numPr>
          <w:ilvl w:val="0"/>
          <w:numId w:val="60"/>
        </w:numPr>
      </w:pPr>
      <w:r>
        <w:rPr>
          <w:rFonts w:hint="eastAsia"/>
        </w:rPr>
        <w:t>适用范围</w:t>
      </w:r>
    </w:p>
    <w:p>
      <w:pPr>
        <w:ind w:firstLine="480"/>
        <w:rPr>
          <w:rFonts w:ascii="宋体" w:hAnsi="宋体" w:cs="宋体"/>
        </w:rPr>
      </w:pPr>
      <w:r>
        <w:rPr>
          <w:rFonts w:hint="eastAsia" w:ascii="宋体" w:hAnsi="宋体" w:cs="宋体"/>
        </w:rPr>
        <w:t>临床微生物学专业组因工作需要保管的菌种及毒株样品。</w:t>
      </w:r>
    </w:p>
    <w:p>
      <w:pPr>
        <w:pStyle w:val="33"/>
        <w:numPr>
          <w:ilvl w:val="0"/>
          <w:numId w:val="60"/>
        </w:numPr>
      </w:pPr>
      <w:r>
        <w:rPr>
          <w:rFonts w:hint="eastAsia"/>
        </w:rPr>
        <w:t>职责</w:t>
      </w:r>
    </w:p>
    <w:p>
      <w:pPr>
        <w:pStyle w:val="31"/>
        <w:numPr>
          <w:ilvl w:val="0"/>
          <w:numId w:val="61"/>
        </w:numPr>
      </w:pPr>
      <w:r>
        <w:rPr>
          <w:rFonts w:hint="eastAsia"/>
        </w:rPr>
        <w:t xml:space="preserve">3.1 临床微生物学专业组组长对菌种及毒株样品管理负主要有责任。 </w:t>
      </w:r>
    </w:p>
    <w:p>
      <w:pPr>
        <w:pStyle w:val="31"/>
        <w:numPr>
          <w:ilvl w:val="0"/>
          <w:numId w:val="61"/>
        </w:numPr>
      </w:pPr>
      <w:r>
        <w:rPr>
          <w:rFonts w:hint="eastAsia"/>
        </w:rPr>
        <w:t>3.2 临床微生物学专业组工作人员按标准操作程序规范使用菌种及毒株样品。</w:t>
      </w:r>
    </w:p>
    <w:p>
      <w:pPr>
        <w:pStyle w:val="33"/>
        <w:numPr>
          <w:ilvl w:val="0"/>
          <w:numId w:val="60"/>
        </w:numPr>
      </w:pPr>
      <w:r>
        <w:rPr>
          <w:rFonts w:hint="eastAsia"/>
        </w:rPr>
        <w:t>4. 工作程序</w:t>
      </w:r>
    </w:p>
    <w:p>
      <w:pPr>
        <w:pStyle w:val="31"/>
        <w:numPr>
          <w:ilvl w:val="0"/>
          <w:numId w:val="62"/>
        </w:numPr>
      </w:pPr>
      <w:r>
        <w:rPr>
          <w:rFonts w:hint="eastAsia"/>
        </w:rPr>
        <w:t>预防预警报告</w:t>
      </w:r>
    </w:p>
    <w:p>
      <w:pPr>
        <w:pStyle w:val="28"/>
        <w:numPr>
          <w:ilvl w:val="0"/>
          <w:numId w:val="63"/>
        </w:numPr>
      </w:pPr>
      <w:r>
        <w:rPr>
          <w:rFonts w:hint="eastAsia"/>
        </w:rPr>
        <w:t>预防机制</w:t>
      </w:r>
    </w:p>
    <w:p>
      <w:pPr>
        <w:pStyle w:val="35"/>
        <w:numPr>
          <w:ilvl w:val="0"/>
          <w:numId w:val="64"/>
        </w:numPr>
        <w:rPr>
          <w:rFonts w:ascii="宋体" w:hAnsi="宋体" w:cs="宋体"/>
        </w:rPr>
      </w:pPr>
      <w:r>
        <w:rPr>
          <w:rFonts w:hint="eastAsia"/>
        </w:rPr>
        <w:t>严格贯彻执行《中华人</w:t>
      </w:r>
      <w:r>
        <w:rPr>
          <w:rFonts w:hint="eastAsia"/>
          <w:lang w:val="en-US" w:eastAsia="zh-CN"/>
        </w:rPr>
        <w:t>民</w:t>
      </w:r>
      <w:r>
        <w:rPr>
          <w:rFonts w:hint="eastAsia"/>
        </w:rPr>
        <w:t>共和国生物安全法》 、《病原微生物实验室生</w:t>
      </w:r>
      <w:r>
        <w:rPr>
          <w:rFonts w:hint="eastAsia" w:ascii="宋体" w:hAnsi="宋体" w:cs="宋体"/>
        </w:rPr>
        <w:t>物安全管理条例），抓紧做好病原微生物实验室备案登记工作。</w:t>
      </w:r>
    </w:p>
    <w:p>
      <w:pPr>
        <w:pStyle w:val="35"/>
        <w:rPr>
          <w:rFonts w:ascii="宋体" w:hAnsi="宋体" w:cs="宋体"/>
        </w:rPr>
      </w:pPr>
      <w:r>
        <w:rPr>
          <w:rFonts w:hint="eastAsia"/>
        </w:rPr>
        <w:t>病原微生物实验室要加强实验室标准化建设，对实验室人员配备、设备</w:t>
      </w:r>
      <w:r>
        <w:rPr>
          <w:rFonts w:hint="eastAsia" w:ascii="宋体" w:hAnsi="宋体" w:cs="宋体"/>
        </w:rPr>
        <w:t>配置、个人防护和安全行为等必须按照《实验室生物安全通用要求》等严格执行。</w:t>
      </w:r>
    </w:p>
    <w:p>
      <w:pPr>
        <w:pStyle w:val="35"/>
        <w:rPr>
          <w:rFonts w:ascii="宋体" w:hAnsi="宋体" w:cs="宋体"/>
        </w:rPr>
      </w:pPr>
      <w:r>
        <w:rPr>
          <w:rFonts w:hint="eastAsia" w:ascii="宋体" w:hAnsi="宋体" w:cs="宋体"/>
        </w:rPr>
        <w:t>病原微生物保藏要制定严格的安全保管制度，作好病原微生物菌（毒）种和样本进出和储存的记录，建立档案制度，并指定专人负责。对高致病性病原微生物菌（毒）种和样本要设专库或者专柜单独储存。</w:t>
      </w:r>
    </w:p>
    <w:p>
      <w:pPr>
        <w:pStyle w:val="35"/>
      </w:pPr>
      <w:r>
        <w:rPr>
          <w:rFonts w:hint="eastAsia"/>
        </w:rPr>
        <w:t>增强安全意识，进一步完善实验室生物安全的各项规章制度。把生物安全管理责任和措施落到实处，消除安全隐患。实验室工作人员自觉遵守微生物实验室生物安全管理相关法律法规，严格按照操作规程和技术规范开展工作。</w:t>
      </w:r>
    </w:p>
    <w:p>
      <w:pPr>
        <w:pStyle w:val="35"/>
      </w:pPr>
      <w:r>
        <w:rPr>
          <w:rFonts w:hint="eastAsia"/>
        </w:rPr>
        <w:t>加强安全防范，防止不法之徒盗窃病原微生物菌（毒）种和样本用于对人群进行生物化学恐怖攻击，危害公众健康和影响社会稳定。</w:t>
      </w:r>
    </w:p>
    <w:p>
      <w:pPr>
        <w:pStyle w:val="28"/>
      </w:pPr>
      <w:r>
        <w:rPr>
          <w:rFonts w:hint="eastAsia"/>
        </w:rPr>
        <w:t>预警机制</w:t>
      </w:r>
    </w:p>
    <w:p>
      <w:pPr>
        <w:pStyle w:val="35"/>
        <w:numPr>
          <w:ilvl w:val="0"/>
          <w:numId w:val="65"/>
        </w:numPr>
      </w:pPr>
      <w:r>
        <w:rPr>
          <w:rFonts w:hint="eastAsia"/>
        </w:rPr>
        <w:t>建立有效的预警机制，为各种病原微生物菌（毒）种和样本建立档案和使用记录，每次使用后及时登记与发现遗失或被盗，立即报告。</w:t>
      </w:r>
    </w:p>
    <w:p>
      <w:pPr>
        <w:pStyle w:val="35"/>
        <w:numPr>
          <w:ilvl w:val="0"/>
          <w:numId w:val="65"/>
        </w:numPr>
      </w:pPr>
      <w:r>
        <w:rPr>
          <w:rFonts w:hint="eastAsia"/>
        </w:rPr>
        <w:t>建立实验室工作人员健康档案，定期体检。发现与实验室生物安全有关的人员感染要立即报告。</w:t>
      </w:r>
    </w:p>
    <w:p>
      <w:pPr>
        <w:pStyle w:val="35"/>
        <w:numPr>
          <w:ilvl w:val="0"/>
          <w:numId w:val="65"/>
        </w:numPr>
      </w:pPr>
      <w:r>
        <w:rPr>
          <w:rFonts w:hint="eastAsia"/>
        </w:rPr>
        <w:t>定期开展自查，发现安全隐患要迅速预警通报。</w:t>
      </w:r>
    </w:p>
    <w:p>
      <w:pPr>
        <w:pStyle w:val="35"/>
        <w:numPr>
          <w:ilvl w:val="0"/>
          <w:numId w:val="65"/>
        </w:numPr>
      </w:pPr>
      <w:r>
        <w:rPr>
          <w:rFonts w:hint="eastAsia"/>
        </w:rPr>
        <w:t>预警分级标准。实验室感染根据所操作的病原微生物致病性及其对周围人群和环境危害的严重程度，可将实验室生物安全事故划分为三个等级。分别为一般性实验室安全事故、严重实验室安全事故和重大的实验室安全事故。</w:t>
      </w:r>
    </w:p>
    <w:p>
      <w:pPr>
        <w:ind w:firstLine="480"/>
      </w:pPr>
      <w:r>
        <w:rPr>
          <w:rFonts w:hint="eastAsia"/>
        </w:rPr>
        <w:t>Ⅰ级：一般性实验室生物安全事故是指实验室发生了三、四类病原微生物泄漏或感染，导致1~5人的感染，并引起轻度的临床症状，事故对实验人员健康和公众安全不产生明显损害的。</w:t>
      </w:r>
    </w:p>
    <w:p>
      <w:pPr>
        <w:ind w:firstLine="480"/>
      </w:pPr>
      <w:r>
        <w:rPr>
          <w:rFonts w:hint="eastAsia"/>
        </w:rPr>
        <w:t>Ⅱ级：严重实验室生物安全事故是实验室人员在实验室中，1人感染了二类病原微生物或发生二类病原微生物泄露或菌株丢失等，感染者具有明显的临床表现，但未导致死亡；或尚未造成周围人群和环境危害的或发生一般性实验室感染达5人以上的。</w:t>
      </w:r>
    </w:p>
    <w:p>
      <w:pPr>
        <w:ind w:firstLine="480"/>
      </w:pPr>
      <w:r>
        <w:rPr>
          <w:rFonts w:hint="eastAsia"/>
        </w:rPr>
        <w:t>Ⅲ级：重大的实验室生物安全事故是指在实验室中发生一类病原微生物泄漏事件或1人及以上感染，且具有明显的临床表现的，并波及和危害到周围人群健康，甚至危害到社会人群的安全；或二类病原微生物2人或以上感染的，或因感染导致人员死亡的；或有一、二类病源微生物菌（毒）种丢失、泄露或导致环境污染等严重危害的。</w:t>
      </w:r>
    </w:p>
    <w:p>
      <w:pPr>
        <w:pStyle w:val="31"/>
      </w:pPr>
      <w:r>
        <w:rPr>
          <w:rFonts w:hint="eastAsia"/>
        </w:rPr>
        <w:t>报告机制</w:t>
      </w:r>
    </w:p>
    <w:p>
      <w:pPr>
        <w:pStyle w:val="28"/>
        <w:numPr>
          <w:ilvl w:val="0"/>
          <w:numId w:val="66"/>
        </w:numPr>
      </w:pPr>
      <w:r>
        <w:rPr>
          <w:rFonts w:hint="eastAsia" w:ascii="宋体" w:hAnsi="宋体" w:cs="宋体"/>
          <w:color w:val="000000"/>
        </w:rPr>
        <w:t>病原微生物菌（毒）种或者样本在运输、储存中被盗、被抢、丢</w:t>
      </w:r>
      <w:r>
        <w:rPr>
          <w:rFonts w:hint="eastAsia"/>
        </w:rPr>
        <w:t>失、泄漏的，承运单位、护送人、保藏机构要采取必要的控制措施，并在2小时内分别向承运单位的主管部门、护送人所在单位和保藏机构的主管部门报告，同时向所在地的县卫生行政主管部门报告。发生被盗、被抢、丢失的，还应当向公安机关报告。接到报告的卫生行政主管部门要在2小时内向本级人民政府报告，同时向上级卫生行政主管部门。</w:t>
      </w:r>
    </w:p>
    <w:p>
      <w:pPr>
        <w:pStyle w:val="28"/>
        <w:numPr>
          <w:ilvl w:val="0"/>
          <w:numId w:val="66"/>
        </w:numPr>
      </w:pPr>
      <w:r>
        <w:rPr>
          <w:rFonts w:hint="eastAsia"/>
        </w:rPr>
        <w:t>任何单位和个人发现高致病性病原微生物菌（毒）种或者样本的容器或者包装材料，要及时向附近的卫生行政主管部门报告。接到报告的卫生行政主管部门要及时组织调查核实，并依法采取必要的控制措施。</w:t>
      </w:r>
    </w:p>
    <w:p>
      <w:pPr>
        <w:pStyle w:val="28"/>
        <w:numPr>
          <w:ilvl w:val="0"/>
          <w:numId w:val="66"/>
        </w:numPr>
      </w:pPr>
      <w:r>
        <w:rPr>
          <w:rFonts w:hint="eastAsia"/>
        </w:rPr>
        <w:t>微生物实验室工作人员出现与本实验室从事的高致病性病原微生物相关实验活动有关的感染临床症状或者体征时，实验室负责人应当向医院感控办报告。</w:t>
      </w:r>
    </w:p>
    <w:p>
      <w:pPr>
        <w:pStyle w:val="28"/>
        <w:numPr>
          <w:ilvl w:val="0"/>
          <w:numId w:val="66"/>
        </w:numPr>
      </w:pPr>
      <w:r>
        <w:rPr>
          <w:rFonts w:hint="eastAsia"/>
        </w:rPr>
        <w:t>微生物实验室发生高致病性病原微生物泄漏时，工作人员要立即采取控制措施，防止高致病性病原微生物扩散，并同时向医院感控办或感控员报告。</w:t>
      </w:r>
    </w:p>
    <w:p>
      <w:pPr>
        <w:pStyle w:val="28"/>
        <w:numPr>
          <w:ilvl w:val="0"/>
          <w:numId w:val="66"/>
        </w:numPr>
      </w:pPr>
      <w:r>
        <w:rPr>
          <w:rFonts w:hint="eastAsia"/>
        </w:rPr>
        <w:t>疗机构及医务人员发现由于实验室感染而引起的与高致病性病原微生物相关的传染病病人、疑似传染病病人，诊治的医疗机构要在2小时内报告县卫生行政主管部门。接到报告的卫生行政主管部门要在2小时内通报实验室所在地的县卫生行政主管部门。接到通报的县级卫生行政主管部门要在2小时内向本级人民政府报告。并向上级卫生行政主管部门。同时采取相应的预防、控制措施。</w:t>
      </w:r>
    </w:p>
    <w:p>
      <w:pPr>
        <w:pStyle w:val="31"/>
      </w:pPr>
      <w:r>
        <w:rPr>
          <w:rFonts w:hint="eastAsia"/>
        </w:rPr>
        <w:t>应急响应：只要发生了意外，无论何时、何地，相关部门、人员有责任和义务立即作出响应。</w:t>
      </w:r>
    </w:p>
    <w:p>
      <w:pPr>
        <w:pStyle w:val="28"/>
        <w:numPr>
          <w:ilvl w:val="0"/>
          <w:numId w:val="67"/>
        </w:numPr>
      </w:pPr>
      <w:r>
        <w:rPr>
          <w:rFonts w:hint="eastAsia"/>
        </w:rPr>
        <w:t>一般情况下，有下列情形之一者，即可启动实验室感染应急预案：</w:t>
      </w:r>
    </w:p>
    <w:p>
      <w:pPr>
        <w:pStyle w:val="35"/>
        <w:numPr>
          <w:ilvl w:val="0"/>
          <w:numId w:val="68"/>
        </w:numPr>
      </w:pPr>
      <w:r>
        <w:rPr>
          <w:rFonts w:hint="eastAsia" w:ascii="宋体" w:hAnsi="宋体" w:cs="宋体"/>
          <w:color w:val="000000"/>
        </w:rPr>
        <w:t>实验人员在检测高致病性病原微生物过程中，发生严重差错</w:t>
      </w:r>
      <w:r>
        <w:rPr>
          <w:rFonts w:hint="eastAsia"/>
        </w:rPr>
        <w:t>或事故，导致病原微生物外溢，且数量较多或样本中病原体浓度较高时，并有实验室人员防护不到位，造成直接暴露，极有可能导致感染时；</w:t>
      </w:r>
    </w:p>
    <w:p>
      <w:pPr>
        <w:pStyle w:val="35"/>
        <w:numPr>
          <w:ilvl w:val="0"/>
          <w:numId w:val="68"/>
        </w:numPr>
      </w:pPr>
      <w:r>
        <w:rPr>
          <w:rFonts w:hint="eastAsia"/>
        </w:rPr>
        <w:t>在操作高致病性病原微生物的实验室，遇突发事件，如突然断电，导致送排风系统无法正常运转，或遇到火灾等自然灾害，导致病原体外泄，造成严重污染，使实验人员直接暴露时；</w:t>
      </w:r>
    </w:p>
    <w:p>
      <w:pPr>
        <w:pStyle w:val="35"/>
        <w:numPr>
          <w:ilvl w:val="0"/>
          <w:numId w:val="68"/>
        </w:numPr>
      </w:pPr>
      <w:r>
        <w:rPr>
          <w:rFonts w:hint="eastAsia"/>
        </w:rPr>
        <w:t>因违反操作规程和安全管理制度，安排未经安全培训和不具备专业能力的进修实习人员从事高致病性病原微生物检测工作，发生严重差错或事故，造成病原微生物扩散，实验操作人员个体防护措施存在缺陷时；</w:t>
      </w:r>
    </w:p>
    <w:p>
      <w:pPr>
        <w:pStyle w:val="35"/>
        <w:numPr>
          <w:ilvl w:val="0"/>
          <w:numId w:val="68"/>
        </w:numPr>
      </w:pPr>
      <w:r>
        <w:rPr>
          <w:rFonts w:hint="eastAsia"/>
        </w:rPr>
        <w:t>实验过程中，发生病原微生物容器破损外溢或扩散，从事高致病性病原微生物检测的人员，未经预防接种，且所操作的病原微生物能够导致严重疾病，甚至死亡的情况时；</w:t>
      </w:r>
    </w:p>
    <w:p>
      <w:pPr>
        <w:pStyle w:val="35"/>
        <w:numPr>
          <w:ilvl w:val="0"/>
          <w:numId w:val="68"/>
        </w:numPr>
      </w:pPr>
      <w:r>
        <w:rPr>
          <w:rFonts w:hint="eastAsia"/>
        </w:rPr>
        <w:t>在操作能够通过呼吸道传播、扩散的高致病性病原微生物时，实验人员发现个体防护措施存在缺陷，并直接暴露，且实验人员未经预防接种时。</w:t>
      </w:r>
    </w:p>
    <w:p>
      <w:pPr>
        <w:pStyle w:val="28"/>
      </w:pPr>
      <w:r>
        <w:rPr>
          <w:rFonts w:hint="eastAsia"/>
        </w:rPr>
        <w:t>分级响应：</w:t>
      </w:r>
    </w:p>
    <w:p>
      <w:pPr>
        <w:pStyle w:val="35"/>
        <w:numPr>
          <w:ilvl w:val="0"/>
          <w:numId w:val="69"/>
        </w:numPr>
      </w:pPr>
      <w:r>
        <w:rPr>
          <w:rFonts w:hint="eastAsia"/>
        </w:rPr>
        <w:t>4.3.2.1 发生一般感染事件时应做好以下工作：</w:t>
      </w:r>
    </w:p>
    <w:p>
      <w:pPr>
        <w:ind w:firstLine="480"/>
      </w:pPr>
      <w:r>
        <w:rPr>
          <w:rFonts w:hint="eastAsia"/>
        </w:rPr>
        <w:t>（a） 生物安全委员会立即领导生物安全管理机构（办公室）组织有关部门，全面了解事故发生的情况，督促各有关科室履行各自的职责，落实各项防控措施，及时予以处置和纠正。</w:t>
      </w:r>
    </w:p>
    <w:p>
      <w:pPr>
        <w:ind w:firstLine="480"/>
      </w:pPr>
      <w:r>
        <w:rPr>
          <w:rFonts w:hint="eastAsia"/>
        </w:rPr>
        <w:t>（b） 发生感染或事故的实验室应暂停相关的实验活动。</w:t>
      </w:r>
    </w:p>
    <w:p>
      <w:pPr>
        <w:ind w:firstLine="480"/>
      </w:pPr>
      <w:r>
        <w:rPr>
          <w:rFonts w:hint="eastAsia"/>
        </w:rPr>
        <w:t>（c） 立即组织专家组进入实验室进行调查。</w:t>
      </w:r>
    </w:p>
    <w:p>
      <w:pPr>
        <w:ind w:firstLine="480"/>
      </w:pPr>
      <w:r>
        <w:rPr>
          <w:rFonts w:hint="eastAsia"/>
        </w:rPr>
        <w:t>（d） 对污染区域开展消毒，并对污染和事故可能带来的危害情况进行评估。</w:t>
      </w:r>
    </w:p>
    <w:p>
      <w:pPr>
        <w:pStyle w:val="35"/>
      </w:pPr>
      <w:r>
        <w:rPr>
          <w:rFonts w:hint="eastAsia"/>
        </w:rPr>
        <w:t>较大的实验室感染，在一般实验室事故措施的基础上，应该做好以下工作：</w:t>
      </w:r>
    </w:p>
    <w:p>
      <w:pPr>
        <w:ind w:firstLine="480"/>
      </w:pPr>
      <w:r>
        <w:rPr>
          <w:rFonts w:hint="eastAsia"/>
        </w:rPr>
        <w:t>（a） 停止发生事故的实验室所有工作，组织专家进行调查、评估。</w:t>
      </w:r>
    </w:p>
    <w:p>
      <w:pPr>
        <w:ind w:firstLine="480"/>
      </w:pPr>
      <w:r>
        <w:rPr>
          <w:rFonts w:hint="eastAsia"/>
        </w:rPr>
        <w:t>（b） 感染人员立即送定点医院隔离观察或治疗。</w:t>
      </w:r>
    </w:p>
    <w:p>
      <w:pPr>
        <w:ind w:firstLine="480"/>
      </w:pPr>
      <w:r>
        <w:rPr>
          <w:rFonts w:hint="eastAsia"/>
        </w:rPr>
        <w:t>（c） 对发生感染或泄露事件的实验室的所有相关人员进行医学观察。</w:t>
      </w:r>
    </w:p>
    <w:p>
      <w:pPr>
        <w:ind w:firstLine="480"/>
      </w:pPr>
      <w:r>
        <w:rPr>
          <w:rFonts w:hint="eastAsia"/>
        </w:rPr>
        <w:t>（d） 事件判定后的2小时内报县卫生行政部门。</w:t>
      </w:r>
    </w:p>
    <w:p>
      <w:pPr>
        <w:pStyle w:val="35"/>
      </w:pPr>
      <w:r>
        <w:rPr>
          <w:rFonts w:hint="eastAsia"/>
        </w:rPr>
        <w:t>重大实验室感染，在较大实验室事故措施的基础上，应该做好以下工作：</w:t>
      </w:r>
    </w:p>
    <w:p>
      <w:pPr>
        <w:ind w:firstLine="480"/>
      </w:pPr>
      <w:r>
        <w:rPr>
          <w:rFonts w:hint="eastAsia"/>
        </w:rPr>
        <w:t>（a）对发生感染或泄露事件的实验室进行封锁，组织专家进入进行调查、评估。</w:t>
      </w:r>
    </w:p>
    <w:p>
      <w:pPr>
        <w:ind w:firstLine="480"/>
      </w:pPr>
      <w:r>
        <w:rPr>
          <w:rFonts w:hint="eastAsia"/>
        </w:rPr>
        <w:t>（b）事件判定后立即报县卫生行政部门。</w:t>
      </w:r>
    </w:p>
    <w:p>
      <w:pPr>
        <w:ind w:firstLine="480"/>
      </w:pPr>
      <w:r>
        <w:rPr>
          <w:rFonts w:hint="eastAsia"/>
        </w:rPr>
        <w:t>（c）调查处理后，对实验室进行全面彻底消毒。</w:t>
      </w:r>
    </w:p>
    <w:p>
      <w:pPr>
        <w:pStyle w:val="28"/>
      </w:pPr>
      <w:r>
        <w:rPr>
          <w:rFonts w:hint="eastAsia"/>
        </w:rPr>
        <w:t>先期处置</w:t>
      </w:r>
    </w:p>
    <w:p>
      <w:pPr>
        <w:ind w:firstLine="480"/>
      </w:pPr>
      <w:r>
        <w:rPr>
          <w:rFonts w:hint="eastAsia"/>
        </w:rPr>
        <w:t>发生感染或泄漏事件的实验室停止实验活动，并按照相关程序做好现场应急处置，病原微生物安全委员会办公室接到报告后应该对感染事件的基本情况和信息进行核实，并负责召集单位病原微生物安全委员会成员，对所发生的实验室差错或事故的严重程度与可能产生的危害进行分析评估，一确定实验室差错或事故性质可能造成的后果，并对受暴露的实验人员采取医学观察或隔离治疗等措施，最后根据所造成的后果的危害大小和严重程度进行感染事件等级认定。具体措施如下：</w:t>
      </w:r>
    </w:p>
    <w:p>
      <w:pPr>
        <w:pStyle w:val="35"/>
        <w:numPr>
          <w:ilvl w:val="0"/>
          <w:numId w:val="70"/>
        </w:numPr>
      </w:pPr>
      <w:r>
        <w:rPr>
          <w:rFonts w:hint="eastAsia"/>
        </w:rPr>
        <w:t>封闭被病原微生物污染的实验室或者可能造成病原微生物扩散的场所；</w:t>
      </w:r>
    </w:p>
    <w:p>
      <w:pPr>
        <w:pStyle w:val="35"/>
        <w:numPr>
          <w:ilvl w:val="0"/>
          <w:numId w:val="70"/>
        </w:numPr>
      </w:pPr>
      <w:r>
        <w:rPr>
          <w:rFonts w:hint="eastAsia"/>
        </w:rPr>
        <w:t>开展流行病学调查；</w:t>
      </w:r>
    </w:p>
    <w:p>
      <w:pPr>
        <w:pStyle w:val="35"/>
        <w:numPr>
          <w:ilvl w:val="0"/>
          <w:numId w:val="70"/>
        </w:numPr>
      </w:pPr>
      <w:r>
        <w:rPr>
          <w:rFonts w:hint="eastAsia"/>
        </w:rPr>
        <w:t>对病人进行隔离治疗，对相关人员进行医学检查；</w:t>
      </w:r>
    </w:p>
    <w:p>
      <w:pPr>
        <w:pStyle w:val="35"/>
        <w:numPr>
          <w:ilvl w:val="0"/>
          <w:numId w:val="70"/>
        </w:numPr>
      </w:pPr>
      <w:r>
        <w:rPr>
          <w:rFonts w:hint="eastAsia"/>
        </w:rPr>
        <w:t>对密切接触者进行医学观察；</w:t>
      </w:r>
    </w:p>
    <w:p>
      <w:pPr>
        <w:pStyle w:val="35"/>
        <w:numPr>
          <w:ilvl w:val="0"/>
          <w:numId w:val="70"/>
        </w:numPr>
      </w:pPr>
      <w:r>
        <w:rPr>
          <w:rFonts w:hint="eastAsia"/>
        </w:rPr>
        <w:t>进行现场消毒；</w:t>
      </w:r>
    </w:p>
    <w:p>
      <w:pPr>
        <w:pStyle w:val="35"/>
        <w:numPr>
          <w:ilvl w:val="0"/>
          <w:numId w:val="70"/>
        </w:numPr>
      </w:pPr>
      <w:r>
        <w:rPr>
          <w:rFonts w:hint="eastAsia"/>
        </w:rPr>
        <w:t>其他需要采取的预防、控制措施。</w:t>
      </w:r>
    </w:p>
    <w:p>
      <w:pPr>
        <w:pStyle w:val="31"/>
      </w:pPr>
      <w:r>
        <w:rPr>
          <w:rFonts w:hint="eastAsia"/>
        </w:rPr>
        <w:t>具体处置方法按职业暴露、生物危害物溢出等处理程序处理。</w:t>
      </w:r>
    </w:p>
    <w:p>
      <w:pPr>
        <w:pStyle w:val="31"/>
      </w:pPr>
      <w:r>
        <w:rPr>
          <w:rFonts w:hint="eastAsia"/>
        </w:rPr>
        <w:t>事件综合评估：根据生物安全事件报告的具体情况，确定评估主体；领导小组组织专家小组对评估主体进行危害评估。</w:t>
      </w:r>
    </w:p>
    <w:p>
      <w:pPr>
        <w:pStyle w:val="28"/>
        <w:numPr>
          <w:ilvl w:val="0"/>
          <w:numId w:val="71"/>
        </w:numPr>
      </w:pPr>
      <w:r>
        <w:rPr>
          <w:rFonts w:hint="eastAsia"/>
        </w:rPr>
        <w:t>生物安全事件原因调查。对生物安全事件发生的具体原因、应急处理情况、接触人员的感染情况、引起疾病流行的可能性等进行调查。</w:t>
      </w:r>
    </w:p>
    <w:p>
      <w:pPr>
        <w:pStyle w:val="28"/>
        <w:numPr>
          <w:ilvl w:val="0"/>
          <w:numId w:val="71"/>
        </w:numPr>
      </w:pPr>
      <w:r>
        <w:rPr>
          <w:rFonts w:hint="eastAsia"/>
        </w:rPr>
        <w:t>标本、样品采集和检验。对污染的物品、区域、接触人员和可疑感染的生物进行采样和检测，以评估确定事件的性质和危害。</w:t>
      </w:r>
    </w:p>
    <w:p>
      <w:pPr>
        <w:pStyle w:val="28"/>
        <w:numPr>
          <w:ilvl w:val="0"/>
          <w:numId w:val="71"/>
        </w:numPr>
      </w:pPr>
      <w:r>
        <w:rPr>
          <w:rFonts w:hint="eastAsia"/>
        </w:rPr>
        <w:t>生物安全事件危害范围评估。根据引发生物安全事件的病原微生物具体种类、接触人员和泄露范围，评估确定生物安全事件危害范围。现场调查和取证人员要采取适宜的防护措施。疫情的解除。</w:t>
      </w:r>
    </w:p>
    <w:p>
      <w:pPr>
        <w:pStyle w:val="28"/>
        <w:numPr>
          <w:ilvl w:val="0"/>
          <w:numId w:val="71"/>
        </w:numPr>
      </w:pPr>
      <w:r>
        <w:rPr>
          <w:rFonts w:hint="eastAsia"/>
        </w:rPr>
        <w:t>解除封锁的条件是：对污染区进行必要的安全处理，如对病原体进行彻底的消毒或销毁；根据情况进行必要的杀虫、灭鼠；对小隔离区进行终末消毒，并从最后一例病人算起，经过一个最长潜伏期仍无新的病例发生，报请批准封锁的主管部门解除封锁。</w:t>
      </w:r>
    </w:p>
    <w:p>
      <w:pPr>
        <w:pStyle w:val="31"/>
      </w:pPr>
      <w:r>
        <w:rPr>
          <w:rFonts w:hint="eastAsia"/>
        </w:rPr>
        <w:t>保障措施</w:t>
      </w:r>
    </w:p>
    <w:p>
      <w:pPr>
        <w:pStyle w:val="28"/>
        <w:numPr>
          <w:ilvl w:val="0"/>
          <w:numId w:val="72"/>
        </w:numPr>
      </w:pPr>
      <w:r>
        <w:rPr>
          <w:rFonts w:hint="eastAsia"/>
        </w:rPr>
        <w:t>不断完善实验技术操作规程和技术规范，强化实验室规范化建设。</w:t>
      </w:r>
    </w:p>
    <w:p>
      <w:pPr>
        <w:pStyle w:val="28"/>
        <w:numPr>
          <w:ilvl w:val="0"/>
          <w:numId w:val="72"/>
        </w:numPr>
      </w:pPr>
      <w:r>
        <w:rPr>
          <w:rFonts w:hint="eastAsia"/>
        </w:rPr>
        <w:t>加强对涉及实验室生物安全的监测与预警、疫情分析评估、流行病学调查、消毒技术等方面的业务培训。加强实验室业务人员法制化管理和法律责任方面的学习。</w:t>
      </w:r>
    </w:p>
    <w:p>
      <w:pPr>
        <w:pStyle w:val="28"/>
        <w:numPr>
          <w:ilvl w:val="0"/>
          <w:numId w:val="72"/>
        </w:numPr>
      </w:pPr>
      <w:r>
        <w:rPr>
          <w:rFonts w:hint="eastAsia"/>
        </w:rPr>
        <w:t>病原微生物实验室设立单位要自觉遵守国家相关的法律法规，定期开展自查，不断完善实验室检查制度。</w:t>
      </w:r>
    </w:p>
    <w:p>
      <w:pPr>
        <w:widowControl/>
        <w:adjustRightInd/>
        <w:ind w:firstLine="0" w:firstLineChars="0"/>
        <w:jc w:val="left"/>
        <w:textAlignment w:val="auto"/>
        <w:rPr>
          <w:rFonts w:eastAsia="方正小标宋简体"/>
          <w:sz w:val="32"/>
          <w:szCs w:val="32"/>
        </w:rPr>
      </w:pPr>
      <w:r>
        <w:br w:type="page"/>
      </w:r>
    </w:p>
    <w:p>
      <w:pPr>
        <w:pStyle w:val="4"/>
        <w:spacing w:after="312"/>
      </w:pPr>
      <w:bookmarkStart w:id="53" w:name="_Toc89701267"/>
      <w:r>
        <w:rPr>
          <w:rFonts w:hint="eastAsia"/>
        </w:rPr>
        <w:t>标本溢洒应急预案</w:t>
      </w:r>
      <w:bookmarkEnd w:id="53"/>
    </w:p>
    <w:p>
      <w:pPr>
        <w:pStyle w:val="33"/>
        <w:numPr>
          <w:ilvl w:val="0"/>
          <w:numId w:val="73"/>
        </w:numPr>
      </w:pPr>
      <w:r>
        <w:rPr>
          <w:rFonts w:hint="eastAsia"/>
        </w:rPr>
        <w:t>目的</w:t>
      </w:r>
    </w:p>
    <w:p>
      <w:pPr>
        <w:ind w:firstLine="480"/>
      </w:pPr>
      <w:r>
        <w:rPr>
          <w:rFonts w:hint="eastAsia"/>
        </w:rPr>
        <w:t>为规范检验科标本溢洒（包括各种临床检测标本、培养物等发生的溢出）处理，防止污染进一步扩散，造成实验室污染及工作人员职业暴露感染，特制定本预案。</w:t>
      </w:r>
    </w:p>
    <w:p>
      <w:pPr>
        <w:pStyle w:val="33"/>
      </w:pPr>
      <w:r>
        <w:rPr>
          <w:rFonts w:hint="eastAsia"/>
        </w:rPr>
        <w:t>适用范围</w:t>
      </w:r>
    </w:p>
    <w:p>
      <w:pPr>
        <w:ind w:firstLine="480"/>
      </w:pPr>
      <w:r>
        <w:rPr>
          <w:rFonts w:hint="eastAsia"/>
        </w:rPr>
        <w:t>发生在检验科内的各种标本的溢洒。</w:t>
      </w:r>
    </w:p>
    <w:p>
      <w:pPr>
        <w:pStyle w:val="33"/>
      </w:pPr>
      <w:r>
        <w:rPr>
          <w:rFonts w:hint="eastAsia"/>
        </w:rPr>
        <w:t>职责</w:t>
      </w:r>
    </w:p>
    <w:p>
      <w:pPr>
        <w:ind w:firstLine="480"/>
      </w:pPr>
      <w:r>
        <w:rPr>
          <w:rFonts w:hint="eastAsia"/>
        </w:rPr>
        <w:t>但发生标本溢洒时，实验室人员按本预案规定的流程进行处理。</w:t>
      </w:r>
    </w:p>
    <w:p>
      <w:pPr>
        <w:pStyle w:val="33"/>
      </w:pPr>
      <w:r>
        <w:rPr>
          <w:rFonts w:hint="eastAsia"/>
        </w:rPr>
        <w:t>工作程序</w:t>
      </w:r>
    </w:p>
    <w:p>
      <w:pPr>
        <w:pStyle w:val="31"/>
        <w:numPr>
          <w:ilvl w:val="0"/>
          <w:numId w:val="74"/>
        </w:numPr>
      </w:pPr>
      <w:r>
        <w:rPr>
          <w:rFonts w:hint="eastAsia"/>
        </w:rPr>
        <w:t>台面、地面标本溢洒</w:t>
      </w:r>
    </w:p>
    <w:p>
      <w:pPr>
        <w:ind w:firstLine="480"/>
      </w:pPr>
      <w:r>
        <w:rPr>
          <w:rFonts w:hint="eastAsia"/>
        </w:rPr>
        <w:t xml:space="preserve">1 </w:t>
      </w:r>
      <w:r>
        <w:t>标本溢洒后，首先放置警示标识。</w:t>
      </w:r>
    </w:p>
    <w:p>
      <w:pPr>
        <w:ind w:firstLine="480"/>
      </w:pPr>
      <w:r>
        <w:rPr>
          <w:rFonts w:hint="eastAsia"/>
        </w:rPr>
        <w:t>2 负责清理的工作人员穿戴个人防护装备，护目镜和双层手套等防护用具。</w:t>
      </w:r>
    </w:p>
    <w:p>
      <w:pPr>
        <w:ind w:firstLine="480"/>
      </w:pPr>
      <w:r>
        <w:rPr>
          <w:rFonts w:hint="eastAsia"/>
        </w:rPr>
        <w:t>3 取吸水纸覆盖污染区域，吸干液体部分，</w:t>
      </w:r>
      <w:r>
        <w:t>防止污染进一步扩散。</w:t>
      </w:r>
    </w:p>
    <w:p>
      <w:pPr>
        <w:ind w:firstLine="480"/>
      </w:pPr>
      <w:r>
        <w:rPr>
          <w:rFonts w:hint="eastAsia"/>
        </w:rPr>
        <w:t xml:space="preserve">4 </w:t>
      </w:r>
      <w:r>
        <w:t>用含有效氯，2000 mg/L的消毒液，喷洒覆盖消毒30分钟左右。</w:t>
      </w:r>
    </w:p>
    <w:p>
      <w:pPr>
        <w:ind w:firstLine="480"/>
      </w:pPr>
      <w:r>
        <w:rPr>
          <w:rFonts w:hint="eastAsia"/>
        </w:rPr>
        <w:t>5 用镊子将吸水纸连同破损的容器小心钳入医疗垃圾袋中（若破损的容器是玻璃等损伤性利器，则要钳入锐器盒中）。</w:t>
      </w:r>
    </w:p>
    <w:p>
      <w:pPr>
        <w:ind w:firstLine="480"/>
      </w:pPr>
      <w:r>
        <w:rPr>
          <w:rFonts w:hint="eastAsia"/>
        </w:rPr>
        <w:t>6 用2000mg/L的含氯消毒液浸泡过的抹布自外向内擦拭污染区域，作用30分钟。</w:t>
      </w:r>
    </w:p>
    <w:p>
      <w:pPr>
        <w:ind w:firstLine="480"/>
      </w:pPr>
      <w:r>
        <w:rPr>
          <w:rFonts w:hint="eastAsia"/>
        </w:rPr>
        <w:t>7 抹布放入消毒液中浸泡消毒，镊子取污染后高压灭菌，30分钟后用清水拖布擦拭污染区域两次待干。拖布放入2000mg/L的含氯消毒液浸泡消毒。</w:t>
      </w:r>
    </w:p>
    <w:p>
      <w:pPr>
        <w:pStyle w:val="31"/>
        <w:numPr>
          <w:ilvl w:val="0"/>
          <w:numId w:val="74"/>
        </w:numPr>
      </w:pPr>
      <w:r>
        <w:rPr>
          <w:rFonts w:hint="eastAsia"/>
        </w:rPr>
        <w:t>生物安全柜内标本溢洒</w:t>
      </w:r>
    </w:p>
    <w:p>
      <w:pPr>
        <w:ind w:firstLine="480"/>
      </w:pPr>
      <w:r>
        <w:rPr>
          <w:rFonts w:hint="eastAsia"/>
        </w:rPr>
        <w:t xml:space="preserve">1 处理溢洒物时不要将头伸人安全柜内，也不要将脸直接面对前操作口，而应处于前视面板的后方。选择消毒剂时需要考虑消毒剂对生物安全柜的腐蚀性。 </w:t>
      </w:r>
    </w:p>
    <w:p>
      <w:pPr>
        <w:ind w:firstLine="480"/>
      </w:pPr>
      <w:r>
        <w:rPr>
          <w:rFonts w:hint="eastAsia"/>
        </w:rPr>
        <w:t xml:space="preserve">2 如果溢洒的量不足1 mL时，可直接用消毒剂浸湿的纸巾（或其他材料）擦拭。 </w:t>
      </w:r>
    </w:p>
    <w:p>
      <w:pPr>
        <w:ind w:firstLine="480"/>
      </w:pPr>
      <w:r>
        <w:rPr>
          <w:rFonts w:hint="eastAsia"/>
        </w:rPr>
        <w:t xml:space="preserve">3 如溢洒量大或容器破碎，宜按如下操作： </w:t>
      </w:r>
    </w:p>
    <w:p>
      <w:pPr>
        <w:ind w:firstLine="480"/>
      </w:pPr>
      <w:r>
        <w:rPr>
          <w:rFonts w:hint="eastAsia"/>
        </w:rPr>
        <w:t xml:space="preserve">（1）使生物安全柜保持开启状态，等待至少5 min.  </w:t>
      </w:r>
    </w:p>
    <w:p>
      <w:pPr>
        <w:ind w:firstLine="480"/>
      </w:pPr>
      <w:r>
        <w:rPr>
          <w:rFonts w:hint="eastAsia"/>
        </w:rPr>
        <w:t xml:space="preserve">（2）在清理时穿戴个人防护装备，护目镜和双层手套等防护用具。 </w:t>
      </w:r>
    </w:p>
    <w:p>
      <w:pPr>
        <w:ind w:firstLine="480"/>
      </w:pPr>
      <w:r>
        <w:rPr>
          <w:rFonts w:hint="eastAsia"/>
        </w:rPr>
        <w:t xml:space="preserve">（3）在溢洒物上覆盖浸有酒精的吸收材料，作用至少20 min以发挥消毒作用。必要时，用酒精浸泡工作表面以及排水沟和接液槽。 </w:t>
      </w:r>
    </w:p>
    <w:p>
      <w:pPr>
        <w:ind w:firstLine="480"/>
      </w:pPr>
      <w:r>
        <w:rPr>
          <w:rFonts w:hint="eastAsia"/>
        </w:rPr>
        <w:t xml:space="preserve">（4）在安全柜内对所戴手套消毒后，脱下手套。如果防护服已被污染，脱掉所污染的防护服后，用适当的消毒剂清洗暴露部位。 </w:t>
      </w:r>
    </w:p>
    <w:p>
      <w:pPr>
        <w:ind w:firstLine="480"/>
      </w:pPr>
      <w:r>
        <w:rPr>
          <w:rFonts w:hint="eastAsia"/>
        </w:rPr>
        <w:t xml:space="preserve">（5）穿好适当的个体防护装备，如双层手套、防护服、护目镜和呼吸保护装置等。 </w:t>
      </w:r>
    </w:p>
    <w:p>
      <w:pPr>
        <w:ind w:firstLine="480"/>
      </w:pPr>
      <w:r>
        <w:rPr>
          <w:rFonts w:hint="eastAsia"/>
        </w:rPr>
        <w:t xml:space="preserve">（6）小心将吸收了溢洒物的纸巾（或其他吸收材料）连同溢洒物收集到专用的收集袋或容器中，并反复用新的纸巾（或其他吸收材料）将剩余物质吸净；破碎的玻璃或其他锐器要用镊子或钳子处理。 </w:t>
      </w:r>
    </w:p>
    <w:p>
      <w:pPr>
        <w:ind w:firstLine="480"/>
      </w:pPr>
      <w:r>
        <w:rPr>
          <w:rFonts w:hint="eastAsia"/>
        </w:rPr>
        <w:t xml:space="preserve">（7）用酒精擦拭或喷洒安全柜内壁、工作表面以及前视窗的内侧；作用一定时间后，用洁净水擦干净消毒剂。 </w:t>
      </w:r>
    </w:p>
    <w:p>
      <w:pPr>
        <w:ind w:firstLine="480"/>
      </w:pPr>
      <w:r>
        <w:rPr>
          <w:rFonts w:hint="eastAsia"/>
        </w:rPr>
        <w:t>（8）如果需要浸泡接液槽，在清理接液槽前要先报告主管人员；可能需要用其他方式消毒后再进行清理。</w:t>
      </w:r>
    </w:p>
    <w:p>
      <w:pPr>
        <w:pStyle w:val="31"/>
        <w:numPr>
          <w:ilvl w:val="0"/>
          <w:numId w:val="74"/>
        </w:numPr>
      </w:pPr>
      <w:r>
        <w:rPr>
          <w:rFonts w:hint="eastAsia"/>
        </w:rPr>
        <w:t>离心机内溢洒</w:t>
      </w:r>
    </w:p>
    <w:p>
      <w:pPr>
        <w:ind w:firstLine="480"/>
      </w:pPr>
      <w:r>
        <w:rPr>
          <w:rFonts w:hint="eastAsia"/>
        </w:rPr>
        <w:t>1 在离心感染性物质结束后，至少再等候5min打开离心机盖。</w:t>
      </w:r>
    </w:p>
    <w:p>
      <w:pPr>
        <w:ind w:firstLine="480"/>
      </w:pPr>
      <w:r>
        <w:rPr>
          <w:rFonts w:hint="eastAsia"/>
        </w:rPr>
        <w:t>2 如果机器正在运行时发生破裂或怀疑发生破裂，导致标本外洒时，立即关闭离心机电源，停止使用。待离心机完全停止转动时，让离心机密闭（例如30min）使气溶胶沉积，打开离心机盖开始清理工作。</w:t>
      </w:r>
    </w:p>
    <w:p>
      <w:pPr>
        <w:ind w:firstLine="480"/>
      </w:pPr>
      <w:r>
        <w:rPr>
          <w:rFonts w:hint="eastAsia"/>
        </w:rPr>
        <w:t>3 如果机器停止后发现破裂，如果离心机已被污染，立即小心关上盖子，切断离心机的电源，标识停用，让离心机密闭至少30分钟后开始清理工作。</w:t>
      </w:r>
    </w:p>
    <w:p>
      <w:pPr>
        <w:ind w:firstLine="480"/>
      </w:pPr>
      <w:r>
        <w:rPr>
          <w:rFonts w:hint="eastAsia"/>
        </w:rPr>
        <w:t>4 疏散所有无关人员，穿着适当的个体防护，准备好清理工具。</w:t>
      </w:r>
    </w:p>
    <w:p>
      <w:pPr>
        <w:ind w:firstLine="480"/>
      </w:pPr>
      <w:r>
        <w:rPr>
          <w:rFonts w:hint="eastAsia"/>
        </w:rPr>
        <w:t>5 穿着防护服，戴厚橡胶手套，准备好镊子、2000mg/L含氯消毒、棉花、纸巾、75%酒精后，打开离心机，当清理玻璃碎片时应当使用镊子，用镊子夹着棉花来进行清理细小的破碎物，小心将所有离心桶、十字轴和转子转移出来，侵泡在75%酒精中60分钟，未破损的带盖离心管应放在另一个75%酒精的容器中，然后收回。</w:t>
      </w:r>
    </w:p>
    <w:p>
      <w:pPr>
        <w:ind w:firstLine="480"/>
      </w:pPr>
      <w:r>
        <w:rPr>
          <w:rFonts w:hint="eastAsia"/>
        </w:rPr>
        <w:t>6 用2000mg/L含氯消毒剂擦拭离心机其他可能被污染的部位，然后用清水冲洗擦拭，空气晾干，清理时所使用的全部材料都应按感染性废弃物处理。</w:t>
      </w:r>
    </w:p>
    <w:p>
      <w:pPr>
        <w:ind w:firstLine="480"/>
      </w:pPr>
      <w:r>
        <w:rPr>
          <w:rFonts w:hint="eastAsia"/>
        </w:rPr>
        <w:t>7 必要时，需要评估后采取使用的措施。</w:t>
      </w:r>
    </w:p>
    <w:p>
      <w:pPr>
        <w:ind w:firstLine="480"/>
      </w:pPr>
      <w:r>
        <w:rPr>
          <w:rFonts w:hint="eastAsia"/>
        </w:rPr>
        <w:t>8 按程序记录相关过程和报告。</w:t>
      </w:r>
    </w:p>
    <w:p>
      <w:pPr>
        <w:widowControl/>
        <w:adjustRightInd/>
        <w:ind w:firstLine="0" w:firstLineChars="0"/>
        <w:jc w:val="left"/>
        <w:textAlignment w:val="auto"/>
      </w:pPr>
      <w:r>
        <w:br w:type="page"/>
      </w:r>
    </w:p>
    <w:p>
      <w:pPr>
        <w:pStyle w:val="2"/>
        <w:ind w:firstLine="480"/>
        <w:jc w:val="center"/>
      </w:pPr>
      <w:r>
        <w:rPr>
          <w:rFonts w:hint="eastAsia"/>
        </w:rPr>
        <w:t>标本溢洒应急处置流程图</w:t>
      </w:r>
    </w:p>
    <w:p>
      <w:pPr>
        <w:pStyle w:val="2"/>
        <w:ind w:firstLine="480"/>
        <w:jc w:val="center"/>
      </w:pPr>
    </w:p>
    <w:p>
      <w:pPr>
        <w:pStyle w:val="2"/>
        <w:ind w:firstLine="420"/>
        <w:jc w:val="center"/>
      </w:pPr>
      <w:r>
        <w:rPr>
          <w:sz w:val="21"/>
        </w:rPr>
        <mc:AlternateContent>
          <mc:Choice Requires="wpg">
            <w:drawing>
              <wp:inline distT="0" distB="0" distL="0" distR="0">
                <wp:extent cx="5255260" cy="5311140"/>
                <wp:effectExtent l="0" t="0" r="21590" b="22860"/>
                <wp:docPr id="17" name="组合 17"/>
                <wp:cNvGraphicFramePr/>
                <a:graphic xmlns:a="http://schemas.openxmlformats.org/drawingml/2006/main">
                  <a:graphicData uri="http://schemas.microsoft.com/office/word/2010/wordprocessingGroup">
                    <wpg:wgp>
                      <wpg:cNvGrpSpPr/>
                      <wpg:grpSpPr>
                        <a:xfrm>
                          <a:off x="0" y="0"/>
                          <a:ext cx="5255225" cy="5311140"/>
                          <a:chOff x="7606" y="56174"/>
                          <a:chExt cx="4256" cy="6670"/>
                        </a:xfrm>
                      </wpg:grpSpPr>
                      <wps:wsp>
                        <wps:cNvPr id="22" name="矩形 28"/>
                        <wps:cNvSpPr/>
                        <wps:spPr>
                          <a:xfrm>
                            <a:off x="8176" y="57069"/>
                            <a:ext cx="3120" cy="107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ind w:firstLine="0" w:firstLineChars="0"/>
                                <w:jc w:val="center"/>
                              </w:pPr>
                              <w:r>
                                <w:rPr>
                                  <w:rFonts w:hint="eastAsia"/>
                                </w:rPr>
                                <w:t>关闭电源，打开盖子被污染，立即小心关上，切断电源，做好标识</w:t>
                              </w:r>
                            </w:p>
                          </w:txbxContent>
                        </wps:txbx>
                        <wps:bodyPr anchor="ctr" anchorCtr="0" upright="1"/>
                      </wps:wsp>
                      <wps:wsp>
                        <wps:cNvPr id="34" name="矩形 20"/>
                        <wps:cNvSpPr/>
                        <wps:spPr>
                          <a:xfrm>
                            <a:off x="10107" y="58397"/>
                            <a:ext cx="1755" cy="89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ind w:firstLine="0" w:firstLineChars="0"/>
                                <w:jc w:val="center"/>
                              </w:pPr>
                              <w:r>
                                <w:rPr>
                                  <w:rFonts w:hint="eastAsia"/>
                                </w:rPr>
                                <w:t>30分钟后</w:t>
                              </w:r>
                            </w:p>
                          </w:txbxContent>
                        </wps:txbx>
                        <wps:bodyPr anchor="ctr" anchorCtr="0" upright="1"/>
                      </wps:wsp>
                      <wps:wsp>
                        <wps:cNvPr id="45" name="矩形 25"/>
                        <wps:cNvSpPr/>
                        <wps:spPr>
                          <a:xfrm>
                            <a:off x="7606" y="58413"/>
                            <a:ext cx="2138" cy="898"/>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ind w:firstLine="0" w:firstLineChars="0"/>
                                <w:jc w:val="center"/>
                              </w:pPr>
                              <w:r>
                                <w:rPr>
                                  <w:rFonts w:hint="eastAsia"/>
                                </w:rPr>
                                <w:t>准备好清理工具，穿好适当防护装备</w:t>
                              </w:r>
                            </w:p>
                          </w:txbxContent>
                        </wps:txbx>
                        <wps:bodyPr anchor="ctr" anchorCtr="0" upright="1"/>
                      </wps:wsp>
                      <wps:wsp>
                        <wps:cNvPr id="46" name="矩形 27"/>
                        <wps:cNvSpPr/>
                        <wps:spPr>
                          <a:xfrm>
                            <a:off x="8271" y="59663"/>
                            <a:ext cx="3180" cy="792"/>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ind w:firstLine="0" w:firstLineChars="0"/>
                                <w:jc w:val="center"/>
                              </w:pPr>
                              <w:r>
                                <w:rPr>
                                  <w:rFonts w:hint="eastAsia"/>
                                </w:rPr>
                                <w:t>将转子转移出来，侵泡于75%酒精内60分钟</w:t>
                              </w:r>
                            </w:p>
                          </w:txbxContent>
                        </wps:txbx>
                        <wps:bodyPr anchor="ctr" anchorCtr="0" upright="1"/>
                      </wps:wsp>
                      <wps:wsp>
                        <wps:cNvPr id="47" name="矩形 26"/>
                        <wps:cNvSpPr/>
                        <wps:spPr>
                          <a:xfrm>
                            <a:off x="8094" y="60758"/>
                            <a:ext cx="3450" cy="1139"/>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ind w:firstLine="0" w:firstLineChars="0"/>
                                <w:jc w:val="center"/>
                              </w:pPr>
                              <w:r>
                                <w:rPr>
                                  <w:rFonts w:hint="eastAsia"/>
                                </w:rPr>
                                <w:t>离心管转移到收集容器中，用镊子清理破碎物，用2000mg/L含氯物擦拭可能被污染的部位，空气晾干</w:t>
                              </w:r>
                            </w:p>
                          </w:txbxContent>
                        </wps:txbx>
                        <wps:bodyPr anchor="ctr" anchorCtr="0" upright="1"/>
                      </wps:wsp>
                      <wps:wsp>
                        <wps:cNvPr id="48" name="矩形 15"/>
                        <wps:cNvSpPr/>
                        <wps:spPr>
                          <a:xfrm>
                            <a:off x="8026" y="62180"/>
                            <a:ext cx="3570" cy="664"/>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ind w:firstLine="0" w:firstLineChars="0"/>
                                <w:jc w:val="center"/>
                              </w:pPr>
                              <w:r>
                                <w:rPr>
                                  <w:rFonts w:hint="eastAsia"/>
                                </w:rPr>
                                <w:t>空气晾干后方可投入使用</w:t>
                              </w:r>
                            </w:p>
                          </w:txbxContent>
                        </wps:txbx>
                        <wps:bodyPr anchor="ctr" anchorCtr="0" upright="1"/>
                      </wps:wsp>
                      <wps:wsp>
                        <wps:cNvPr id="49" name="直接箭头连接符 16"/>
                        <wps:cNvCnPr/>
                        <wps:spPr>
                          <a:xfrm>
                            <a:off x="9787" y="61878"/>
                            <a:ext cx="0" cy="28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0" name="直接箭头连接符 17"/>
                        <wps:cNvCnPr/>
                        <wps:spPr>
                          <a:xfrm>
                            <a:off x="9771" y="60487"/>
                            <a:ext cx="0" cy="24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1" name="直接箭头连接符 18"/>
                        <wps:cNvCnPr/>
                        <wps:spPr>
                          <a:xfrm>
                            <a:off x="9681" y="56612"/>
                            <a:ext cx="2" cy="47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 name="直接箭头连接符 19"/>
                        <wps:cNvCnPr/>
                        <wps:spPr>
                          <a:xfrm>
                            <a:off x="8792" y="58167"/>
                            <a:ext cx="5" cy="274"/>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3" name="直接箭头连接符 21"/>
                        <wps:cNvCnPr/>
                        <wps:spPr>
                          <a:xfrm>
                            <a:off x="11031" y="58153"/>
                            <a:ext cx="0" cy="24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5" name="直接箭头连接符 22"/>
                        <wps:cNvCnPr/>
                        <wps:spPr>
                          <a:xfrm>
                            <a:off x="8839" y="59303"/>
                            <a:ext cx="8" cy="35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7" name="直接箭头连接符 23"/>
                        <wps:cNvCnPr/>
                        <wps:spPr>
                          <a:xfrm flipH="1">
                            <a:off x="11015" y="59320"/>
                            <a:ext cx="3" cy="318"/>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64" name="矩形 24"/>
                        <wps:cNvSpPr/>
                        <wps:spPr>
                          <a:xfrm flipH="1">
                            <a:off x="8884" y="56174"/>
                            <a:ext cx="1485" cy="464"/>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ind w:firstLine="0" w:firstLineChars="0"/>
                                <w:jc w:val="center"/>
                              </w:pPr>
                              <w:r>
                                <w:rPr>
                                  <w:rFonts w:hint="eastAsia"/>
                                </w:rPr>
                                <w:t>离心机内溢洒</w:t>
                              </w:r>
                            </w:p>
                          </w:txbxContent>
                        </wps:txbx>
                        <wps:bodyPr anchor="ctr" anchorCtr="0" upright="1"/>
                      </wps:wsp>
                    </wpg:wgp>
                  </a:graphicData>
                </a:graphic>
              </wp:inline>
            </w:drawing>
          </mc:Choice>
          <mc:Fallback>
            <w:pict>
              <v:group id="_x0000_s1026" o:spid="_x0000_s1026" o:spt="203" style="height:418.2pt;width:413.8pt;" coordorigin="7606,56174" coordsize="4256,6670" o:gfxdata="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">
                <o:lock v:ext="edit" aspectratio="f"/>
                <v:rect id="矩形 28" o:spid="_x0000_s1026" o:spt="1" style="position:absolute;left:8176;top:57069;height:1076;width:3120;v-text-anchor:middle;" fillcolor="#FFFFFF [3201]" filled="t" stroked="t" coordsize="21600,21600" o:gfxdata="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m83C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ind w:firstLine="0" w:firstLineChars="0"/>
                          <w:jc w:val="center"/>
                        </w:pPr>
                        <w:r>
                          <w:rPr>
                            <w:rFonts w:hint="eastAsia"/>
                          </w:rPr>
                          <w:t>关闭电源，打开盖子被污染，立即小心关上，切断电源，做好标识</w:t>
                        </w:r>
                      </w:p>
                    </w:txbxContent>
                  </v:textbox>
                </v:rect>
                <v:rect id="矩形 20" o:spid="_x0000_s1026" o:spt="1" style="position:absolute;left:10107;top:58397;height:896;width:1755;v-text-anchor:middle;" fillcolor="#FFFFFF [3201]" filled="t" stroked="t" coordsize="21600,21600" o:gfxdata="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lhC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firstLine="0" w:firstLineChars="0"/>
                          <w:jc w:val="center"/>
                        </w:pPr>
                        <w:r>
                          <w:rPr>
                            <w:rFonts w:hint="eastAsia"/>
                          </w:rPr>
                          <w:t>30分钟后</w:t>
                        </w:r>
                      </w:p>
                    </w:txbxContent>
                  </v:textbox>
                </v:rect>
                <v:rect id="矩形 25" o:spid="_x0000_s1026" o:spt="1" style="position:absolute;left:7606;top:58413;height:898;width:2138;v-text-anchor:middle;" fillcolor="#FFFFFF [3201]" filled="t" stroked="t" coordsize="21600,21600" o:gfxdata="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UI6k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firstLine="0" w:firstLineChars="0"/>
                          <w:jc w:val="center"/>
                        </w:pPr>
                        <w:r>
                          <w:rPr>
                            <w:rFonts w:hint="eastAsia"/>
                          </w:rPr>
                          <w:t>准备好清理工具，穿好适当防护装备</w:t>
                        </w:r>
                      </w:p>
                    </w:txbxContent>
                  </v:textbox>
                </v:rect>
                <v:rect id="矩形 27" o:spid="_x0000_s1026" o:spt="1" style="position:absolute;left:8271;top:59663;height:792;width:3180;v-text-anchor:middle;" fillcolor="#FFFFFF [3201]" filled="t" stroked="t" coordsize="21600,21600" o:gfxdata="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ghDT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firstLine="0" w:firstLineChars="0"/>
                          <w:jc w:val="center"/>
                        </w:pPr>
                        <w:r>
                          <w:rPr>
                            <w:rFonts w:hint="eastAsia"/>
                          </w:rPr>
                          <w:t>将转子转移出来，侵泡于75%酒精内60分钟</w:t>
                        </w:r>
                      </w:p>
                    </w:txbxContent>
                  </v:textbox>
                </v:rect>
                <v:rect id="矩形 26" o:spid="_x0000_s1026" o:spt="1" style="position:absolute;left:8094;top:60758;height:1139;width:3450;v-text-anchor:middle;" fillcolor="#FFFFFF [3201]" filled="t" stroked="t" coordsize="21600,21600" o:gfxdata="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rVI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firstLine="0" w:firstLineChars="0"/>
                          <w:jc w:val="center"/>
                        </w:pPr>
                        <w:r>
                          <w:rPr>
                            <w:rFonts w:hint="eastAsia"/>
                          </w:rPr>
                          <w:t>离心管转移到收集容器中，用镊子清理破碎物，用2000mg/L含氯物擦拭可能被污染的部位，空气晾干</w:t>
                        </w:r>
                      </w:p>
                    </w:txbxContent>
                  </v:textbox>
                </v:rect>
                <v:rect id="矩形 15" o:spid="_x0000_s1026" o:spt="1" style="position:absolute;left:8026;top:62180;height:664;width:3570;v-text-anchor:middle;" fillcolor="#FFFFFF [3201]" filled="t" stroked="t" coordsize="21600,21600" o:gfxdata="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RITq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ind w:firstLine="0" w:firstLineChars="0"/>
                          <w:jc w:val="center"/>
                        </w:pPr>
                        <w:r>
                          <w:rPr>
                            <w:rFonts w:hint="eastAsia"/>
                          </w:rPr>
                          <w:t>空气晾干后方可投入使用</w:t>
                        </w:r>
                      </w:p>
                    </w:txbxContent>
                  </v:textbox>
                </v:rect>
                <v:shape id="直接箭头连接符 16" o:spid="_x0000_s1026" o:spt="32" type="#_x0000_t32" style="position:absolute;left:9787;top:61878;height:285;width:0;" filled="f" stroked="t" coordsize="21600,21600" o:gfxdata="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Vrcr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17" o:spid="_x0000_s1026" o:spt="32" type="#_x0000_t32" style="position:absolute;left:9771;top:60487;height:240;width:0;" filled="f" stroked="t" coordsize="21600,21600" o:gfxdata="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mVDK5AAAA2wAA&#10;AA8AAAAAAAAAAQAgAAAAIgAAAGRycy9kb3ducmV2LnhtbFBLAQIUABQAAAAIAIdO4kAzLwWeOwAA&#10;ADkAAAAQAAAAAAAAAAEAIAAAAAgBAABkcnMvc2hhcGV4bWwueG1sUEsFBgAAAAAGAAYAWwEAALID&#10;AAAAAA==&#10;">
                  <v:fill on="f" focussize="0,0"/>
                  <v:stroke weight="0.5pt" color="#000000 [3200]" miterlimit="8" joinstyle="miter" endarrow="open"/>
                  <v:imagedata o:title=""/>
                  <o:lock v:ext="edit" aspectratio="f"/>
                </v:shape>
                <v:shape id="直接箭头连接符 18" o:spid="_x0000_s1026" o:spt="32" type="#_x0000_t32" style="position:absolute;left:9681;top:56612;height:472;width:2;" filled="f" stroked="t" coordsize="21600,21600" o:gfxdata="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vGp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直接箭头连接符 19" o:spid="_x0000_s1026" o:spt="32" type="#_x0000_t32" style="position:absolute;left:8792;top:58167;height:274;width:5;" filled="f" stroked="t" coordsize="21600,21600" o:gfxdata="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4b968AAAA&#10;2w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直接箭头连接符 21" o:spid="_x0000_s1026" o:spt="32" type="#_x0000_t32" style="position:absolute;left:11031;top:58153;height:240;width:0;" filled="f" stroked="t" coordsize="21600,21600" o:gfxdata="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TKRb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22" o:spid="_x0000_s1026" o:spt="32" type="#_x0000_t32" style="position:absolute;left:8839;top:59303;height:359;width:8;" filled="f" stroked="t" coordsize="21600,21600" o:gfxdata="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R96q8AAAA&#10;2w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直接箭头连接符 23" o:spid="_x0000_s1026" o:spt="32" type="#_x0000_t32" style="position:absolute;left:11015;top:59320;flip:x;height:318;width:3;" filled="f" stroked="t" coordsize="21600,21600" o:gfxdata="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QvaS/&#10;AAAA2w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rect id="矩形 24" o:spid="_x0000_s1026" o:spt="1" style="position:absolute;left:8884;top:56174;flip:x;height:464;width:1485;v-text-anchor:middle;" fillcolor="#FFFFFF [3201]" filled="t" stroked="t" coordsize="21600,21600" o:gfxdata="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zxwy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ind w:firstLine="0" w:firstLineChars="0"/>
                          <w:jc w:val="center"/>
                        </w:pPr>
                        <w:r>
                          <w:rPr>
                            <w:rFonts w:hint="eastAsia"/>
                          </w:rPr>
                          <w:t>离心机内溢洒</w:t>
                        </w:r>
                      </w:p>
                    </w:txbxContent>
                  </v:textbox>
                </v:rect>
                <w10:wrap type="none"/>
                <w10:anchorlock/>
              </v:group>
            </w:pict>
          </mc:Fallback>
        </mc:AlternateContent>
      </w:r>
    </w:p>
    <w:p>
      <w:pPr>
        <w:widowControl/>
        <w:adjustRightInd/>
        <w:ind w:firstLine="0" w:firstLineChars="0"/>
        <w:jc w:val="left"/>
        <w:textAlignment w:val="auto"/>
        <w:rPr>
          <w:rFonts w:eastAsia="方正小标宋简体"/>
          <w:sz w:val="32"/>
          <w:szCs w:val="32"/>
        </w:rPr>
      </w:pPr>
      <w:r>
        <w:br w:type="page"/>
      </w:r>
    </w:p>
    <w:p>
      <w:pPr>
        <w:pStyle w:val="4"/>
        <w:spacing w:after="312"/>
        <w:rPr>
          <w:rFonts w:ascii="方正小标宋简体" w:cs="方正小标宋简体" w:hAnsiTheme="minorEastAsia"/>
        </w:rPr>
      </w:pPr>
      <w:bookmarkStart w:id="54" w:name="_Toc89701268"/>
      <w:r>
        <w:rPr>
          <w:rFonts w:hint="eastAsia"/>
        </w:rPr>
        <w:t>危险化学品事故应急预案</w:t>
      </w:r>
      <w:bookmarkEnd w:id="54"/>
    </w:p>
    <w:p>
      <w:pPr>
        <w:ind w:firstLine="480"/>
      </w:pPr>
      <w:r>
        <w:rPr>
          <w:rFonts w:hint="eastAsia"/>
        </w:rPr>
        <w:t>一、目的：</w:t>
      </w:r>
      <w:r>
        <w:t>为加强危险化学品的管理，做到一旦发生意外事故，能在较短时间内迅速处理，确保人员和财产安全，结合本院实际，制定应急预案。</w:t>
      </w:r>
    </w:p>
    <w:p>
      <w:pPr>
        <w:ind w:firstLine="480"/>
      </w:pPr>
      <w:r>
        <w:rPr>
          <w:rFonts w:hint="eastAsia"/>
        </w:rPr>
        <w:t>二、范围：药剂科、全院各科室</w:t>
      </w:r>
    </w:p>
    <w:p>
      <w:pPr>
        <w:ind w:firstLine="480"/>
      </w:pPr>
      <w:r>
        <w:rPr>
          <w:rFonts w:hint="eastAsia"/>
        </w:rPr>
        <w:t>三、内容：</w:t>
      </w:r>
    </w:p>
    <w:p>
      <w:pPr>
        <w:ind w:firstLine="480"/>
      </w:pPr>
      <w:r>
        <w:rPr>
          <w:rFonts w:hint="eastAsia"/>
          <w:lang w:val="zh-CN"/>
        </w:rPr>
        <w:t>（一）</w:t>
      </w:r>
      <w:r>
        <w:t>成立危险化学品事故应急处理领导小组，负责组织事故应急处理和领导工作。组长由院长担任，副组长由书记、副院长担任，成员由各科室负责人、</w:t>
      </w:r>
      <w:r>
        <w:rPr>
          <w:rFonts w:hint="eastAsia"/>
        </w:rPr>
        <w:t>行政</w:t>
      </w:r>
      <w:r>
        <w:t>办公室和</w:t>
      </w:r>
      <w:r>
        <w:rPr>
          <w:rFonts w:hint="eastAsia"/>
        </w:rPr>
        <w:t>保卫科</w:t>
      </w:r>
      <w:r>
        <w:t>人员组成。</w:t>
      </w:r>
    </w:p>
    <w:p>
      <w:pPr>
        <w:ind w:firstLine="480"/>
      </w:pPr>
      <w:r>
        <w:rPr>
          <w:rFonts w:hint="eastAsia"/>
        </w:rPr>
        <w:t>（二）预防措施</w:t>
      </w:r>
    </w:p>
    <w:p>
      <w:pPr>
        <w:ind w:firstLine="480"/>
      </w:pPr>
      <w:r>
        <w:t>1.</w:t>
      </w:r>
      <w:r>
        <w:rPr>
          <w:rFonts w:hint="eastAsia"/>
        </w:rPr>
        <w:t xml:space="preserve"> </w:t>
      </w:r>
      <w:r>
        <w:t>安全事故重在预防，要通过定期组织安全教育、提高员工的责任意识、安全意识和防范意识</w:t>
      </w:r>
      <w:r>
        <w:rPr>
          <w:rFonts w:hint="eastAsia"/>
        </w:rPr>
        <w:t>；</w:t>
      </w:r>
    </w:p>
    <w:p>
      <w:pPr>
        <w:ind w:firstLine="480"/>
      </w:pPr>
      <w:r>
        <w:t>2.</w:t>
      </w:r>
      <w:r>
        <w:rPr>
          <w:rFonts w:hint="eastAsia"/>
        </w:rPr>
        <w:t xml:space="preserve"> </w:t>
      </w:r>
      <w:r>
        <w:t>逐级签定安全责任书，做到谁主管谁负责，谁使用谁负责</w:t>
      </w:r>
      <w:r>
        <w:rPr>
          <w:rFonts w:hint="eastAsia"/>
        </w:rPr>
        <w:t>；</w:t>
      </w:r>
    </w:p>
    <w:p>
      <w:pPr>
        <w:ind w:firstLine="480"/>
      </w:pPr>
      <w:r>
        <w:t>3.</w:t>
      </w:r>
      <w:r>
        <w:rPr>
          <w:rFonts w:hint="eastAsia"/>
        </w:rPr>
        <w:t xml:space="preserve"> </w:t>
      </w:r>
      <w:r>
        <w:t>对使用危险化学品的科室，严格执行国家《</w:t>
      </w:r>
      <w:r>
        <w:fldChar w:fldCharType="begin"/>
      </w:r>
      <w:r>
        <w:instrText xml:space="preserve"> HYPERLINK "https://baike.baidu.com/item/%E5%8D%B1%E9%99%A9%E5%8C%96%E5%AD%A6%E5%93%81%E5%AE%89%E5%85%A8%E7%AE%A1%E7%90%86%E6%9D%A1%E4%BE%8B" \t "_blank" </w:instrText>
      </w:r>
      <w:r>
        <w:fldChar w:fldCharType="separate"/>
      </w:r>
      <w:r>
        <w:t>危险化学品安全管理条例</w:t>
      </w:r>
      <w:r>
        <w:fldChar w:fldCharType="end"/>
      </w:r>
      <w:r>
        <w:t>》和</w:t>
      </w:r>
      <w:r>
        <w:rPr>
          <w:rFonts w:hint="eastAsia"/>
        </w:rPr>
        <w:t>我院</w:t>
      </w:r>
      <w:r>
        <w:t>《危险化学品管理制度》，做到专人负责，定点放置，妥善保管，领发使用有记录，院内人员在使用时认真查对，严格按规范操作，避免差错和自伤，熟悉院内使用的危险化学品的性质和无害化处理的措施</w:t>
      </w:r>
      <w:r>
        <w:rPr>
          <w:rFonts w:hint="eastAsia"/>
        </w:rPr>
        <w:t>；</w:t>
      </w:r>
    </w:p>
    <w:p>
      <w:pPr>
        <w:ind w:firstLine="480"/>
      </w:pPr>
      <w:r>
        <w:t>4.</w:t>
      </w:r>
      <w:r>
        <w:rPr>
          <w:rFonts w:hint="eastAsia"/>
        </w:rPr>
        <w:t xml:space="preserve"> </w:t>
      </w:r>
      <w:r>
        <w:t>科室</w:t>
      </w:r>
      <w:r>
        <w:rPr>
          <w:rFonts w:hint="eastAsia"/>
        </w:rPr>
        <w:t>安全管理</w:t>
      </w:r>
      <w:r>
        <w:t>负责人每周对危险化学品的使用、存储、记录情况进行督查，</w:t>
      </w:r>
      <w:r>
        <w:rPr>
          <w:rFonts w:hint="eastAsia"/>
        </w:rPr>
        <w:t>科主任、</w:t>
      </w:r>
      <w:r>
        <w:t>分管领导每月对危险化学品使用监管情况进行督查，定期巡查。</w:t>
      </w:r>
    </w:p>
    <w:p>
      <w:pPr>
        <w:ind w:firstLine="480"/>
      </w:pPr>
      <w:r>
        <w:rPr>
          <w:rFonts w:hint="eastAsia"/>
        </w:rPr>
        <w:t>（三）应急处理措施</w:t>
      </w:r>
    </w:p>
    <w:p>
      <w:pPr>
        <w:ind w:firstLine="480"/>
      </w:pPr>
      <w:r>
        <w:t>1.</w:t>
      </w:r>
      <w:r>
        <w:rPr>
          <w:rFonts w:hint="eastAsia"/>
        </w:rPr>
        <w:t xml:space="preserve"> </w:t>
      </w:r>
      <w:r>
        <w:t>发现丢失或被盗，发现人员及时报告科</w:t>
      </w:r>
      <w:r>
        <w:rPr>
          <w:rFonts w:hint="eastAsia"/>
        </w:rPr>
        <w:t>室</w:t>
      </w:r>
      <w:r>
        <w:t>负责人和</w:t>
      </w:r>
      <w:r>
        <w:rPr>
          <w:rFonts w:hint="eastAsia"/>
        </w:rPr>
        <w:t>保卫科</w:t>
      </w:r>
      <w:r>
        <w:t>进行现场调查,</w:t>
      </w:r>
      <w:r>
        <w:rPr>
          <w:rFonts w:hint="eastAsia"/>
        </w:rPr>
        <w:t>将</w:t>
      </w:r>
      <w:r>
        <w:t>结果上报院领导，经研究决定后由</w:t>
      </w:r>
      <w:r>
        <w:rPr>
          <w:rFonts w:hint="eastAsia"/>
        </w:rPr>
        <w:t>行政</w:t>
      </w:r>
      <w:r>
        <w:t>办公室向公安部门报案，并配合公安人员积极追查</w:t>
      </w:r>
      <w:r>
        <w:rPr>
          <w:rFonts w:hint="eastAsia"/>
        </w:rPr>
        <w:t>；</w:t>
      </w:r>
    </w:p>
    <w:p>
      <w:pPr>
        <w:ind w:firstLine="480"/>
      </w:pPr>
      <w:r>
        <w:t>2.</w:t>
      </w:r>
      <w:r>
        <w:rPr>
          <w:rFonts w:hint="eastAsia"/>
        </w:rPr>
        <w:t xml:space="preserve"> </w:t>
      </w:r>
      <w:r>
        <w:t>在使用过程中发生差错，使用人员及时报告科</w:t>
      </w:r>
      <w:r>
        <w:rPr>
          <w:rFonts w:hint="eastAsia"/>
        </w:rPr>
        <w:t>室</w:t>
      </w:r>
      <w:r>
        <w:t>负责人处理，并上报院领导进行调查，针对具体情况及时作出处理</w:t>
      </w:r>
      <w:r>
        <w:rPr>
          <w:rFonts w:hint="eastAsia"/>
        </w:rPr>
        <w:t>；</w:t>
      </w:r>
    </w:p>
    <w:p>
      <w:pPr>
        <w:ind w:firstLine="480"/>
      </w:pPr>
      <w:r>
        <w:t>3.</w:t>
      </w:r>
      <w:r>
        <w:rPr>
          <w:rFonts w:hint="eastAsia"/>
        </w:rPr>
        <w:t xml:space="preserve"> </w:t>
      </w:r>
      <w:r>
        <w:t>发现泄露，发现人员应根据其特性，及时作出处理，报告科室负责人，并上报院领导进行调查处理。</w:t>
      </w:r>
    </w:p>
    <w:p>
      <w:pPr>
        <w:ind w:firstLine="480"/>
      </w:pPr>
      <w:r>
        <w:rPr>
          <w:rFonts w:hint="eastAsia"/>
        </w:rPr>
        <w:t>（四）附则</w:t>
      </w:r>
    </w:p>
    <w:p>
      <w:pPr>
        <w:ind w:firstLine="480"/>
      </w:pPr>
      <w:r>
        <w:t>本</w:t>
      </w:r>
      <w:r>
        <w:rPr>
          <w:rFonts w:hint="eastAsia"/>
        </w:rPr>
        <w:t>预</w:t>
      </w:r>
      <w:r>
        <w:t>案所称危险化学品，是指具有毒害、腐蚀、爆炸、燃烧、助燃等性质（包括院内统称的易制毒、易制爆化学品），对人体、设施、环境具有危害的剧毒化学品和其他化学品。</w:t>
      </w:r>
    </w:p>
    <w:bookmarkEnd w:id="48"/>
    <w:bookmarkEnd w:id="49"/>
    <w:p>
      <w:pPr>
        <w:widowControl/>
        <w:adjustRightInd/>
        <w:ind w:firstLine="0" w:firstLineChars="0"/>
        <w:jc w:val="left"/>
        <w:textAlignment w:val="auto"/>
        <w:rPr>
          <w:rFonts w:eastAsia="方正小标宋简体"/>
          <w:sz w:val="32"/>
          <w:szCs w:val="32"/>
        </w:rPr>
      </w:pPr>
      <w:r>
        <w:br w:type="page"/>
      </w:r>
    </w:p>
    <w:p>
      <w:pPr>
        <w:pStyle w:val="4"/>
        <w:spacing w:after="312"/>
        <w:rPr>
          <w:rFonts w:ascii="宋体" w:hAnsi="宋体" w:cs="方正小标宋简体"/>
          <w:sz w:val="24"/>
          <w:szCs w:val="24"/>
        </w:rPr>
      </w:pPr>
      <w:bookmarkStart w:id="55" w:name="_Toc89701269"/>
      <w:r>
        <w:rPr>
          <w:rFonts w:hint="eastAsia"/>
        </w:rPr>
        <w:t>特殊管理药品应急预案</w:t>
      </w:r>
      <w:bookmarkEnd w:id="55"/>
    </w:p>
    <w:p>
      <w:pPr>
        <w:ind w:firstLine="480"/>
      </w:pPr>
      <w:r>
        <w:rPr>
          <w:rFonts w:hint="eastAsia"/>
        </w:rPr>
        <w:t>一、目的：为加强我院特殊管理药品的监管，有效预防、控制和消除特殊管理药品突发安全事故的危害，保障公众身体健康和生命安全，根据《中华人民共和国药品管理法》、《中华人民共和国药品管理法实施条例》、《麻醉药品和精神药品管理条例》、《医疗用毒性药品管理办法》、《放射性药品管理办法》及《易制毒化学</w:t>
      </w:r>
      <w:r>
        <w:rPr>
          <w:rFonts w:hint="eastAsia"/>
          <w:lang w:val="en-US" w:eastAsia="zh-CN"/>
        </w:rPr>
        <w:t>品</w:t>
      </w:r>
      <w:r>
        <w:rPr>
          <w:rFonts w:hint="eastAsia"/>
        </w:rPr>
        <w:t xml:space="preserve">管理条例》结合我院实际制定本预案。 </w:t>
      </w:r>
    </w:p>
    <w:p>
      <w:pPr>
        <w:ind w:firstLine="480"/>
      </w:pPr>
      <w:r>
        <w:rPr>
          <w:rFonts w:hint="eastAsia"/>
        </w:rPr>
        <w:t>二、范围：药剂科  临床各科室</w:t>
      </w:r>
    </w:p>
    <w:p>
      <w:pPr>
        <w:ind w:firstLine="480"/>
      </w:pPr>
      <w:r>
        <w:rPr>
          <w:rFonts w:hint="eastAsia"/>
        </w:rPr>
        <w:t>三、内容：</w:t>
      </w:r>
    </w:p>
    <w:p>
      <w:pPr>
        <w:ind w:firstLine="480"/>
      </w:pPr>
      <w:r>
        <w:rPr>
          <w:rFonts w:hint="eastAsia"/>
        </w:rPr>
        <w:t>（一）本预案所称特殊管理药品包括麻醉药品、精神药品、医疗用毒性药品及药品类易制毒化学品。</w:t>
      </w:r>
    </w:p>
    <w:p>
      <w:pPr>
        <w:ind w:firstLine="480"/>
      </w:pPr>
      <w:r>
        <w:rPr>
          <w:rFonts w:hint="eastAsia"/>
        </w:rPr>
        <w:t>（二）特殊管理药品突发事件应急处理工作坚持预防为主、常备不懈、反应及时、依法处置的原则。</w:t>
      </w:r>
    </w:p>
    <w:p>
      <w:pPr>
        <w:ind w:firstLine="480"/>
      </w:pPr>
      <w:r>
        <w:rPr>
          <w:rFonts w:hint="eastAsia"/>
        </w:rPr>
        <w:t>（三）各科室要大力开展特殊管理药品法律法规和特殊药品应急知识的宣传，依靠全院的力量、预防和减少特殊管理药品对社会的危害。</w:t>
      </w:r>
    </w:p>
    <w:p>
      <w:pPr>
        <w:ind w:firstLine="480"/>
      </w:pPr>
      <w:r>
        <w:rPr>
          <w:rFonts w:hint="eastAsia"/>
        </w:rPr>
        <w:t>（四）组织机构及职责：</w:t>
      </w:r>
    </w:p>
    <w:p>
      <w:pPr>
        <w:ind w:firstLine="480"/>
      </w:pPr>
      <w:r>
        <w:rPr>
          <w:rFonts w:hint="eastAsia"/>
        </w:rPr>
        <w:t>1. 医院成立特殊管理药品突发事件应急处置领导小组，由分管院长任组长，医务科、药剂科主任任副组长，成员包括医务、药学、护理及保卫等人员。其职责如下：</w:t>
      </w:r>
    </w:p>
    <w:p>
      <w:pPr>
        <w:ind w:firstLine="480"/>
      </w:pPr>
      <w:r>
        <w:rPr>
          <w:rFonts w:hint="eastAsia"/>
        </w:rPr>
        <w:t>（1）修订医院特殊管理药品突发事件应急处理预案；</w:t>
      </w:r>
    </w:p>
    <w:p>
      <w:pPr>
        <w:ind w:firstLine="480"/>
      </w:pPr>
      <w:r>
        <w:rPr>
          <w:rFonts w:hint="eastAsia"/>
        </w:rPr>
        <w:t>（2）研究制定医院特殊管理药品突发事件应急处理工作措施和程序；</w:t>
      </w:r>
    </w:p>
    <w:p>
      <w:pPr>
        <w:ind w:firstLine="480"/>
      </w:pPr>
      <w:r>
        <w:rPr>
          <w:rFonts w:hint="eastAsia"/>
        </w:rPr>
        <w:t>（3）负责医院特殊管理药品突发事件应急处理专业队伍的建设和培训；</w:t>
      </w:r>
    </w:p>
    <w:p>
      <w:pPr>
        <w:ind w:firstLine="480"/>
      </w:pPr>
      <w:r>
        <w:rPr>
          <w:rFonts w:hint="eastAsia"/>
        </w:rPr>
        <w:t>（4）对医院依法处理特殊管理药品突发事件应急工作实施统一指挥、监督和管理并及时向省、市卫生行政部门、药品监督管理部门及其他相关部门报告。</w:t>
      </w:r>
    </w:p>
    <w:p>
      <w:pPr>
        <w:ind w:firstLine="480"/>
      </w:pPr>
      <w:r>
        <w:rPr>
          <w:rFonts w:hint="eastAsia"/>
        </w:rPr>
        <w:t>2. 医院应急领导小组下设办公室，由药剂科主任负责。其职责如下：综合协调医院特殊管理药品突发事件的预警和日常监督管理工作；综合协调医院特殊药品突发事件信息的收集、分析、评估工作；负责对特殊管理药品突发事件的调查，必要时协助有关部门实施控制；组织实施应急领导小组的各项指令，提出应急处理建议和应急处理措施，协助解决应急处理中的具体问题；负责特殊管理药品突发事件应急处理情况的总结报告。</w:t>
      </w:r>
    </w:p>
    <w:p>
      <w:pPr>
        <w:ind w:firstLine="480"/>
        <w:rPr>
          <w:rFonts w:ascii="宋体" w:hAnsi="宋体" w:cs="仿宋_GB2312"/>
        </w:rPr>
      </w:pPr>
      <w:r>
        <w:rPr>
          <w:rFonts w:hint="eastAsia" w:ascii="宋体" w:hAnsi="宋体" w:cs="仿宋_GB2312"/>
        </w:rPr>
        <w:t>（五）预防与控制：</w:t>
      </w:r>
    </w:p>
    <w:p>
      <w:pPr>
        <w:ind w:firstLine="480"/>
      </w:pPr>
      <w:r>
        <w:rPr>
          <w:rFonts w:hint="eastAsia"/>
        </w:rPr>
        <w:t>1. 加强对特殊管理药品法律法规和特殊药品应急知识的宣传、培训，提高防范意识；</w:t>
      </w:r>
    </w:p>
    <w:p>
      <w:pPr>
        <w:ind w:firstLine="480"/>
      </w:pPr>
      <w:r>
        <w:rPr>
          <w:rFonts w:hint="eastAsia"/>
        </w:rPr>
        <w:t>2. 加强特殊管理药品日常监管，制定和落实预防特殊管理药品突发事件责任制，一旦发现隐患和突发事故苗头及时采取应对措施；</w:t>
      </w:r>
    </w:p>
    <w:p>
      <w:pPr>
        <w:ind w:firstLine="480"/>
      </w:pPr>
      <w:r>
        <w:rPr>
          <w:rFonts w:hint="eastAsia"/>
        </w:rPr>
        <w:t>3. 加强特殊管理药品使用环节的监管，定期检查特殊管理药品使用执行有关法律法规的情况，使用环节的购进、运输、储存、保管、调配、使用情况及其问题整改落实的情况，依法对使用特殊管理药品突发事件组织调查、确认和处理并负责有关资料的整理和情况的综合汇报。</w:t>
      </w:r>
    </w:p>
    <w:p>
      <w:pPr>
        <w:ind w:firstLine="480"/>
      </w:pPr>
      <w:r>
        <w:rPr>
          <w:rFonts w:hint="eastAsia"/>
        </w:rPr>
        <w:t>（六）报告与处理：</w:t>
      </w:r>
    </w:p>
    <w:p>
      <w:pPr>
        <w:ind w:firstLine="480"/>
      </w:pPr>
      <w:r>
        <w:rPr>
          <w:rFonts w:hint="eastAsia"/>
        </w:rPr>
        <w:t>1. 特殊管理药品突发事件有下列情形之一的应启动应急程序：特殊管理药品滥用造成一人以上死亡或者三人以上严重中毒；麻醉药品、第一类精神药品流失、被盗；医疗用毒性药品中属剧毒物品流失、被盗；发现麻醉药品、精神药品滥用成瘾人群；</w:t>
      </w:r>
    </w:p>
    <w:p>
      <w:pPr>
        <w:ind w:firstLine="480"/>
        <w:rPr>
          <w:rFonts w:ascii="宋体" w:hAnsi="宋体" w:cs="仿宋_GB2312"/>
        </w:rPr>
      </w:pPr>
      <w:r>
        <w:rPr>
          <w:rFonts w:hint="eastAsia"/>
        </w:rPr>
        <w:t>2. 特殊管理药品突发事件应急处理按以下程序进行：立即组织力量对报告事项调查核实、确定采取控制危害扩大的措施或者对现场进行控制；立即向省、市卫生行政部门、药品监督管理部门及其他相关部门报告。报告内容包括：事故发生时间、地点、</w:t>
      </w:r>
      <w:r>
        <w:rPr>
          <w:rFonts w:hint="eastAsia" w:ascii="宋体" w:hAnsi="宋体" w:cs="仿宋_GB2312"/>
        </w:rPr>
        <w:t>事故简要经过、涉及范围、死亡人数、事故原因、已采取的措施、面临的问题、事故报告单位、报告人和报告时间等；采取必要的药品救治供应措施；事故的分析、评估、研究应对措施；</w:t>
      </w:r>
    </w:p>
    <w:p>
      <w:pPr>
        <w:ind w:firstLine="480"/>
        <w:jc w:val="left"/>
        <w:rPr>
          <w:rFonts w:ascii="宋体" w:hAnsi="宋体" w:cs="仿宋_GB2312"/>
        </w:rPr>
      </w:pPr>
      <w:r>
        <w:rPr>
          <w:rFonts w:hint="eastAsia" w:ascii="宋体" w:hAnsi="宋体" w:cs="仿宋_GB2312"/>
        </w:rPr>
        <w:t>3. 任何部门和个人都不得瞒报、缓报、谎报或者授意他人瞒报、缓报、谎报特殊管理突发事件。</w:t>
      </w:r>
    </w:p>
    <w:p>
      <w:pPr>
        <w:ind w:firstLine="480"/>
        <w:jc w:val="left"/>
        <w:rPr>
          <w:rFonts w:ascii="宋体" w:hAnsi="宋体" w:cs="仿宋_GB2312"/>
        </w:rPr>
      </w:pPr>
      <w:r>
        <w:rPr>
          <w:rFonts w:hint="eastAsia" w:ascii="宋体" w:hAnsi="宋体" w:cs="仿宋_GB2312"/>
        </w:rPr>
        <w:t>（七）本预案适用于特殊管理药品在销售、储存、保管和使用等环节中突发造成或者可能造成人体健康严重伤害和严重影响公众健康的社会问题的应急处理。此应急预案从发布之日起实施。</w:t>
      </w:r>
    </w:p>
    <w:p>
      <w:pPr>
        <w:widowControl/>
        <w:adjustRightInd/>
        <w:ind w:firstLine="0" w:firstLineChars="0"/>
        <w:jc w:val="left"/>
        <w:textAlignment w:val="auto"/>
        <w:rPr>
          <w:rFonts w:ascii="方正小标宋简体" w:hAnsi="宋体" w:eastAsia="方正小标宋简体"/>
          <w:sz w:val="32"/>
          <w:szCs w:val="32"/>
        </w:rPr>
      </w:pPr>
      <w:r>
        <w:rPr>
          <w:rFonts w:ascii="方正小标宋简体" w:hAnsi="宋体"/>
        </w:rPr>
        <w:br w:type="page"/>
      </w:r>
    </w:p>
    <w:p>
      <w:pPr>
        <w:pStyle w:val="4"/>
        <w:spacing w:after="312"/>
        <w:rPr>
          <w:rFonts w:ascii="宋体" w:hAnsi="宋体"/>
          <w:color w:val="000000"/>
        </w:rPr>
      </w:pPr>
      <w:bookmarkStart w:id="56" w:name="_Toc89701270"/>
      <w:r>
        <w:rPr>
          <w:rFonts w:hint="eastAsia"/>
        </w:rPr>
        <w:t>患者服用假、劣药品、调剂错误药品导致人身伤害事件应急预案</w:t>
      </w:r>
      <w:bookmarkEnd w:id="56"/>
    </w:p>
    <w:p>
      <w:pPr>
        <w:ind w:firstLine="480"/>
      </w:pPr>
      <w:r>
        <w:rPr>
          <w:rFonts w:hint="eastAsia"/>
        </w:rPr>
        <w:t>一、目的：当患者服用假、劣药品，调剂错误药品导致人身损害时，能以最快的速度，尽最大的努力，最大限度地避免和减少人员伤亡，维护公众的生命财产安全，尽快恢复医院正常的医疗秩序</w:t>
      </w:r>
    </w:p>
    <w:p>
      <w:pPr>
        <w:ind w:firstLine="480"/>
      </w:pPr>
      <w:r>
        <w:rPr>
          <w:rFonts w:hint="eastAsia"/>
        </w:rPr>
        <w:t>二、范围：适用于院内因患者服用假、劣药或调剂错误药品引发的，造成或可能造成导致人身损害的事件。</w:t>
      </w:r>
    </w:p>
    <w:p>
      <w:pPr>
        <w:ind w:firstLine="480"/>
      </w:pPr>
      <w:r>
        <w:rPr>
          <w:rFonts w:hint="eastAsia"/>
        </w:rPr>
        <w:t>三、职责：</w:t>
      </w:r>
    </w:p>
    <w:p>
      <w:pPr>
        <w:ind w:firstLine="480"/>
      </w:pPr>
      <w:r>
        <w:rPr>
          <w:rFonts w:hint="eastAsia"/>
        </w:rPr>
        <w:t>1.</w:t>
      </w:r>
      <w:r>
        <w:t xml:space="preserve"> </w:t>
      </w:r>
      <w:r>
        <w:rPr>
          <w:rFonts w:hint="eastAsia"/>
        </w:rPr>
        <w:t>日常做到信息共享，立足预防。经常关注药监系统和有关监测网络的信息及数据，及时掌握相关信息，主动防范；</w:t>
      </w:r>
    </w:p>
    <w:p>
      <w:pPr>
        <w:ind w:firstLine="480"/>
      </w:pPr>
      <w:r>
        <w:rPr>
          <w:rFonts w:hint="eastAsia"/>
        </w:rPr>
        <w:t>2.</w:t>
      </w:r>
      <w:r>
        <w:t xml:space="preserve"> </w:t>
      </w:r>
      <w:r>
        <w:rPr>
          <w:rFonts w:hint="eastAsia"/>
        </w:rPr>
        <w:t>突发事件发生时，医院医疗质量与安全管理小组统一指挥，各相关科室、部门密切配合，以最快的速度，最大限度地避免和减少人员伤亡，维护公众的生命财产安全，尽快恢复医院正常的医疗秩序；</w:t>
      </w:r>
    </w:p>
    <w:p>
      <w:pPr>
        <w:ind w:firstLine="480"/>
      </w:pPr>
      <w:r>
        <w:rPr>
          <w:rFonts w:hint="eastAsia"/>
        </w:rPr>
        <w:t>3.</w:t>
      </w:r>
      <w:r>
        <w:t xml:space="preserve"> </w:t>
      </w:r>
      <w:r>
        <w:rPr>
          <w:rFonts w:hint="eastAsia"/>
        </w:rPr>
        <w:t>突发事件发生时，依法处置，讲究策略。把对事件的果断处置同避免激化矛盾进行统筹考虑，根据事件的性质、情况和不同的发展阶段，因情施策，妥善处置；</w:t>
      </w:r>
    </w:p>
    <w:p>
      <w:pPr>
        <w:ind w:firstLine="480"/>
      </w:pPr>
      <w:r>
        <w:rPr>
          <w:rFonts w:hint="eastAsia"/>
        </w:rPr>
        <w:t>4.</w:t>
      </w:r>
      <w:r>
        <w:t xml:space="preserve"> </w:t>
      </w:r>
      <w:r>
        <w:rPr>
          <w:rFonts w:hint="eastAsia"/>
        </w:rPr>
        <w:t>突发事件发生时，由医疗质量与安全管理委员会主任委员组织成立3个临时工作组，由医务科统一安排工作：</w:t>
      </w:r>
    </w:p>
    <w:p>
      <w:pPr>
        <w:ind w:firstLine="480"/>
      </w:pPr>
      <w:r>
        <w:rPr>
          <w:rFonts w:hint="eastAsia"/>
        </w:rPr>
        <w:t>（1）医疗救护组：由医务科负责组织相关科室的医护人员迅速开展医疗救护工作。</w:t>
      </w:r>
    </w:p>
    <w:p>
      <w:pPr>
        <w:ind w:firstLine="480"/>
      </w:pPr>
      <w:r>
        <w:rPr>
          <w:rFonts w:hint="eastAsia"/>
        </w:rPr>
        <w:t>（2）应急物资保障组：由财务科负责落实和保障救援物资的供应、发放和储存。</w:t>
      </w:r>
    </w:p>
    <w:p>
      <w:pPr>
        <w:ind w:firstLine="480"/>
      </w:pPr>
      <w:r>
        <w:rPr>
          <w:rFonts w:hint="eastAsia"/>
        </w:rPr>
        <w:t>（3）事件调查处理组：由药剂科负责事件的调查、处理和汇报工作。</w:t>
      </w:r>
    </w:p>
    <w:p>
      <w:pPr>
        <w:ind w:firstLine="480"/>
      </w:pPr>
      <w:r>
        <w:rPr>
          <w:rFonts w:hint="eastAsia"/>
        </w:rPr>
        <w:t>5.</w:t>
      </w:r>
      <w:r>
        <w:t xml:space="preserve"> </w:t>
      </w:r>
      <w:r>
        <w:rPr>
          <w:rFonts w:hint="eastAsia"/>
        </w:rPr>
        <w:t>突发事件发生时药剂科迅速收集、整理药品信息，确定事件影响的范围，确保紧急情况信息报送渠道畅通、运转有序；</w:t>
      </w:r>
    </w:p>
    <w:p>
      <w:pPr>
        <w:ind w:firstLine="480"/>
      </w:pPr>
      <w:r>
        <w:rPr>
          <w:rFonts w:hint="eastAsia"/>
        </w:rPr>
        <w:t>6.</w:t>
      </w:r>
      <w:r>
        <w:t xml:space="preserve"> </w:t>
      </w:r>
      <w:r>
        <w:rPr>
          <w:rFonts w:hint="eastAsia"/>
        </w:rPr>
        <w:t>应急物资保障组及时落实救援物资供应、发放和储备；</w:t>
      </w:r>
    </w:p>
    <w:p>
      <w:pPr>
        <w:ind w:firstLine="480"/>
      </w:pPr>
      <w:r>
        <w:rPr>
          <w:rFonts w:hint="eastAsia"/>
        </w:rPr>
        <w:t>7.</w:t>
      </w:r>
      <w:r>
        <w:t xml:space="preserve"> </w:t>
      </w:r>
      <w:r>
        <w:rPr>
          <w:rFonts w:hint="eastAsia"/>
        </w:rPr>
        <w:t>医务科根据情况需要及时做好紧急情况的疏导解释工作，安定民心，平息民情，保证相关人员、单位和财产的安全；</w:t>
      </w:r>
    </w:p>
    <w:p>
      <w:pPr>
        <w:ind w:firstLine="480"/>
      </w:pPr>
      <w:r>
        <w:rPr>
          <w:rFonts w:hint="eastAsia"/>
        </w:rPr>
        <w:t>8.</w:t>
      </w:r>
      <w:r>
        <w:t xml:space="preserve"> </w:t>
      </w:r>
      <w:r>
        <w:rPr>
          <w:rFonts w:hint="eastAsia"/>
        </w:rPr>
        <w:t>重大紧急情况处理结束后，药剂科要及时向医院医疗质量与安全管理小组提交事件处理报告。内容包括：事件发生的原因、处理经过、有关对策、处理结果及事件的影响评估、事态的发展趋势等；</w:t>
      </w:r>
    </w:p>
    <w:p>
      <w:pPr>
        <w:ind w:firstLine="480"/>
      </w:pPr>
      <w:r>
        <w:rPr>
          <w:rFonts w:hint="eastAsia"/>
        </w:rPr>
        <w:t>9.</w:t>
      </w:r>
      <w:r>
        <w:t xml:space="preserve"> </w:t>
      </w:r>
      <w:r>
        <w:rPr>
          <w:rFonts w:hint="eastAsia"/>
        </w:rPr>
        <w:t>处置流程</w:t>
      </w:r>
    </w:p>
    <w:p>
      <w:pPr>
        <w:ind w:firstLine="480"/>
      </w:pPr>
      <w:r>
        <w:rPr>
          <w:rFonts w:hint="eastAsia"/>
        </w:rPr>
        <w:t>（1）医护人员在获悉发生紧急情况的信息后，必须在10分钟内向药剂科汇报，报告的内容包括：发生事件的人数、性质、时间、地点、原因、经过、社会反映及其他已掌握的情况。</w:t>
      </w:r>
    </w:p>
    <w:p>
      <w:pPr>
        <w:ind w:firstLine="480"/>
      </w:pPr>
      <w:r>
        <w:rPr>
          <w:rFonts w:hint="eastAsia"/>
        </w:rPr>
        <w:t>（2）药剂科接到情况报告后必须立即向医务科及医院分管领导报告，医务科启动应急预案，药事分管院长再向当地食品药品监督管理局汇报。并联合相关部门快速到位、果断处置。</w:t>
      </w:r>
    </w:p>
    <w:p>
      <w:pPr>
        <w:ind w:firstLine="480"/>
      </w:pPr>
      <w:r>
        <w:rPr>
          <w:rFonts w:hint="eastAsia"/>
        </w:rPr>
        <w:t>（3）应急预案启动后，医疗救护组迅速开展医疗救护工作，尽可能地减少、减轻药品对人员、人体的伤害。</w:t>
      </w:r>
    </w:p>
    <w:p>
      <w:pPr>
        <w:ind w:firstLine="480"/>
      </w:pPr>
      <w:r>
        <w:rPr>
          <w:rFonts w:hint="eastAsia"/>
        </w:rPr>
        <w:t>（4）应急物资保障组：由财务科负责落实和保障救援物资的供应、发放和储存。</w:t>
      </w:r>
    </w:p>
    <w:p>
      <w:pPr>
        <w:ind w:firstLine="480"/>
      </w:pPr>
      <w:r>
        <w:rPr>
          <w:rFonts w:hint="eastAsia"/>
        </w:rPr>
        <w:t>（5）药剂科迅速开展控制、追回等相关应急工作，控制事态发展。</w:t>
      </w:r>
    </w:p>
    <w:p>
      <w:pPr>
        <w:ind w:firstLine="480"/>
        <w:rPr>
          <w:rFonts w:eastAsia="方正小标宋简体"/>
          <w:sz w:val="32"/>
          <w:szCs w:val="32"/>
        </w:rPr>
      </w:pPr>
      <w:r>
        <mc:AlternateContent>
          <mc:Choice Requires="wps">
            <w:drawing>
              <wp:anchor distT="0" distB="0" distL="114300" distR="114300" simplePos="0" relativeHeight="251728896" behindDoc="0" locked="0" layoutInCell="1" allowOverlap="1">
                <wp:simplePos x="0" y="0"/>
                <wp:positionH relativeFrom="column">
                  <wp:posOffset>3684270</wp:posOffset>
                </wp:positionH>
                <wp:positionV relativeFrom="paragraph">
                  <wp:posOffset>6018530</wp:posOffset>
                </wp:positionV>
                <wp:extent cx="220980" cy="1223010"/>
                <wp:effectExtent l="4445" t="0" r="10795" b="7620"/>
                <wp:wrapNone/>
                <wp:docPr id="308" name="肘形连接符 308"/>
                <wp:cNvGraphicFramePr/>
                <a:graphic xmlns:a="http://schemas.openxmlformats.org/drawingml/2006/main">
                  <a:graphicData uri="http://schemas.microsoft.com/office/word/2010/wordprocessingShape">
                    <wps:wsp>
                      <wps:cNvCnPr/>
                      <wps:spPr>
                        <a:xfrm rot="5400000" flipV="1">
                          <a:off x="4692015" y="7350760"/>
                          <a:ext cx="220980" cy="12230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290.1pt;margin-top:473.9pt;height:96.3pt;width:17.4pt;rotation:-5898240f;z-index:251728896;mso-width-relative:page;mso-height-relative:page;" filled="f" stroked="t" coordsize="21600,21600" o:gfxdata="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rDg72QAAAAwBAAAPAAAAAAAA&#10;AAEAIAAAACIAAABkcnMvZG93bnJldi54bWxQSwECFAAUAAAACACHTuJAm2wP6xECAADoAwAADgAA&#10;AAAAAAABACAAAAAoAQAAZHJzL2Uyb0RvYy54bWxQSwUGAAAAAAYABgBZAQAAqwUAAAAA&#10;">
                <v:fill on="f" focussize="0,0"/>
                <v:stroke weight="0.5pt" color="#000000 [3200]" miterlimit="8" joinstyle="miter"/>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3215640</wp:posOffset>
                </wp:positionH>
                <wp:positionV relativeFrom="paragraph">
                  <wp:posOffset>5120005</wp:posOffset>
                </wp:positionV>
                <wp:extent cx="2540" cy="280670"/>
                <wp:effectExtent l="48260" t="0" r="63500" b="5080"/>
                <wp:wrapNone/>
                <wp:docPr id="222" name="直接箭头连接符 222"/>
                <wp:cNvGraphicFramePr/>
                <a:graphic xmlns:a="http://schemas.openxmlformats.org/drawingml/2006/main">
                  <a:graphicData uri="http://schemas.microsoft.com/office/word/2010/wordprocessingShape">
                    <wps:wsp>
                      <wps:cNvCnPr/>
                      <wps:spPr>
                        <a:xfrm flipH="1">
                          <a:off x="0" y="0"/>
                          <a:ext cx="2540" cy="2806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53.2pt;margin-top:403.15pt;height:22.1pt;width:0.2pt;z-index:251723776;mso-width-relative:page;mso-height-relative:page;" filled="f" stroked="t" coordsize="21600,21600" o:gfxdata="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ZvhStcAAAALAQAA&#10;DwAAAAAAAAABACAAAAAiAAAAZHJzL2Rvd25yZXYueG1sUEsBAhQAFAAAAAgAh07iQMoJ0ogaAgAA&#10;AAQAAA4AAAAAAAAAAQAgAAAAJgEAAGRycy9lMm9Eb2MueG1sUEsFBgAAAAAGAAYAWQEAALIFAAAA&#10;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1386840</wp:posOffset>
                </wp:positionH>
                <wp:positionV relativeFrom="paragraph">
                  <wp:posOffset>5110480</wp:posOffset>
                </wp:positionV>
                <wp:extent cx="2540" cy="280670"/>
                <wp:effectExtent l="48260" t="0" r="63500" b="5080"/>
                <wp:wrapNone/>
                <wp:docPr id="246" name="直接箭头连接符 246"/>
                <wp:cNvGraphicFramePr/>
                <a:graphic xmlns:a="http://schemas.openxmlformats.org/drawingml/2006/main">
                  <a:graphicData uri="http://schemas.microsoft.com/office/word/2010/wordprocessingShape">
                    <wps:wsp>
                      <wps:cNvCnPr/>
                      <wps:spPr>
                        <a:xfrm flipH="1">
                          <a:off x="0" y="0"/>
                          <a:ext cx="2540" cy="2806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9.2pt;margin-top:402.4pt;height:22.1pt;width:0.2pt;z-index:251724800;mso-width-relative:page;mso-height-relative:page;" filled="f" stroked="t" coordsize="21600,21600" o:gfxdata="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g8VgjYAAAACwEA&#10;AA8AAAAAAAAAAQAgAAAAIgAAAGRycy9kb3ducmV2LnhtbFBLAQIUABQAAAAIAIdO4kDF5lE3GgIA&#10;AAAEAAAOAAAAAAAAAAEAIAAAACcBAABkcnMvZTJvRG9jLnhtbFBLBQYAAAAABgAGAFkBAACzBQAA&#10;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291465</wp:posOffset>
                </wp:positionH>
                <wp:positionV relativeFrom="paragraph">
                  <wp:posOffset>3460750</wp:posOffset>
                </wp:positionV>
                <wp:extent cx="9525" cy="301625"/>
                <wp:effectExtent l="42545" t="0" r="62230" b="3175"/>
                <wp:wrapNone/>
                <wp:docPr id="247" name="直接箭头连接符 247"/>
                <wp:cNvGraphicFramePr/>
                <a:graphic xmlns:a="http://schemas.openxmlformats.org/drawingml/2006/main">
                  <a:graphicData uri="http://schemas.microsoft.com/office/word/2010/wordprocessingShape">
                    <wps:wsp>
                      <wps:cNvCnPr/>
                      <wps:spPr>
                        <a:xfrm>
                          <a:off x="0" y="0"/>
                          <a:ext cx="9525" cy="301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95pt;margin-top:272.5pt;height:23.75pt;width:0.75pt;z-index:251725824;mso-width-relative:page;mso-height-relative:page;" filled="f" stroked="t" coordsize="21600,21600" o:gfxdata="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B+blNkAAAAJAQAADwAAAAAA&#10;AAABACAAAAAiAAAAZHJzL2Rvd25yZXYueG1sUEsBAhQAFAAAAAgAh07iQKfLbhgSAgAA9gMAAA4A&#10;AAAAAAAAAQAgAAAAKAEAAGRycy9lMm9Eb2MueG1sUEsFBgAAAAAGAAYAWQEAAKwFAAA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300990</wp:posOffset>
                </wp:positionH>
                <wp:positionV relativeFrom="paragraph">
                  <wp:posOffset>3460750</wp:posOffset>
                </wp:positionV>
                <wp:extent cx="2034540" cy="335915"/>
                <wp:effectExtent l="0" t="4445" r="60960" b="2540"/>
                <wp:wrapNone/>
                <wp:docPr id="249" name="肘形连接符 249"/>
                <wp:cNvGraphicFramePr/>
                <a:graphic xmlns:a="http://schemas.openxmlformats.org/drawingml/2006/main">
                  <a:graphicData uri="http://schemas.microsoft.com/office/word/2010/wordprocessingShape">
                    <wps:wsp>
                      <wps:cNvCnPr/>
                      <wps:spPr>
                        <a:xfrm>
                          <a:off x="1308735" y="4792980"/>
                          <a:ext cx="2034540" cy="33591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3.7pt;margin-top:272.5pt;height:26.45pt;width:160.2pt;z-index:251727872;mso-width-relative:page;mso-height-relative:page;" filled="f" stroked="t" coordsize="21600,21600" o:gfxdata="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jYVST2AAA&#10;AAoBAAAPAAAAAAAAAAEAIAAAACIAAABkcnMvZG93bnJldi54bWxQSwECFAAUAAAACACHTuJANqF4&#10;0x4CAAD7AwAADgAAAAAAAAABACAAAAAnAQAAZHJzL2Uyb0RvYy54bWxQSwUGAAAAAAYABgBZAQAA&#10;twUAA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1329690</wp:posOffset>
                </wp:positionH>
                <wp:positionV relativeFrom="paragraph">
                  <wp:posOffset>3270250</wp:posOffset>
                </wp:positionV>
                <wp:extent cx="9525" cy="504825"/>
                <wp:effectExtent l="47625" t="0" r="57150" b="9525"/>
                <wp:wrapNone/>
                <wp:docPr id="248" name="直接箭头连接符 248"/>
                <wp:cNvGraphicFramePr/>
                <a:graphic xmlns:a="http://schemas.openxmlformats.org/drawingml/2006/main">
                  <a:graphicData uri="http://schemas.microsoft.com/office/word/2010/wordprocessingShape">
                    <wps:wsp>
                      <wps:cNvCnPr/>
                      <wps:spPr>
                        <a:xfrm flipH="1">
                          <a:off x="2381250" y="4547235"/>
                          <a:ext cx="9525" cy="504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4.7pt;margin-top:257.5pt;height:39.75pt;width:0.75pt;z-index:251726848;mso-width-relative:page;mso-height-relative:page;" filled="f" stroked="t" coordsize="21600,21600" o:gfxdata="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PCY72gAAAAsBAAAPAAAAAAAAAAEAIAAAACIAAABkcnMvZG93bnJldi54bWxQSwECFAAUAAAA&#10;CACHTuJAopYm0iUCAAAMBAAADgAAAAAAAAABACAAAAApAQAAZHJzL2Uyb0RvYy54bWxQSwUGAAAA&#10;AAYABgBZAQAAwAU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1721728" behindDoc="0" locked="0" layoutInCell="1" allowOverlap="1">
                <wp:simplePos x="0" y="0"/>
                <wp:positionH relativeFrom="column">
                  <wp:posOffset>-83820</wp:posOffset>
                </wp:positionH>
                <wp:positionV relativeFrom="paragraph">
                  <wp:posOffset>458470</wp:posOffset>
                </wp:positionV>
                <wp:extent cx="5934075" cy="6291580"/>
                <wp:effectExtent l="4445" t="4445" r="5080" b="9525"/>
                <wp:wrapTopAndBottom/>
                <wp:docPr id="219" name="组合 219"/>
                <wp:cNvGraphicFramePr/>
                <a:graphic xmlns:a="http://schemas.openxmlformats.org/drawingml/2006/main">
                  <a:graphicData uri="http://schemas.microsoft.com/office/word/2010/wordprocessingGroup">
                    <wpg:wgp>
                      <wpg:cNvGrpSpPr/>
                      <wpg:grpSpPr>
                        <a:xfrm>
                          <a:off x="0" y="0"/>
                          <a:ext cx="5934075" cy="6291580"/>
                          <a:chOff x="5427" y="71304"/>
                          <a:chExt cx="9345" cy="9908"/>
                        </a:xfrm>
                      </wpg:grpSpPr>
                      <wps:wsp>
                        <wps:cNvPr id="200" name="文本框 200"/>
                        <wps:cNvSpPr txBox="1"/>
                        <wps:spPr>
                          <a:xfrm>
                            <a:off x="5427" y="76561"/>
                            <a:ext cx="135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jc w:val="center"/>
                                <w:rPr>
                                  <w:rFonts w:ascii="宋体" w:hAnsi="宋体"/>
                                </w:rPr>
                              </w:pPr>
                              <w:r>
                                <w:rPr>
                                  <w:rFonts w:hint="eastAsia" w:ascii="宋体" w:hAnsi="宋体" w:cs="宋体"/>
                                  <w:kern w:val="0"/>
                                </w:rPr>
                                <w:t>医疗救护组迅速开展医疗救护工作</w:t>
                              </w:r>
                            </w:p>
                            <w:p>
                              <w:pPr>
                                <w:tabs>
                                  <w:tab w:val="center" w:pos="4153"/>
                                </w:tabs>
                                <w:ind w:firstLine="420"/>
                                <w:jc w:val="center"/>
                                <w:rPr>
                                  <w:rFonts w:ascii="宋体" w:hAnsi="宋体"/>
                                  <w:sz w:val="21"/>
                                  <w:szCs w:val="21"/>
                                </w:rPr>
                              </w:pPr>
                            </w:p>
                          </w:txbxContent>
                        </wps:txbx>
                        <wps:bodyPr upright="1"/>
                      </wps:wsp>
                      <wps:wsp>
                        <wps:cNvPr id="201" name="文本框 201"/>
                        <wps:cNvSpPr txBox="1"/>
                        <wps:spPr>
                          <a:xfrm>
                            <a:off x="6897" y="76561"/>
                            <a:ext cx="135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jc w:val="center"/>
                                <w:rPr>
                                  <w:rFonts w:ascii="宋体" w:hAnsi="宋体"/>
                                </w:rPr>
                              </w:pPr>
                              <w:r>
                                <w:rPr>
                                  <w:rFonts w:hint="eastAsia" w:ascii="宋体" w:hAnsi="宋体" w:cs="宋体"/>
                                  <w:kern w:val="0"/>
                                </w:rPr>
                                <w:t>应急物质保障组负责救援物资供应</w:t>
                              </w:r>
                            </w:p>
                            <w:p>
                              <w:pPr>
                                <w:tabs>
                                  <w:tab w:val="center" w:pos="4153"/>
                                </w:tabs>
                                <w:ind w:firstLine="420"/>
                                <w:jc w:val="center"/>
                                <w:rPr>
                                  <w:rFonts w:ascii="宋体" w:hAnsi="宋体"/>
                                  <w:sz w:val="21"/>
                                  <w:szCs w:val="21"/>
                                </w:rPr>
                              </w:pPr>
                            </w:p>
                          </w:txbxContent>
                        </wps:txbx>
                        <wps:bodyPr upright="1"/>
                      </wps:wsp>
                      <wps:wsp>
                        <wps:cNvPr id="202" name="文本框 202"/>
                        <wps:cNvSpPr txBox="1"/>
                        <wps:spPr>
                          <a:xfrm>
                            <a:off x="8562" y="76561"/>
                            <a:ext cx="135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adjustRightInd/>
                                <w:ind w:firstLine="0" w:firstLineChars="0"/>
                                <w:jc w:val="center"/>
                                <w:rPr>
                                  <w:rFonts w:ascii="宋体" w:hAnsi="宋体"/>
                                </w:rPr>
                              </w:pPr>
                              <w:r>
                                <w:rPr>
                                  <w:rFonts w:hint="eastAsia" w:ascii="宋体" w:hAnsi="宋体" w:cs="宋体"/>
                                  <w:kern w:val="0"/>
                                </w:rPr>
                                <w:t>药剂科负责控制、追回相关工作</w:t>
                              </w:r>
                            </w:p>
                          </w:txbxContent>
                        </wps:txbx>
                        <wps:bodyPr upright="1"/>
                      </wps:wsp>
                      <wps:wsp>
                        <wps:cNvPr id="203" name="直接箭头连接符 203"/>
                        <wps:cNvCnPr/>
                        <wps:spPr>
                          <a:xfrm flipV="1">
                            <a:off x="7497" y="74400"/>
                            <a:ext cx="3345" cy="1"/>
                          </a:xfrm>
                          <a:prstGeom prst="straightConnector1">
                            <a:avLst/>
                          </a:prstGeom>
                          <a:ln w="9525" cap="flat" cmpd="sng">
                            <a:solidFill>
                              <a:srgbClr val="000000"/>
                            </a:solidFill>
                            <a:prstDash val="solid"/>
                            <a:headEnd type="none" w="med" len="med"/>
                            <a:tailEnd type="none" w="med" len="med"/>
                          </a:ln>
                        </wps:spPr>
                        <wps:bodyPr/>
                      </wps:wsp>
                      <wps:wsp>
                        <wps:cNvPr id="204" name="文本框 204"/>
                        <wps:cNvSpPr txBox="1"/>
                        <wps:spPr>
                          <a:xfrm>
                            <a:off x="9537" y="74865"/>
                            <a:ext cx="34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420"/>
                                <w:jc w:val="center"/>
                                <w:rPr>
                                  <w:sz w:val="21"/>
                                  <w:szCs w:val="22"/>
                                </w:rPr>
                              </w:pPr>
                              <w:r>
                                <w:rPr>
                                  <w:rFonts w:hint="eastAsia"/>
                                  <w:sz w:val="21"/>
                                  <w:szCs w:val="22"/>
                                </w:rPr>
                                <w:t>分管院长</w:t>
                              </w:r>
                            </w:p>
                            <w:p>
                              <w:pPr>
                                <w:tabs>
                                  <w:tab w:val="center" w:pos="4153"/>
                                </w:tabs>
                                <w:ind w:firstLine="420"/>
                                <w:jc w:val="center"/>
                                <w:rPr>
                                  <w:sz w:val="21"/>
                                  <w:szCs w:val="22"/>
                                </w:rPr>
                              </w:pPr>
                            </w:p>
                          </w:txbxContent>
                        </wps:txbx>
                        <wps:bodyPr upright="1"/>
                      </wps:wsp>
                      <wps:wsp>
                        <wps:cNvPr id="205" name="文本框 205"/>
                        <wps:cNvSpPr txBox="1"/>
                        <wps:spPr>
                          <a:xfrm>
                            <a:off x="6012" y="74865"/>
                            <a:ext cx="34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420"/>
                                <w:jc w:val="center"/>
                                <w:rPr>
                                  <w:sz w:val="21"/>
                                  <w:szCs w:val="22"/>
                                </w:rPr>
                              </w:pPr>
                              <w:r>
                                <w:rPr>
                                  <w:rFonts w:hint="eastAsia"/>
                                  <w:sz w:val="21"/>
                                  <w:szCs w:val="22"/>
                                </w:rPr>
                                <w:t>医务科</w:t>
                              </w:r>
                            </w:p>
                            <w:p>
                              <w:pPr>
                                <w:tabs>
                                  <w:tab w:val="center" w:pos="4153"/>
                                </w:tabs>
                                <w:ind w:firstLine="420"/>
                                <w:jc w:val="center"/>
                                <w:rPr>
                                  <w:sz w:val="21"/>
                                  <w:szCs w:val="22"/>
                                </w:rPr>
                              </w:pPr>
                            </w:p>
                          </w:txbxContent>
                        </wps:txbx>
                        <wps:bodyPr upright="1"/>
                      </wps:wsp>
                      <wps:wsp>
                        <wps:cNvPr id="206" name="直接连接符 206"/>
                        <wps:cNvCnPr/>
                        <wps:spPr>
                          <a:xfrm>
                            <a:off x="10856" y="74370"/>
                            <a:ext cx="1" cy="495"/>
                          </a:xfrm>
                          <a:prstGeom prst="line">
                            <a:avLst/>
                          </a:prstGeom>
                          <a:ln w="9525" cap="flat" cmpd="sng">
                            <a:solidFill>
                              <a:srgbClr val="000000"/>
                            </a:solidFill>
                            <a:prstDash val="solid"/>
                            <a:headEnd type="none" w="med" len="med"/>
                            <a:tailEnd type="triangle" w="med" len="med"/>
                          </a:ln>
                        </wps:spPr>
                        <wps:bodyPr/>
                      </wps:wsp>
                      <wps:wsp>
                        <wps:cNvPr id="207" name="文本框 207"/>
                        <wps:cNvSpPr txBox="1"/>
                        <wps:spPr>
                          <a:xfrm>
                            <a:off x="7642" y="73509"/>
                            <a:ext cx="3420" cy="4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jc w:val="center"/>
                                <w:rPr>
                                  <w:sz w:val="21"/>
                                  <w:szCs w:val="22"/>
                                </w:rPr>
                              </w:pPr>
                              <w:r>
                                <w:rPr>
                                  <w:rFonts w:hint="eastAsia"/>
                                  <w:sz w:val="21"/>
                                  <w:szCs w:val="22"/>
                                </w:rPr>
                                <w:t>药剂科立即上报</w:t>
                              </w:r>
                            </w:p>
                            <w:p>
                              <w:pPr>
                                <w:tabs>
                                  <w:tab w:val="center" w:pos="4153"/>
                                </w:tabs>
                                <w:ind w:firstLine="420"/>
                                <w:jc w:val="center"/>
                                <w:rPr>
                                  <w:sz w:val="21"/>
                                  <w:szCs w:val="22"/>
                                </w:rPr>
                              </w:pPr>
                            </w:p>
                          </w:txbxContent>
                        </wps:txbx>
                        <wps:bodyPr upright="1"/>
                      </wps:wsp>
                      <wps:wsp>
                        <wps:cNvPr id="208" name="直接连接符 208"/>
                        <wps:cNvCnPr/>
                        <wps:spPr>
                          <a:xfrm>
                            <a:off x="9100" y="72939"/>
                            <a:ext cx="1" cy="495"/>
                          </a:xfrm>
                          <a:prstGeom prst="line">
                            <a:avLst/>
                          </a:prstGeom>
                          <a:ln w="9525" cap="flat" cmpd="sng">
                            <a:solidFill>
                              <a:srgbClr val="000000"/>
                            </a:solidFill>
                            <a:prstDash val="solid"/>
                            <a:headEnd type="none" w="med" len="med"/>
                            <a:tailEnd type="triangle" w="med" len="med"/>
                          </a:ln>
                        </wps:spPr>
                        <wps:bodyPr/>
                      </wps:wsp>
                      <wps:wsp>
                        <wps:cNvPr id="209" name="文本框 209"/>
                        <wps:cNvSpPr txBox="1"/>
                        <wps:spPr>
                          <a:xfrm>
                            <a:off x="7642" y="72496"/>
                            <a:ext cx="3420"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jc w:val="center"/>
                              </w:pPr>
                              <w:r>
                                <w:rPr>
                                  <w:rFonts w:hint="eastAsia"/>
                                </w:rPr>
                                <w:t>10分钟内报告药剂科</w:t>
                              </w:r>
                            </w:p>
                          </w:txbxContent>
                        </wps:txbx>
                        <wps:bodyPr upright="1"/>
                      </wps:wsp>
                      <wps:wsp>
                        <wps:cNvPr id="210" name="圆角矩形 210"/>
                        <wps:cNvSpPr/>
                        <wps:spPr>
                          <a:xfrm>
                            <a:off x="5697" y="71304"/>
                            <a:ext cx="7260" cy="568"/>
                          </a:xfrm>
                          <a:prstGeom prst="rect">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rFonts w:ascii="宋体" w:hAnsi="宋体"/>
                                </w:rPr>
                              </w:pPr>
                              <w:r>
                                <w:rPr>
                                  <w:rFonts w:hint="eastAsia" w:ascii="宋体" w:hAnsi="宋体"/>
                                </w:rPr>
                                <w:t>发现</w:t>
                              </w:r>
                              <w:r>
                                <w:rPr>
                                  <w:rFonts w:hint="eastAsia" w:ascii="宋体" w:hAnsi="宋体" w:cs="宋体"/>
                                  <w:kern w:val="0"/>
                                </w:rPr>
                                <w:t>患者服用假、劣药品，调剂错误药品</w:t>
                              </w:r>
                              <w:r>
                                <w:rPr>
                                  <w:rFonts w:hint="eastAsia" w:ascii="宋体" w:hAnsi="宋体"/>
                                </w:rPr>
                                <w:t>伤害事件</w:t>
                              </w:r>
                            </w:p>
                          </w:txbxContent>
                        </wps:txbx>
                        <wps:bodyPr upright="1"/>
                      </wps:wsp>
                      <wps:wsp>
                        <wps:cNvPr id="211" name="直接连接符 211"/>
                        <wps:cNvCnPr/>
                        <wps:spPr>
                          <a:xfrm>
                            <a:off x="9102" y="71872"/>
                            <a:ext cx="1" cy="624"/>
                          </a:xfrm>
                          <a:prstGeom prst="line">
                            <a:avLst/>
                          </a:prstGeom>
                          <a:ln w="9525" cap="flat" cmpd="sng">
                            <a:solidFill>
                              <a:srgbClr val="000000"/>
                            </a:solidFill>
                            <a:prstDash val="solid"/>
                            <a:headEnd type="none" w="med" len="med"/>
                            <a:tailEnd type="triangle" w="med" len="med"/>
                          </a:ln>
                        </wps:spPr>
                        <wps:bodyPr/>
                      </wps:wsp>
                      <wps:wsp>
                        <wps:cNvPr id="212" name="直接连接符 212"/>
                        <wps:cNvCnPr/>
                        <wps:spPr>
                          <a:xfrm>
                            <a:off x="10962" y="75645"/>
                            <a:ext cx="0" cy="496"/>
                          </a:xfrm>
                          <a:prstGeom prst="line">
                            <a:avLst/>
                          </a:prstGeom>
                          <a:ln w="9525" cap="flat" cmpd="sng">
                            <a:solidFill>
                              <a:srgbClr val="000000"/>
                            </a:solidFill>
                            <a:prstDash val="solid"/>
                            <a:headEnd type="none" w="med" len="med"/>
                            <a:tailEnd type="triangle" w="med" len="med"/>
                          </a:ln>
                        </wps:spPr>
                        <wps:bodyPr/>
                      </wps:wsp>
                      <wps:wsp>
                        <wps:cNvPr id="213" name="圆角矩形 213"/>
                        <wps:cNvSpPr/>
                        <wps:spPr>
                          <a:xfrm>
                            <a:off x="10266" y="76141"/>
                            <a:ext cx="4506" cy="149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480"/>
                                <w:jc w:val="center"/>
                                <w:rPr>
                                  <w:rFonts w:ascii="宋体" w:hAnsi="宋体"/>
                                </w:rPr>
                              </w:pPr>
                              <w:r>
                                <w:rPr>
                                  <w:rFonts w:hint="eastAsia" w:ascii="宋体" w:hAnsi="宋体" w:cs="宋体"/>
                                  <w:kern w:val="0"/>
                                </w:rPr>
                                <w:t>向当地卫生行政部门及食品药品监督管理局上报</w:t>
                              </w:r>
                            </w:p>
                          </w:txbxContent>
                        </wps:txbx>
                        <wps:bodyPr upright="1"/>
                      </wps:wsp>
                      <wps:wsp>
                        <wps:cNvPr id="214" name="直接箭头连接符 214"/>
                        <wps:cNvCnPr/>
                        <wps:spPr>
                          <a:xfrm flipH="1" flipV="1">
                            <a:off x="12507" y="77639"/>
                            <a:ext cx="6" cy="3573"/>
                          </a:xfrm>
                          <a:prstGeom prst="straightConnector1">
                            <a:avLst/>
                          </a:prstGeom>
                          <a:ln w="9525" cap="flat" cmpd="sng">
                            <a:solidFill>
                              <a:srgbClr val="000000"/>
                            </a:solidFill>
                            <a:prstDash val="solid"/>
                            <a:headEnd type="none" w="med" len="med"/>
                            <a:tailEnd type="triangle" w="med" len="med"/>
                          </a:ln>
                        </wps:spPr>
                        <wps:bodyPr/>
                      </wps:wsp>
                      <wps:wsp>
                        <wps:cNvPr id="215" name="直接连接符 215"/>
                        <wps:cNvCnPr/>
                        <wps:spPr>
                          <a:xfrm>
                            <a:off x="9236" y="78121"/>
                            <a:ext cx="1" cy="495"/>
                          </a:xfrm>
                          <a:prstGeom prst="line">
                            <a:avLst/>
                          </a:prstGeom>
                          <a:ln w="9525" cap="flat" cmpd="sng">
                            <a:solidFill>
                              <a:srgbClr val="000000"/>
                            </a:solidFill>
                            <a:prstDash val="solid"/>
                            <a:headEnd type="none" w="med" len="med"/>
                            <a:tailEnd type="triangle" w="med" len="med"/>
                          </a:ln>
                        </wps:spPr>
                        <wps:bodyPr/>
                      </wps:wsp>
                      <wps:wsp>
                        <wps:cNvPr id="216" name="直接箭头连接符 216"/>
                        <wps:cNvCnPr/>
                        <wps:spPr>
                          <a:xfrm>
                            <a:off x="7752" y="78616"/>
                            <a:ext cx="2879" cy="0"/>
                          </a:xfrm>
                          <a:prstGeom prst="straightConnector1">
                            <a:avLst/>
                          </a:prstGeom>
                          <a:ln w="9525" cap="flat" cmpd="sng">
                            <a:solidFill>
                              <a:srgbClr val="000000"/>
                            </a:solidFill>
                            <a:prstDash val="solid"/>
                            <a:headEnd type="none" w="med" len="med"/>
                            <a:tailEnd type="none" w="med" len="med"/>
                          </a:ln>
                        </wps:spPr>
                        <wps:bodyPr/>
                      </wps:wsp>
                      <wps:wsp>
                        <wps:cNvPr id="217" name="文本框 217"/>
                        <wps:cNvSpPr txBox="1"/>
                        <wps:spPr>
                          <a:xfrm>
                            <a:off x="9432" y="79111"/>
                            <a:ext cx="2279" cy="17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jc w:val="center"/>
                              </w:pPr>
                              <w:r>
                                <w:rPr>
                                  <w:rFonts w:hint="eastAsia" w:ascii="宋体" w:hAnsi="宋体" w:cs="宋体"/>
                                  <w:kern w:val="0"/>
                                </w:rPr>
                                <w:t>紧急情况处理结束后，药剂科要及时分管院长提交事件处理报告</w:t>
                              </w:r>
                            </w:p>
                          </w:txbxContent>
                        </wps:txbx>
                        <wps:bodyPr upright="1"/>
                      </wps:wsp>
                      <wps:wsp>
                        <wps:cNvPr id="218" name="文本框 218"/>
                        <wps:cNvSpPr txBox="1"/>
                        <wps:spPr>
                          <a:xfrm>
                            <a:off x="6447" y="79111"/>
                            <a:ext cx="2279" cy="17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jc w:val="center"/>
                              </w:pPr>
                              <w:r>
                                <w:rPr>
                                  <w:rFonts w:hint="eastAsia" w:ascii="宋体" w:hAnsi="宋体" w:cs="宋体"/>
                                  <w:kern w:val="0"/>
                                </w:rPr>
                                <w:t>紧急情况处理结束后，药剂科要及时向医院医疗质量与安全管理小组提交事件处理报告</w:t>
                              </w:r>
                            </w:p>
                          </w:txbxContent>
                        </wps:txbx>
                        <wps:bodyPr upright="1"/>
                      </wps:wsp>
                    </wpg:wgp>
                  </a:graphicData>
                </a:graphic>
              </wp:anchor>
            </w:drawing>
          </mc:Choice>
          <mc:Fallback>
            <w:pict>
              <v:group id="_x0000_s1026" o:spid="_x0000_s1026" o:spt="203" style="position:absolute;left:0pt;margin-left:-6.6pt;margin-top:36.1pt;height:495.4pt;width:467.25pt;mso-wrap-distance-bottom:0pt;mso-wrap-distance-top:0pt;z-index:251721728;mso-width-relative:page;mso-height-relative:page;" coordorigin="5427,71304" coordsize="9345,9908" o:gfxdata="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GZoUpzaAAAACwEAAA8AAAAAAAAAAQAgAAAAIgAAAGRycy9kb3ducmV2LnhtbFBL&#10;AQIUABQAAAAIAIdO4kAYAdqZvQUAAKktAAAOAAAAAAAAAAEAIAAAACkBAABkcnMvZTJvRG9jLnht&#10;bFBLBQYAAAAABgAGAFkBAABYCQAAAAA=&#10;">
                <o:lock v:ext="edit" aspectratio="f"/>
                <v:shape id="_x0000_s1026" o:spid="_x0000_s1026" o:spt="202" type="#_x0000_t202" style="position:absolute;left:5427;top:76561;height:1560;width:1350;" fillcolor="#FFFFFF" filled="t" stroked="t" coordsize="21600,21600" o:gfxdata="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1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abs>
                            <w:tab w:val="center" w:pos="4153"/>
                          </w:tabs>
                          <w:ind w:firstLine="0" w:firstLineChars="0"/>
                          <w:jc w:val="center"/>
                          <w:rPr>
                            <w:rFonts w:ascii="宋体" w:hAnsi="宋体"/>
                          </w:rPr>
                        </w:pPr>
                        <w:r>
                          <w:rPr>
                            <w:rFonts w:hint="eastAsia" w:ascii="宋体" w:hAnsi="宋体" w:cs="宋体"/>
                            <w:kern w:val="0"/>
                          </w:rPr>
                          <w:t>医疗救护组迅速开展医疗救护工作</w:t>
                        </w:r>
                      </w:p>
                      <w:p>
                        <w:pPr>
                          <w:tabs>
                            <w:tab w:val="center" w:pos="4153"/>
                          </w:tabs>
                          <w:ind w:firstLine="420"/>
                          <w:jc w:val="center"/>
                          <w:rPr>
                            <w:rFonts w:ascii="宋体" w:hAnsi="宋体"/>
                            <w:sz w:val="21"/>
                            <w:szCs w:val="21"/>
                          </w:rPr>
                        </w:pPr>
                      </w:p>
                    </w:txbxContent>
                  </v:textbox>
                </v:shape>
                <v:shape id="_x0000_s1026" o:spid="_x0000_s1026" o:spt="202" type="#_x0000_t202" style="position:absolute;left:6897;top:76561;height:1560;width:1350;" fillcolor="#FFFFFF" filled="t" stroked="t" coordsize="21600,21600" o:gfxdata="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n/0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center" w:pos="4153"/>
                          </w:tabs>
                          <w:ind w:firstLine="0" w:firstLineChars="0"/>
                          <w:jc w:val="center"/>
                          <w:rPr>
                            <w:rFonts w:ascii="宋体" w:hAnsi="宋体"/>
                          </w:rPr>
                        </w:pPr>
                        <w:r>
                          <w:rPr>
                            <w:rFonts w:hint="eastAsia" w:ascii="宋体" w:hAnsi="宋体" w:cs="宋体"/>
                            <w:kern w:val="0"/>
                          </w:rPr>
                          <w:t>应急物质保障组负责救援物资供应</w:t>
                        </w:r>
                      </w:p>
                      <w:p>
                        <w:pPr>
                          <w:tabs>
                            <w:tab w:val="center" w:pos="4153"/>
                          </w:tabs>
                          <w:ind w:firstLine="420"/>
                          <w:jc w:val="center"/>
                          <w:rPr>
                            <w:rFonts w:ascii="宋体" w:hAnsi="宋体"/>
                            <w:sz w:val="21"/>
                            <w:szCs w:val="21"/>
                          </w:rPr>
                        </w:pPr>
                      </w:p>
                    </w:txbxContent>
                  </v:textbox>
                </v:shape>
                <v:shape id="_x0000_s1026" o:spid="_x0000_s1026" o:spt="202" type="#_x0000_t202" style="position:absolute;left:8562;top:76561;height:1560;width:1350;" fillcolor="#FFFFFF" filled="t" stroked="t" coordsize="21600,21600" o:gfxdata="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center" w:pos="4153"/>
                          </w:tabs>
                          <w:adjustRightInd/>
                          <w:ind w:firstLine="0" w:firstLineChars="0"/>
                          <w:jc w:val="center"/>
                          <w:rPr>
                            <w:rFonts w:ascii="宋体" w:hAnsi="宋体"/>
                          </w:rPr>
                        </w:pPr>
                        <w:r>
                          <w:rPr>
                            <w:rFonts w:hint="eastAsia" w:ascii="宋体" w:hAnsi="宋体" w:cs="宋体"/>
                            <w:kern w:val="0"/>
                          </w:rPr>
                          <w:t>药剂科负责控制、追回相关工作</w:t>
                        </w:r>
                      </w:p>
                    </w:txbxContent>
                  </v:textbox>
                </v:shape>
                <v:shape id="_x0000_s1026" o:spid="_x0000_s1026" o:spt="32" type="#_x0000_t32" style="position:absolute;left:7497;top:74400;flip:y;height:1;width:3345;" filled="f" stroked="t" coordsize="21600,21600" o:gfxdata="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yVZ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202" type="#_x0000_t202" style="position:absolute;left:9537;top:74865;height:780;width:3420;" fillcolor="#FFFFFF" filled="t" stroked="t" coordsize="21600,21600" o:gfxdata="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Bc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center" w:pos="4153"/>
                          </w:tabs>
                          <w:ind w:firstLine="420"/>
                          <w:jc w:val="center"/>
                          <w:rPr>
                            <w:sz w:val="21"/>
                            <w:szCs w:val="22"/>
                          </w:rPr>
                        </w:pPr>
                        <w:r>
                          <w:rPr>
                            <w:rFonts w:hint="eastAsia"/>
                            <w:sz w:val="21"/>
                            <w:szCs w:val="22"/>
                          </w:rPr>
                          <w:t>分管院长</w:t>
                        </w:r>
                      </w:p>
                      <w:p>
                        <w:pPr>
                          <w:tabs>
                            <w:tab w:val="center" w:pos="4153"/>
                          </w:tabs>
                          <w:ind w:firstLine="420"/>
                          <w:jc w:val="center"/>
                          <w:rPr>
                            <w:sz w:val="21"/>
                            <w:szCs w:val="22"/>
                          </w:rPr>
                        </w:pPr>
                      </w:p>
                    </w:txbxContent>
                  </v:textbox>
                </v:shape>
                <v:shape id="_x0000_s1026" o:spid="_x0000_s1026" o:spt="202" type="#_x0000_t202" style="position:absolute;left:6012;top:74865;height:780;width:3420;" fillcolor="#FFFFFF" filled="t" stroked="t" coordsize="21600,21600" o:gfxdata="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center" w:pos="4153"/>
                          </w:tabs>
                          <w:ind w:firstLine="420"/>
                          <w:jc w:val="center"/>
                          <w:rPr>
                            <w:sz w:val="21"/>
                            <w:szCs w:val="22"/>
                          </w:rPr>
                        </w:pPr>
                        <w:r>
                          <w:rPr>
                            <w:rFonts w:hint="eastAsia"/>
                            <w:sz w:val="21"/>
                            <w:szCs w:val="22"/>
                          </w:rPr>
                          <w:t>医务科</w:t>
                        </w:r>
                      </w:p>
                      <w:p>
                        <w:pPr>
                          <w:tabs>
                            <w:tab w:val="center" w:pos="4153"/>
                          </w:tabs>
                          <w:ind w:firstLine="420"/>
                          <w:jc w:val="center"/>
                          <w:rPr>
                            <w:sz w:val="21"/>
                            <w:szCs w:val="22"/>
                          </w:rPr>
                        </w:pPr>
                      </w:p>
                    </w:txbxContent>
                  </v:textbox>
                </v:shape>
                <v:line id="_x0000_s1026" o:spid="_x0000_s1026" o:spt="20" style="position:absolute;left:10856;top:74370;height:495;width:1;" filled="f" stroked="t" coordsize="21600,21600" o:gfxdata="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9oi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642;top:73509;height:441;width:3420;" fillcolor="#FFFFFF" filled="t" stroked="t" coordsize="21600,21600" o:gfxdata="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Cwq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center" w:pos="4153"/>
                          </w:tabs>
                          <w:ind w:firstLine="0" w:firstLineChars="0"/>
                          <w:jc w:val="center"/>
                          <w:rPr>
                            <w:sz w:val="21"/>
                            <w:szCs w:val="22"/>
                          </w:rPr>
                        </w:pPr>
                        <w:r>
                          <w:rPr>
                            <w:rFonts w:hint="eastAsia"/>
                            <w:sz w:val="21"/>
                            <w:szCs w:val="22"/>
                          </w:rPr>
                          <w:t>药剂科立即上报</w:t>
                        </w:r>
                      </w:p>
                      <w:p>
                        <w:pPr>
                          <w:tabs>
                            <w:tab w:val="center" w:pos="4153"/>
                          </w:tabs>
                          <w:ind w:firstLine="420"/>
                          <w:jc w:val="center"/>
                          <w:rPr>
                            <w:sz w:val="21"/>
                            <w:szCs w:val="22"/>
                          </w:rPr>
                        </w:pPr>
                      </w:p>
                    </w:txbxContent>
                  </v:textbox>
                </v:shape>
                <v:line id="_x0000_s1026" o:spid="_x0000_s1026" o:spt="20" style="position:absolute;left:9100;top:72939;height:495;width:1;"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7642;top:72496;height:443;width:3420;" fillcolor="#FFFFFF" filled="t" stroked="t" coordsize="21600,21600" o:gfxdata="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Hz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center" w:pos="4153"/>
                          </w:tabs>
                          <w:ind w:firstLine="0" w:firstLineChars="0"/>
                          <w:jc w:val="center"/>
                        </w:pPr>
                        <w:r>
                          <w:rPr>
                            <w:rFonts w:hint="eastAsia"/>
                          </w:rPr>
                          <w:t>10分钟内报告药剂科</w:t>
                        </w:r>
                      </w:p>
                    </w:txbxContent>
                  </v:textbox>
                </v:shape>
                <v:rect id="圆角矩形 210" o:spid="_x0000_s1026" o:spt="1" style="position:absolute;left:5697;top:71304;height:568;width:7260;" fillcolor="#FFFFFF" filled="t" stroked="t" coordsize="21600,21600" o:gfxdata="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2Pv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ind w:firstLine="0" w:firstLineChars="0"/>
                          <w:jc w:val="center"/>
                          <w:rPr>
                            <w:rFonts w:ascii="宋体" w:hAnsi="宋体"/>
                          </w:rPr>
                        </w:pPr>
                        <w:r>
                          <w:rPr>
                            <w:rFonts w:hint="eastAsia" w:ascii="宋体" w:hAnsi="宋体"/>
                          </w:rPr>
                          <w:t>发现</w:t>
                        </w:r>
                        <w:r>
                          <w:rPr>
                            <w:rFonts w:hint="eastAsia" w:ascii="宋体" w:hAnsi="宋体" w:cs="宋体"/>
                            <w:kern w:val="0"/>
                          </w:rPr>
                          <w:t>患者服用假、劣药品，调剂错误药品</w:t>
                        </w:r>
                        <w:r>
                          <w:rPr>
                            <w:rFonts w:hint="eastAsia" w:ascii="宋体" w:hAnsi="宋体"/>
                          </w:rPr>
                          <w:t>伤害事件</w:t>
                        </w:r>
                      </w:p>
                    </w:txbxContent>
                  </v:textbox>
                </v:rect>
                <v:line id="_x0000_s1026" o:spid="_x0000_s1026" o:spt="20" style="position:absolute;left:9102;top:71872;height:624;width:1;" filled="f" stroked="t" coordsize="21600,21600" o:gfxdata="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NrI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962;top:75645;height:496;width:0;"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oundrect id="_x0000_s1026" o:spid="_x0000_s1026" o:spt="2" style="position:absolute;left:10266;top:76141;height:1498;width:4506;" fillcolor="#FFFFFF" filled="t" stroked="t" coordsize="21600,21600" arcsize="0.166666666666667" o:gfxdata="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AFp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ind w:firstLine="480"/>
                          <w:jc w:val="center"/>
                          <w:rPr>
                            <w:rFonts w:ascii="宋体" w:hAnsi="宋体"/>
                          </w:rPr>
                        </w:pPr>
                        <w:r>
                          <w:rPr>
                            <w:rFonts w:hint="eastAsia" w:ascii="宋体" w:hAnsi="宋体" w:cs="宋体"/>
                            <w:kern w:val="0"/>
                          </w:rPr>
                          <w:t>向当地卫生行政部门及食品药品监督管理局上报</w:t>
                        </w:r>
                      </w:p>
                    </w:txbxContent>
                  </v:textbox>
                </v:roundrect>
                <v:shape id="_x0000_s1026" o:spid="_x0000_s1026" o:spt="32" type="#_x0000_t32" style="position:absolute;left:12507;top:77639;flip:x y;height:3573;width:6;" filled="f" stroked="t" coordsize="21600,21600" o:gfxdata="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9o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line id="_x0000_s1026" o:spid="_x0000_s1026" o:spt="20" style="position:absolute;left:9236;top:78121;height:495;width:1;" filled="f" stroked="t" coordsize="21600,21600" o:gfxdata="UEsDBAoAAAAAAIdO4kAAAAAAAAAAAAAAAAAEAAAAZHJzL1BLAwQUAAAACACHTuJAqDaqj78AAADc&#10;AAAADwAAAGRycy9kb3ducmV2LnhtbEWPT4vCMBTE7wt+h/CEva1phV1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2q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2" type="#_x0000_t32" style="position:absolute;left:7752;top:78616;height:0;width:2879;" filled="f" stroked="t" coordsize="21600,21600" o:gfxdata="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a+7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202" type="#_x0000_t202" style="position:absolute;left:9432;top:79111;height:1738;width:2279;" fillcolor="#FFFFFF" filled="t" stroked="t" coordsize="21600,21600" o:gfxdata="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bV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center" w:pos="4153"/>
                          </w:tabs>
                          <w:ind w:firstLine="0" w:firstLineChars="0"/>
                          <w:jc w:val="center"/>
                        </w:pPr>
                        <w:r>
                          <w:rPr>
                            <w:rFonts w:hint="eastAsia" w:ascii="宋体" w:hAnsi="宋体" w:cs="宋体"/>
                            <w:kern w:val="0"/>
                          </w:rPr>
                          <w:t>紧急情况处理结束后，药剂科要及时分管院长提交事件处理报告</w:t>
                        </w:r>
                      </w:p>
                    </w:txbxContent>
                  </v:textbox>
                </v:shape>
                <v:shape id="_x0000_s1026" o:spid="_x0000_s1026" o:spt="202" type="#_x0000_t202" style="position:absolute;left:6447;top:79111;height:1738;width:2279;" fillcolor="#FFFFFF" filled="t" stroked="t" coordsize="21600,21600" o:gfxdata="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EwA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tabs>
                            <w:tab w:val="center" w:pos="4153"/>
                          </w:tabs>
                          <w:ind w:firstLine="0" w:firstLineChars="0"/>
                          <w:jc w:val="center"/>
                        </w:pPr>
                        <w:r>
                          <w:rPr>
                            <w:rFonts w:hint="eastAsia" w:ascii="宋体" w:hAnsi="宋体" w:cs="宋体"/>
                            <w:kern w:val="0"/>
                          </w:rPr>
                          <w:t>紧急情况处理结束后，药剂科要及时向医院医疗质量与安全管理小组提交事件处理报告</w:t>
                        </w:r>
                      </w:p>
                    </w:txbxContent>
                  </v:textbox>
                </v:shape>
                <w10:wrap type="topAndBottom"/>
              </v:group>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1243965</wp:posOffset>
                </wp:positionH>
                <wp:positionV relativeFrom="paragraph">
                  <wp:posOffset>2443480</wp:posOffset>
                </wp:positionV>
                <wp:extent cx="2540" cy="280670"/>
                <wp:effectExtent l="48260" t="0" r="63500" b="5080"/>
                <wp:wrapNone/>
                <wp:docPr id="221" name="直接箭头连接符 221"/>
                <wp:cNvGraphicFramePr/>
                <a:graphic xmlns:a="http://schemas.openxmlformats.org/drawingml/2006/main">
                  <a:graphicData uri="http://schemas.microsoft.com/office/word/2010/wordprocessingShape">
                    <wps:wsp>
                      <wps:cNvCnPr/>
                      <wps:spPr>
                        <a:xfrm flipH="1">
                          <a:off x="0" y="0"/>
                          <a:ext cx="2540" cy="2806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7.95pt;margin-top:192.4pt;height:22.1pt;width:0.2pt;z-index:251722752;mso-width-relative:page;mso-height-relative:page;" filled="f" stroked="t" coordsize="21600,21600" o:gfxdata="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90nszZAAAACwEA&#10;AA8AAAAAAAAAAQAgAAAAIgAAAGRycy9kb3ducmV2LnhtbFBLAQIUABQAAAAIAIdO4kBuZ4raGQIA&#10;AAAEAAAOAAAAAAAAAAEAIAAAACgBAABkcnMvZTJvRG9jLnhtbFBLBQYAAAAABgAGAFkBAACzBQAA&#10;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2406015</wp:posOffset>
                </wp:positionH>
                <wp:positionV relativeFrom="paragraph">
                  <wp:posOffset>2138680</wp:posOffset>
                </wp:positionV>
                <wp:extent cx="2540" cy="280670"/>
                <wp:effectExtent l="48260" t="0" r="63500" b="5080"/>
                <wp:wrapNone/>
                <wp:docPr id="220" name="直接箭头连接符 220"/>
                <wp:cNvGraphicFramePr/>
                <a:graphic xmlns:a="http://schemas.openxmlformats.org/drawingml/2006/main">
                  <a:graphicData uri="http://schemas.microsoft.com/office/word/2010/wordprocessingShape">
                    <wps:wsp>
                      <wps:cNvCnPr/>
                      <wps:spPr>
                        <a:xfrm flipH="1">
                          <a:off x="3423285" y="3480435"/>
                          <a:ext cx="2540" cy="2806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9.45pt;margin-top:168.4pt;height:22.1pt;width:0.2pt;z-index:251720704;mso-width-relative:page;mso-height-relative:page;" filled="f" stroked="t" coordsize="21600,21600" o:gfxdata="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Tpab2QAAAAsBAAAPAAAAAAAAAAEAIAAAACIAAABkcnMvZG93bnJldi54bWxQSwECFAAUAAAA&#10;CACHTuJAUzAvOiYCAAAMBAAADgAAAAAAAAABACAAAAAoAQAAZHJzL2Uyb0RvYy54bWxQSwUGAAAA&#10;AAYABgBZAQAAwAUAAAAA&#10;">
                <v:fill on="f" focussize="0,0"/>
                <v:stroke weight="0.5pt" color="#000000 [3200]" miterlimit="8" joinstyle="miter" endarrow="open"/>
                <v:imagedata o:title=""/>
                <o:lock v:ext="edit" aspectratio="f"/>
              </v:shape>
            </w:pict>
          </mc:Fallback>
        </mc:AlternateContent>
      </w:r>
      <w:r>
        <w:br w:type="page"/>
      </w:r>
    </w:p>
    <w:p>
      <w:pPr>
        <w:pStyle w:val="4"/>
        <w:spacing w:after="312"/>
        <w:rPr>
          <w:rFonts w:ascii="方正小标宋简体" w:hAnsi="宋体"/>
          <w:color w:val="000000"/>
        </w:rPr>
      </w:pPr>
      <w:bookmarkStart w:id="57" w:name="_Toc89701271"/>
      <w:r>
        <w:rPr>
          <w:rFonts w:hint="eastAsia"/>
        </w:rPr>
        <w:t>药品缺药事件应急预案</w:t>
      </w:r>
      <w:bookmarkEnd w:id="57"/>
    </w:p>
    <w:p>
      <w:pPr>
        <w:ind w:firstLine="480"/>
      </w:pPr>
      <w:r>
        <w:rPr>
          <w:rFonts w:hint="eastAsia"/>
        </w:rPr>
        <w:t>一、目的：保障临床药品供应。</w:t>
      </w:r>
    </w:p>
    <w:p>
      <w:pPr>
        <w:ind w:firstLine="480"/>
      </w:pPr>
      <w:r>
        <w:rPr>
          <w:rFonts w:hint="eastAsia"/>
        </w:rPr>
        <w:t>二、范围：药剂科</w:t>
      </w:r>
    </w:p>
    <w:p>
      <w:pPr>
        <w:ind w:firstLine="480"/>
      </w:pPr>
      <w:r>
        <w:rPr>
          <w:rFonts w:hint="eastAsia"/>
        </w:rPr>
        <w:t>三、职责：</w:t>
      </w:r>
    </w:p>
    <w:p>
      <w:pPr>
        <w:ind w:firstLine="480"/>
      </w:pPr>
      <w:r>
        <w:rPr>
          <w:rFonts w:hint="eastAsia"/>
        </w:rPr>
        <w:t>1. 药品采购管理人员应根据实际我院工作需要与药品配送公司建立缺药应急处理措施，以最大限度满足患者需求。</w:t>
      </w:r>
    </w:p>
    <w:p>
      <w:pPr>
        <w:ind w:firstLine="480"/>
      </w:pPr>
      <w:r>
        <w:rPr>
          <w:rFonts w:hint="eastAsia"/>
        </w:rPr>
        <w:t>2. 与药品配送公司建立连锁供应（或内部调整），避免临时缺货。在药品购进计划发出后1-2个工作日内及时送货到医院，急救药品应保证在4个小时内送达，否则应根据药品需求量报请科主任和分管院长，商议从其他药品配送公司购货，并以书面形式（避免</w:t>
      </w:r>
      <w:r>
        <w:fldChar w:fldCharType="begin"/>
      </w:r>
      <w:r>
        <w:instrText xml:space="preserve"> HYPERLINK "http://www.studa.net/Law/" </w:instrText>
      </w:r>
      <w:r>
        <w:fldChar w:fldCharType="separate"/>
      </w:r>
      <w:r>
        <w:rPr>
          <w:rFonts w:hint="eastAsia"/>
        </w:rPr>
        <w:t>法律</w:t>
      </w:r>
      <w:r>
        <w:rPr>
          <w:rFonts w:hint="eastAsia"/>
        </w:rPr>
        <w:fldChar w:fldCharType="end"/>
      </w:r>
      <w:r>
        <w:rPr>
          <w:rFonts w:hint="eastAsia"/>
        </w:rPr>
        <w:t>纠纷）与中标的配送公司协议相关内容。</w:t>
      </w:r>
    </w:p>
    <w:p>
      <w:pPr>
        <w:widowControl/>
        <w:ind w:firstLine="480"/>
        <w:rPr>
          <w:rFonts w:ascii="宋体" w:hAnsi="宋体"/>
          <w:color w:val="000000"/>
        </w:rPr>
      </w:pPr>
      <w:r>
        <w:rPr>
          <w:rFonts w:hint="eastAsia" w:ascii="宋体" w:hAnsi="宋体"/>
          <w:color w:val="000000"/>
        </w:rPr>
        <w:t>3. 对于紧急药品，药品配送公司送达后有货没有发票的，药库管理员告知药品采购并询问价格，完善记录，进行临时入库后发到所用科室或先以借药的方式发到科室，待补开票后进行补入库，完善相关手续。补开票限定在1-2个工作日之内。</w:t>
      </w:r>
    </w:p>
    <w:p>
      <w:pPr>
        <w:ind w:firstLine="480"/>
      </w:pPr>
      <w:r>
        <w:rPr>
          <w:rFonts w:hint="eastAsia"/>
        </w:rPr>
        <w:t>4. 临时抢救病人需要的药品，当班人员立即报告所在药房负责人，药房负责人与药库管理员商议联系药品配送公司进行配送，在药品配送公司暂时又缺药的情况下，可到就近的医院暂借，以满足临床抢救病人需要。等药品配送公司货到后及时还上。如近期都买不到的情况下，到其他医院购买，满足临床用药需要。</w:t>
      </w:r>
    </w:p>
    <w:p>
      <w:pPr>
        <w:ind w:firstLine="480"/>
      </w:pPr>
      <w:r>
        <w:rPr>
          <w:rFonts w:hint="eastAsia"/>
        </w:rPr>
        <w:t>5. 在药品配送公司暂时缺药且就近的医院也无药的情况下，上报科主任，报分管院长协调医院行政总值班到周边或上级医院进行借药，以最大限度满足临床抢救病人需求。</w:t>
      </w:r>
    </w:p>
    <w:p>
      <w:pPr>
        <w:widowControl/>
        <w:ind w:firstLine="480"/>
        <w:rPr>
          <w:rFonts w:ascii="宋体" w:hAnsi="宋体"/>
          <w:color w:val="000000"/>
        </w:rPr>
      </w:pPr>
    </w:p>
    <w:p>
      <w:pPr>
        <w:widowControl/>
        <w:adjustRightInd/>
        <w:ind w:firstLine="0" w:firstLineChars="0"/>
        <w:jc w:val="left"/>
        <w:textAlignment w:val="auto"/>
        <w:rPr>
          <w:rFonts w:eastAsia="方正小标宋简体"/>
          <w:sz w:val="32"/>
          <w:szCs w:val="32"/>
        </w:rPr>
      </w:pPr>
      <w:r>
        <w:br w:type="page"/>
      </w:r>
    </w:p>
    <w:p>
      <w:pPr>
        <w:pStyle w:val="4"/>
        <w:spacing w:after="312"/>
        <w:rPr>
          <w:rFonts w:ascii="方正小标宋简体" w:hAnsi="宋体"/>
          <w:color w:val="000000"/>
        </w:rPr>
      </w:pPr>
      <w:bookmarkStart w:id="58" w:name="_Toc89701272"/>
      <w:r>
        <w:rPr>
          <w:rFonts w:hint="eastAsia"/>
        </w:rPr>
        <w:t>突发公共卫生事件药品供应应急预案</w:t>
      </w:r>
      <w:bookmarkEnd w:id="58"/>
    </w:p>
    <w:p>
      <w:pPr>
        <w:ind w:firstLine="480"/>
      </w:pPr>
      <w:r>
        <w:rPr>
          <w:rFonts w:hint="eastAsia"/>
        </w:rPr>
        <w:t>一、目的：规范在突发公共卫生事件发生时，药剂科对突发公共卫生事件应急处理工作，保证药学服务质量及医疗救护工作的顺利完成。</w:t>
      </w:r>
    </w:p>
    <w:p>
      <w:pPr>
        <w:ind w:firstLine="480"/>
      </w:pPr>
      <w:r>
        <w:rPr>
          <w:rFonts w:hint="eastAsia"/>
        </w:rPr>
        <w:t>二、范围：突然发生造成或者可能造成社会公众健康，严重损害的重大传染病疫情、群体性不明原因疾病、重大事物和职业中毒以及其他严重影响公众健康的事件</w:t>
      </w:r>
    </w:p>
    <w:p>
      <w:pPr>
        <w:ind w:firstLine="480"/>
      </w:pPr>
      <w:r>
        <w:rPr>
          <w:rFonts w:hint="eastAsia"/>
        </w:rPr>
        <w:t>三、职责</w:t>
      </w:r>
    </w:p>
    <w:p>
      <w:pPr>
        <w:ind w:firstLine="480"/>
      </w:pPr>
      <w:r>
        <w:rPr>
          <w:rFonts w:hint="eastAsia"/>
        </w:rPr>
        <w:t>1. 医院建立突发公共卫生事件药品应急供应领导小组，分管院长任组长，药剂科主任任副组长，药房、药库等相关人员为成员。</w:t>
      </w:r>
    </w:p>
    <w:p>
      <w:pPr>
        <w:ind w:firstLine="480"/>
      </w:pPr>
      <w:r>
        <w:rPr>
          <w:rFonts w:hint="eastAsia"/>
        </w:rPr>
        <w:t>突发应急事件药品供应小组人员名单：</w:t>
      </w:r>
    </w:p>
    <w:p>
      <w:pPr>
        <w:ind w:firstLine="480"/>
      </w:pPr>
      <w:r>
        <w:rPr>
          <w:rFonts w:hint="eastAsia"/>
        </w:rPr>
        <w:t>组  长：蔡 菜（联系电话：15911615619）</w:t>
      </w:r>
    </w:p>
    <w:p>
      <w:pPr>
        <w:ind w:firstLine="480"/>
      </w:pPr>
      <w:r>
        <w:rPr>
          <w:rFonts w:hint="eastAsia"/>
        </w:rPr>
        <w:t>副组长：王 菊（联系电话：13888338041）</w:t>
      </w:r>
    </w:p>
    <w:p>
      <w:pPr>
        <w:ind w:firstLine="480"/>
      </w:pPr>
      <w:r>
        <w:rPr>
          <w:rFonts w:hint="eastAsia"/>
        </w:rPr>
        <w:t>组  员：叶友燕 李 萍 曾成博 普秀兰 卢春花 赵 敏 李金龙  李静源  毕海清  洪静玲  毕金花  赵 红   李晓洁  杨  婷  杨  琦</w:t>
      </w:r>
    </w:p>
    <w:p>
      <w:pPr>
        <w:ind w:firstLine="480"/>
      </w:pPr>
      <w:r>
        <w:rPr>
          <w:rFonts w:hint="eastAsia"/>
        </w:rPr>
        <w:t>注：（门诊药房联系电话67747704，住院药房联系电话67794528）</w:t>
      </w:r>
    </w:p>
    <w:p>
      <w:pPr>
        <w:ind w:firstLine="480"/>
      </w:pPr>
      <w:r>
        <w:rPr>
          <w:rFonts w:hint="eastAsia"/>
        </w:rPr>
        <w:t>2. 药剂科根据实际情况，做好常规急救药品的储备，当遇突发事件时立即启动药品应急供应预案。药剂科主任与药库管理员应及时了解事件的类型和轻重程度，分析现有库存药品能否保证医疗救援所需，以及能维持使用时间的长短，由药库管理员提供应急采购药品书面计划，并报药剂科主任、分管院长各一份备案。</w:t>
      </w:r>
    </w:p>
    <w:p>
      <w:pPr>
        <w:ind w:firstLine="480"/>
      </w:pPr>
      <w:r>
        <w:rPr>
          <w:rFonts w:hint="eastAsia"/>
        </w:rPr>
        <w:t>3. 药品应急采购方式：采取多种形式、多渠道采购，以保证所需药品及时到位。原则上与我院有业务合作的药品配送公司都是药品应急供应单位，为了应对突发公共卫生事件，保证医疗救援所需药品，并保证其药品质量，经双方协商同意，签订药品应急采购合同。</w:t>
      </w:r>
    </w:p>
    <w:p>
      <w:pPr>
        <w:ind w:firstLine="480"/>
      </w:pPr>
      <w:r>
        <w:rPr>
          <w:rFonts w:hint="eastAsia"/>
        </w:rPr>
        <w:t>4. 突发应急事件备用急救药品目录（附件1）</w:t>
      </w:r>
    </w:p>
    <w:p>
      <w:pPr>
        <w:ind w:firstLine="480"/>
      </w:pPr>
      <w:r>
        <w:rPr>
          <w:rFonts w:hint="eastAsia"/>
        </w:rPr>
        <w:t>5. 发生突发应急事件时，根据其性质、类别及严重程度，启动应急响应。由当班人员立即通知药房负责人及科主任，主任负责全科的协调工作，积极组织相关人员按照医院的部署，完成各项抢救工作。</w:t>
      </w:r>
    </w:p>
    <w:p>
      <w:pPr>
        <w:ind w:firstLine="480"/>
      </w:pPr>
      <w:r>
        <w:rPr>
          <w:rFonts w:hint="eastAsia"/>
        </w:rPr>
        <w:t>6. 为了在突发公共卫生事件应急处理中能更有序开展工作，下设4个专业职能组，其职责为：</w:t>
      </w:r>
    </w:p>
    <w:p>
      <w:pPr>
        <w:ind w:firstLine="480"/>
      </w:pPr>
      <w:r>
        <w:rPr>
          <w:rFonts w:hint="eastAsia"/>
        </w:rPr>
        <w:t>（1）人力资源组：由科主任任组长，负责在突发应急事件中科室的人员整合、稳定职工情绪、生活保障等方面的工作。其他各组应定期向科主任汇报人员情况（包括出勤、感染情况）。</w:t>
      </w:r>
    </w:p>
    <w:p>
      <w:pPr>
        <w:ind w:firstLine="480"/>
      </w:pPr>
      <w:r>
        <w:rPr>
          <w:rFonts w:hint="eastAsia"/>
        </w:rPr>
        <w:t>①人员整合包括各组工作人员的重新定岗、人员调配、新组临时岗位的人员安排、排班，一旦进入应急响应状态，宣布全科人员停休，明确每个人的职，全体人员保证24小时通讯通畅，期间全天待命，随叫随到，待事件结束后才能撤离岗位。无故不到者按医院有关规定从严处理，造成严重后果者依法依规处理。</w:t>
      </w:r>
    </w:p>
    <w:p>
      <w:pPr>
        <w:ind w:firstLine="480"/>
      </w:pPr>
      <w:r>
        <w:rPr>
          <w:rFonts w:hint="eastAsia"/>
        </w:rPr>
        <w:t>②稳定员工情绪，对工作人员进行激励并应建立响应的约束机制，理解、体量工作人员的切实困难。</w:t>
      </w:r>
    </w:p>
    <w:p>
      <w:pPr>
        <w:ind w:firstLine="480"/>
      </w:pPr>
      <w:r>
        <w:rPr>
          <w:rFonts w:hint="eastAsia"/>
        </w:rPr>
        <w:t>③必要的生活物资保障工作，向隔离区内工作人员提供必需的食品、生活用品；进行工作安全保障，制定预防措施、消毒、隔离等。</w:t>
      </w:r>
    </w:p>
    <w:p>
      <w:pPr>
        <w:ind w:firstLine="480"/>
      </w:pPr>
      <w:r>
        <w:rPr>
          <w:rFonts w:hint="eastAsia"/>
        </w:rPr>
        <w:t>④保证与上级领导和部门沟通渠道的通畅，向上级申明药剂科的工作情况、特殊性，协调各种临时性问题。</w:t>
      </w:r>
    </w:p>
    <w:p>
      <w:pPr>
        <w:ind w:firstLine="480"/>
      </w:pPr>
      <w:r>
        <w:rPr>
          <w:rFonts w:hint="eastAsia"/>
        </w:rPr>
        <w:t>（2）药品保障供应组：药库管理人员兼任组长，其主要职责如下：</w:t>
      </w:r>
    </w:p>
    <w:p>
      <w:pPr>
        <w:ind w:firstLine="480"/>
      </w:pPr>
      <w:r>
        <w:rPr>
          <w:rFonts w:hint="eastAsia"/>
        </w:rPr>
        <w:t>①从多渠道获取药品供应信息；根据医院制定的治疗指南或专家组意见制定药品专项采购计划（包括治疗指南或专家指定的药物目录中药品），写明药品的名称、疗程、用量、预计接受治疗的人数、需要考虑药物治疗方案之间的相互替代性。在采购过程中保证紧缺药品供应。在有业务合作的药品配送公司采购不到的药品，及时向科主任报告，由科主任及分管院长协调向当地地其他医院借调，如当地其他医院也缺货，则向周边的市、县、镇医院借调药品或由专人向临近市、县的药品配送公司进行采购。在采购的药品未到之前，如有药品短缺，应通过媒体积极呼吁社会捐赠急需药品。</w:t>
      </w:r>
    </w:p>
    <w:p>
      <w:pPr>
        <w:ind w:firstLine="480"/>
      </w:pPr>
      <w:r>
        <w:rPr>
          <w:rFonts w:hint="eastAsia"/>
        </w:rPr>
        <w:t>②负责医院消毒剂的采购、保管、发放工作。负责向病区运送药品，注意每次需将药品送至发热门诊或隔离病区的半污染区，与污染区的工作人员进行交接。</w:t>
      </w:r>
    </w:p>
    <w:p>
      <w:pPr>
        <w:ind w:firstLine="480"/>
      </w:pPr>
      <w:r>
        <w:rPr>
          <w:rFonts w:hint="eastAsia"/>
        </w:rPr>
        <w:t>③供应库存药品、协调各药房抢救药品的调剂使用。</w:t>
      </w:r>
    </w:p>
    <w:p>
      <w:pPr>
        <w:ind w:firstLine="480"/>
      </w:pPr>
      <w:r>
        <w:rPr>
          <w:rFonts w:hint="eastAsia"/>
        </w:rPr>
        <w:t>（3）药品调剂组：由门诊药房、住院部药房组长负责，其主要工作为：</w:t>
      </w:r>
    </w:p>
    <w:p>
      <w:pPr>
        <w:ind w:firstLine="480"/>
      </w:pPr>
      <w:r>
        <w:rPr>
          <w:rFonts w:hint="eastAsia"/>
        </w:rPr>
        <w:t>①进行医院日常药品的调拨工作，执行其他与调剂相关的临时性任务。</w:t>
      </w:r>
    </w:p>
    <w:p>
      <w:pPr>
        <w:ind w:firstLine="480"/>
      </w:pPr>
      <w:r>
        <w:rPr>
          <w:rFonts w:hint="eastAsia"/>
        </w:rPr>
        <w:t>②对窗口工作人员进行切实有效的防护，处方应用院内网络系统传递，手工传递的处方应进行消毒并妥善保管，避免院内交叉感染。</w:t>
      </w:r>
    </w:p>
    <w:p>
      <w:pPr>
        <w:ind w:firstLine="480"/>
      </w:pPr>
      <w:r>
        <w:rPr>
          <w:rFonts w:hint="eastAsia"/>
        </w:rPr>
        <w:t>③如遇传染性病人需设专门取药窗口。</w:t>
      </w:r>
    </w:p>
    <w:p>
      <w:pPr>
        <w:ind w:firstLine="480"/>
      </w:pPr>
      <w:r>
        <w:rPr>
          <w:rFonts w:hint="eastAsia"/>
        </w:rPr>
        <w:t>④为临床提供用药信息，保障药品供应，做好患者的用药咨询和宣传工作。</w:t>
      </w:r>
    </w:p>
    <w:p>
      <w:pPr>
        <w:ind w:firstLine="480"/>
      </w:pPr>
      <w:r>
        <w:rPr>
          <w:rFonts w:hint="eastAsia"/>
        </w:rPr>
        <w:t>（4）药品质量控制及药学服务组：由药科质量与安全管理小组负责，主要工作是负责突发事件中药物质量、药物信息、临床药学和药物安全性方面的工作。</w:t>
      </w:r>
    </w:p>
    <w:p>
      <w:pPr>
        <w:ind w:firstLine="480"/>
      </w:pPr>
      <w:r>
        <w:rPr>
          <w:rFonts w:hint="eastAsia"/>
        </w:rPr>
        <w:t>①对采购药品、外购药品、捐赠药品的质量进行严格控制，认真查验每批次药品的</w:t>
      </w:r>
      <w:r>
        <w:rPr>
          <w:rFonts w:hint="eastAsia"/>
          <w:lang w:val="en-US" w:eastAsia="zh-CN"/>
        </w:rPr>
        <w:t>有</w:t>
      </w:r>
      <w:r>
        <w:rPr>
          <w:rFonts w:hint="eastAsia"/>
        </w:rPr>
        <w:t>效期及药品检验报告。</w:t>
      </w:r>
    </w:p>
    <w:p>
      <w:pPr>
        <w:ind w:firstLine="480"/>
      </w:pPr>
      <w:r>
        <w:rPr>
          <w:rFonts w:hint="eastAsia"/>
        </w:rPr>
        <w:t>②及时收集整理药物信息包括合理用药信息，以适当的方式向临床传递。</w:t>
      </w:r>
    </w:p>
    <w:p>
      <w:pPr>
        <w:ind w:firstLine="480"/>
      </w:pPr>
      <w:r>
        <w:rPr>
          <w:rFonts w:hint="eastAsia"/>
        </w:rPr>
        <w:t>③及时收集和上报药品不良反应。</w:t>
      </w:r>
    </w:p>
    <w:p>
      <w:pPr>
        <w:ind w:firstLine="480"/>
      </w:pPr>
      <w:r>
        <w:rPr>
          <w:rFonts w:hint="eastAsia"/>
        </w:rPr>
        <w:t>突发应急事件的药事管理工作注意事项</w:t>
      </w:r>
    </w:p>
    <w:p>
      <w:pPr>
        <w:ind w:firstLine="480"/>
      </w:pPr>
      <w:r>
        <w:rPr>
          <w:rFonts w:hint="eastAsia"/>
        </w:rPr>
        <w:t>（1）遇有上述突发应急事件启动应急响应以后，药剂人员必须按照方案各就各位开展工作，同时积极主动、灵活机动采取措施，参与到工作中。</w:t>
      </w:r>
    </w:p>
    <w:p>
      <w:pPr>
        <w:ind w:firstLine="480"/>
      </w:pPr>
      <w:r>
        <w:rPr>
          <w:rFonts w:hint="eastAsia"/>
        </w:rPr>
        <w:t>（2）传染病突发应急事件后药学工作的善后处理：</w:t>
      </w:r>
    </w:p>
    <w:p>
      <w:pPr>
        <w:ind w:firstLine="480"/>
      </w:pPr>
      <w:r>
        <w:rPr>
          <w:rFonts w:hint="eastAsia"/>
        </w:rPr>
        <w:t>①为传染病病人提供药品供应的药房应设置在清洁区。</w:t>
      </w:r>
    </w:p>
    <w:p>
      <w:pPr>
        <w:ind w:firstLine="480"/>
      </w:pPr>
      <w:r>
        <w:rPr>
          <w:rFonts w:hint="eastAsia"/>
        </w:rPr>
        <w:t>②用于治疗住院传染病病人的药品，应在清洁区摆药。整包装药品不应进入污染区、半污染区。在传染病得到有效控制，污染区准备撤除时，应对污染区剩余药品进行消毒处理。污染区剩余药品消毒应在污染环境及房屋的终末消毒后进行。剩余药品消毒方法采用0.2%-0.5%过氧乙酸溶液浸泡。消毒后的剩余药品视为医用垃圾，可装入双层黄色垃圾袋，到指定地区处理，不得回收使用。污染区药品销毁前，应进行账册登记，金额统计。</w:t>
      </w:r>
    </w:p>
    <w:p>
      <w:pPr>
        <w:ind w:firstLine="480"/>
      </w:pPr>
      <w:r>
        <w:rPr>
          <w:rFonts w:hint="eastAsia"/>
        </w:rPr>
        <w:t>③进入半污染区的药品的处理。药品应尽可能不进入半污染区。特殊需要进入半污染区的药品，在传染病得到有效控制，半污染区准备撤除时，应对半污染区剩余药品进行消毒处理。进入半污染区的剩余药品的消毒应在所处环境及房屋终末消毒后进行，半污染区内药品外包装或者原包装消毒采用0.2%-0.5%的过氧乙酸溶液擦拭。已打开原包装的口服药品不得回收使用。其余药品在外包装、原包装擦拭消毒后，经院感染办检查批准后可继续使用。半污染区的药品消毒后进行账册登记、金额统计。</w:t>
      </w:r>
    </w:p>
    <w:p>
      <w:pPr>
        <w:ind w:firstLine="480"/>
      </w:pPr>
      <w:r>
        <w:rPr>
          <w:rFonts w:hint="eastAsia"/>
        </w:rPr>
        <w:t>④传染病后消毒药品的处理。因传染病防治工作需要准备充足的消毒药品，其消毒药品主要以过氧乙酸和含有效氯产品为主。阶段性防治传染病工作结束后，应首先联系其他使用单位，以减少浪费和避免环境污染。消毒药品过期后，不得再销售、使用。</w:t>
      </w:r>
    </w:p>
    <w:p>
      <w:pPr>
        <w:ind w:firstLine="480"/>
      </w:pPr>
      <w:r>
        <w:rPr>
          <w:rFonts w:hint="eastAsia"/>
        </w:rPr>
        <w:t>⑤积压药品的处理。阶段性防治传染病工作结束后，在保证药品的有效期内正常使用外，如存在积压药品，应及时全面统计，积压药品信息首先向药品供应企业反馈，以避免盲目进货。库内待处理积压药品，在盘点入账后与药品供应企业联系处理。过期失效后不得进行使用，建账统计后，按有关规定报损销毁。</w:t>
      </w:r>
    </w:p>
    <w:p>
      <w:pPr>
        <w:ind w:firstLine="480"/>
        <w:rPr>
          <w:rFonts w:cs="Arial"/>
          <w:color w:val="222222"/>
        </w:rPr>
      </w:pPr>
      <w:r>
        <w:rPr>
          <w:rFonts w:hint="eastAsia"/>
        </w:rPr>
        <w:t>（3）突发事件过后，相关药品应由经手人及时分类办理有关出库、入库及使用手续，电脑程序及时调整，并作好记录，原则上谁经手谁负责。及时完成对突发事件应</w:t>
      </w:r>
      <w:r>
        <w:rPr>
          <w:rFonts w:hint="eastAsia" w:cs="Arial"/>
          <w:color w:val="222222"/>
        </w:rPr>
        <w:t>对总结，并完善相关制度。</w:t>
      </w:r>
      <w:r>
        <w:rPr>
          <w:sz w:val="32"/>
        </w:rPr>
        <mc:AlternateContent>
          <mc:Choice Requires="wpg">
            <w:drawing>
              <wp:anchor distT="0" distB="0" distL="114300" distR="114300" simplePos="0" relativeHeight="251734016" behindDoc="0" locked="0" layoutInCell="1" allowOverlap="1">
                <wp:simplePos x="0" y="0"/>
                <wp:positionH relativeFrom="column">
                  <wp:posOffset>799465</wp:posOffset>
                </wp:positionH>
                <wp:positionV relativeFrom="paragraph">
                  <wp:posOffset>5029835</wp:posOffset>
                </wp:positionV>
                <wp:extent cx="4181475" cy="2470785"/>
                <wp:effectExtent l="4445" t="0" r="5080" b="5715"/>
                <wp:wrapNone/>
                <wp:docPr id="341" name="组合 341"/>
                <wp:cNvGraphicFramePr/>
                <a:graphic xmlns:a="http://schemas.openxmlformats.org/drawingml/2006/main">
                  <a:graphicData uri="http://schemas.microsoft.com/office/word/2010/wordprocessingGroup">
                    <wpg:wgp>
                      <wpg:cNvGrpSpPr/>
                      <wpg:grpSpPr>
                        <a:xfrm>
                          <a:off x="0" y="0"/>
                          <a:ext cx="4181475" cy="2470785"/>
                          <a:chOff x="6803" y="157073"/>
                          <a:chExt cx="6585" cy="3891"/>
                        </a:xfrm>
                      </wpg:grpSpPr>
                      <wps:wsp>
                        <wps:cNvPr id="335" name="直接连接符 335"/>
                        <wps:cNvCnPr/>
                        <wps:spPr>
                          <a:xfrm flipH="1">
                            <a:off x="9972" y="157073"/>
                            <a:ext cx="1" cy="468"/>
                          </a:xfrm>
                          <a:prstGeom prst="line">
                            <a:avLst/>
                          </a:prstGeom>
                          <a:ln w="9525" cap="flat" cmpd="sng">
                            <a:solidFill>
                              <a:srgbClr val="000000"/>
                            </a:solidFill>
                            <a:prstDash val="solid"/>
                            <a:headEnd type="none" w="med" len="med"/>
                            <a:tailEnd type="triangle" w="med" len="med"/>
                          </a:ln>
                        </wps:spPr>
                        <wps:bodyPr/>
                      </wps:wsp>
                      <wps:wsp>
                        <wps:cNvPr id="336" name="文本框 336"/>
                        <wps:cNvSpPr txBox="1"/>
                        <wps:spPr>
                          <a:xfrm>
                            <a:off x="8018" y="157556"/>
                            <a:ext cx="4079"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rPr>
                                  <w:sz w:val="21"/>
                                  <w:szCs w:val="22"/>
                                </w:rPr>
                              </w:pPr>
                              <w:r>
                                <w:rPr>
                                  <w:rFonts w:hint="eastAsia"/>
                                  <w:sz w:val="21"/>
                                  <w:szCs w:val="22"/>
                                </w:rPr>
                                <w:t>向科主任汇报应急中的工作情况及进展</w:t>
                              </w:r>
                            </w:p>
                            <w:p>
                              <w:pPr>
                                <w:tabs>
                                  <w:tab w:val="center" w:pos="4153"/>
                                </w:tabs>
                                <w:ind w:firstLine="420"/>
                                <w:jc w:val="center"/>
                                <w:rPr>
                                  <w:sz w:val="21"/>
                                  <w:szCs w:val="22"/>
                                </w:rPr>
                              </w:pPr>
                            </w:p>
                          </w:txbxContent>
                        </wps:txbx>
                        <wps:bodyPr upright="1"/>
                      </wps:wsp>
                      <wps:wsp>
                        <wps:cNvPr id="337" name="直接连接符 337"/>
                        <wps:cNvCnPr/>
                        <wps:spPr>
                          <a:xfrm flipH="1">
                            <a:off x="9972" y="158321"/>
                            <a:ext cx="1" cy="468"/>
                          </a:xfrm>
                          <a:prstGeom prst="line">
                            <a:avLst/>
                          </a:prstGeom>
                          <a:ln w="9525" cap="flat" cmpd="sng">
                            <a:solidFill>
                              <a:srgbClr val="000000"/>
                            </a:solidFill>
                            <a:prstDash val="solid"/>
                            <a:headEnd type="none" w="med" len="med"/>
                            <a:tailEnd type="triangle" w="med" len="med"/>
                          </a:ln>
                        </wps:spPr>
                        <wps:bodyPr/>
                      </wps:wsp>
                      <wps:wsp>
                        <wps:cNvPr id="338" name="文本框 338"/>
                        <wps:cNvSpPr txBox="1"/>
                        <wps:spPr>
                          <a:xfrm>
                            <a:off x="6803" y="158774"/>
                            <a:ext cx="6585" cy="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ascii="宋体" w:hAnsi="宋体"/>
                                  <w:sz w:val="21"/>
                                  <w:szCs w:val="21"/>
                                </w:rPr>
                              </w:pPr>
                              <w:r>
                                <w:rPr>
                                  <w:rFonts w:hint="eastAsia" w:ascii="宋体" w:hAnsi="宋体" w:cs="Arial"/>
                                  <w:color w:val="222222"/>
                                  <w:sz w:val="21"/>
                                  <w:szCs w:val="21"/>
                                </w:rPr>
                                <w:t>突发事件过后，由经手人及时分类办理药品相关的手续，并做好记录</w:t>
                              </w:r>
                            </w:p>
                          </w:txbxContent>
                        </wps:txbx>
                        <wps:bodyPr upright="1"/>
                      </wps:wsp>
                      <wps:wsp>
                        <wps:cNvPr id="339" name="直接连接符 339"/>
                        <wps:cNvCnPr/>
                        <wps:spPr>
                          <a:xfrm flipH="1">
                            <a:off x="9971" y="159629"/>
                            <a:ext cx="1" cy="468"/>
                          </a:xfrm>
                          <a:prstGeom prst="line">
                            <a:avLst/>
                          </a:prstGeom>
                          <a:ln w="9525" cap="flat" cmpd="sng">
                            <a:solidFill>
                              <a:srgbClr val="000000"/>
                            </a:solidFill>
                            <a:prstDash val="solid"/>
                            <a:headEnd type="none" w="med" len="med"/>
                            <a:tailEnd type="triangle" w="med" len="med"/>
                          </a:ln>
                        </wps:spPr>
                        <wps:bodyPr/>
                      </wps:wsp>
                      <wps:wsp>
                        <wps:cNvPr id="340" name="圆角矩形 340"/>
                        <wps:cNvSpPr/>
                        <wps:spPr>
                          <a:xfrm>
                            <a:off x="8408" y="160184"/>
                            <a:ext cx="3682" cy="780"/>
                          </a:xfrm>
                          <a:prstGeom prst="rect">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rFonts w:ascii="宋体" w:hAnsi="宋体"/>
                                  <w:color w:val="000000" w:themeColor="text1"/>
                                  <w:sz w:val="21"/>
                                  <w:szCs w:val="21"/>
                                  <w14:textFill>
                                    <w14:solidFill>
                                      <w14:schemeClr w14:val="tx1"/>
                                    </w14:solidFill>
                                  </w14:textFill>
                                </w:rPr>
                              </w:pPr>
                              <w:r>
                                <w:rPr>
                                  <w:rFonts w:hint="eastAsia" w:ascii="宋体" w:hAnsi="宋体" w:cs="Arial"/>
                                  <w:color w:val="000000" w:themeColor="text1"/>
                                  <w:sz w:val="21"/>
                                  <w:szCs w:val="21"/>
                                  <w14:textFill>
                                    <w14:solidFill>
                                      <w14:schemeClr w14:val="tx1"/>
                                    </w14:solidFill>
                                  </w14:textFill>
                                </w:rPr>
                                <w:t>书写应急事件总结并上报分管院长</w:t>
                              </w:r>
                            </w:p>
                            <w:p>
                              <w:pPr>
                                <w:ind w:firstLine="420"/>
                                <w:rPr>
                                  <w:sz w:val="21"/>
                                  <w:szCs w:val="22"/>
                                </w:rPr>
                              </w:pPr>
                            </w:p>
                          </w:txbxContent>
                        </wps:txbx>
                        <wps:bodyPr upright="1"/>
                      </wps:wsp>
                    </wpg:wgp>
                  </a:graphicData>
                </a:graphic>
              </wp:anchor>
            </w:drawing>
          </mc:Choice>
          <mc:Fallback>
            <w:pict>
              <v:group id="_x0000_s1026" o:spid="_x0000_s1026" o:spt="203" style="position:absolute;left:0pt;margin-left:62.95pt;margin-top:396.05pt;height:194.55pt;width:329.25pt;z-index:251734016;mso-width-relative:page;mso-height-relative:page;" coordorigin="6803,157073" coordsize="6585,3891" o:gfxdata="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Ppg8vbAAAADAEAAA8A&#10;AAAAAAAAAQAgAAAAIgAAAGRycy9kb3ducmV2LnhtbFBLAQIUABQAAAAIAIdO4kBkKb+6owMAAE4Q&#10;AAAOAAAAAAAAAAEAIAAAACoBAABkcnMvZTJvRG9jLnhtbFBLBQYAAAAABgAGAFkBAAA/BwAAAAA=&#10;">
                <o:lock v:ext="edit" aspectratio="f"/>
                <v:line id="_x0000_s1026" o:spid="_x0000_s1026" o:spt="20" style="position:absolute;left:9972;top:157073;flip:x;height:468;width:1;" filled="f" stroked="t" coordsize="21600,21600" o:gfxdata="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3PX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018;top:157556;height:780;width:4079;" fillcolor="#FFFFFF" filled="t" stroked="t" coordsize="21600,21600" o:gfxdata="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Oi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center" w:pos="4153"/>
                          </w:tabs>
                          <w:ind w:firstLine="0" w:firstLineChars="0"/>
                          <w:rPr>
                            <w:sz w:val="21"/>
                            <w:szCs w:val="22"/>
                          </w:rPr>
                        </w:pPr>
                        <w:r>
                          <w:rPr>
                            <w:rFonts w:hint="eastAsia"/>
                            <w:sz w:val="21"/>
                            <w:szCs w:val="22"/>
                          </w:rPr>
                          <w:t>向科主任汇报应急中的工作情况及进展</w:t>
                        </w:r>
                      </w:p>
                      <w:p>
                        <w:pPr>
                          <w:tabs>
                            <w:tab w:val="center" w:pos="4153"/>
                          </w:tabs>
                          <w:ind w:firstLine="420"/>
                          <w:jc w:val="center"/>
                          <w:rPr>
                            <w:sz w:val="21"/>
                            <w:szCs w:val="22"/>
                          </w:rPr>
                        </w:pPr>
                      </w:p>
                    </w:txbxContent>
                  </v:textbox>
                </v:shape>
                <v:line id="_x0000_s1026" o:spid="_x0000_s1026" o:spt="20" style="position:absolute;left:9972;top:158321;flip:x;height:468;width:1;" filled="f" stroked="t" coordsize="21600,21600" o:gfxdata="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s4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803;top:158774;height:840;width:6585;" fillcolor="#FFFFFF" filled="t" stroked="t" coordsize="21600,21600" o:gfxdata="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CT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0" w:firstLineChars="0"/>
                          <w:rPr>
                            <w:rFonts w:ascii="宋体" w:hAnsi="宋体"/>
                            <w:sz w:val="21"/>
                            <w:szCs w:val="21"/>
                          </w:rPr>
                        </w:pPr>
                        <w:r>
                          <w:rPr>
                            <w:rFonts w:hint="eastAsia" w:ascii="宋体" w:hAnsi="宋体" w:cs="Arial"/>
                            <w:color w:val="222222"/>
                            <w:sz w:val="21"/>
                            <w:szCs w:val="21"/>
                          </w:rPr>
                          <w:t>突发事件过后，由经手人及时分类办理药品相关的手续，并做好记录</w:t>
                        </w:r>
                      </w:p>
                    </w:txbxContent>
                  </v:textbox>
                </v:shape>
                <v:line id="_x0000_s1026" o:spid="_x0000_s1026" o:spt="20" style="position:absolute;left:9971;top:159629;flip:x;height:468;width:1;" filled="f" stroked="t" coordsize="21600,21600" o:gfxdata="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kf/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圆角矩形 340" o:spid="_x0000_s1026" o:spt="1" style="position:absolute;left:8408;top:160184;height:780;width:3682;" fillcolor="#FFFFFF" filled="t" stroked="t" coordsize="21600,21600" o:gfxdata="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68+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ind w:firstLine="0" w:firstLineChars="0"/>
                          <w:rPr>
                            <w:rFonts w:ascii="宋体" w:hAnsi="宋体"/>
                            <w:color w:val="000000" w:themeColor="text1"/>
                            <w:sz w:val="21"/>
                            <w:szCs w:val="21"/>
                            <w14:textFill>
                              <w14:solidFill>
                                <w14:schemeClr w14:val="tx1"/>
                              </w14:solidFill>
                            </w14:textFill>
                          </w:rPr>
                        </w:pPr>
                        <w:r>
                          <w:rPr>
                            <w:rFonts w:hint="eastAsia" w:ascii="宋体" w:hAnsi="宋体" w:cs="Arial"/>
                            <w:color w:val="000000" w:themeColor="text1"/>
                            <w:sz w:val="21"/>
                            <w:szCs w:val="21"/>
                            <w14:textFill>
                              <w14:solidFill>
                                <w14:schemeClr w14:val="tx1"/>
                              </w14:solidFill>
                            </w14:textFill>
                          </w:rPr>
                          <w:t>书写应急事件总结并上报分管院长</w:t>
                        </w:r>
                      </w:p>
                      <w:p>
                        <w:pPr>
                          <w:ind w:firstLine="420"/>
                          <w:rPr>
                            <w:sz w:val="21"/>
                            <w:szCs w:val="22"/>
                          </w:rPr>
                        </w:pPr>
                      </w:p>
                    </w:txbxContent>
                  </v:textbox>
                </v:rect>
              </v:group>
            </w:pict>
          </mc:Fallback>
        </mc:AlternateContent>
      </w:r>
    </w:p>
    <w:p>
      <w:pPr>
        <w:widowControl/>
        <w:adjustRightInd/>
        <w:ind w:firstLine="0" w:firstLineChars="0"/>
        <w:jc w:val="left"/>
        <w:textAlignment w:val="auto"/>
        <w:rPr>
          <w:rFonts w:cs="Arial"/>
          <w:color w:val="222222"/>
        </w:rPr>
      </w:pPr>
      <w:r>
        <w:rPr>
          <w:sz w:val="32"/>
        </w:rPr>
        <mc:AlternateContent>
          <mc:Choice Requires="wps">
            <w:drawing>
              <wp:anchor distT="0" distB="0" distL="114300" distR="114300" simplePos="0" relativeHeight="251730944" behindDoc="0" locked="0" layoutInCell="1" allowOverlap="1">
                <wp:simplePos x="0" y="0"/>
                <wp:positionH relativeFrom="column">
                  <wp:posOffset>2807335</wp:posOffset>
                </wp:positionH>
                <wp:positionV relativeFrom="paragraph">
                  <wp:posOffset>1870075</wp:posOffset>
                </wp:positionV>
                <wp:extent cx="3175" cy="4561205"/>
                <wp:effectExtent l="6985" t="0" r="22860" b="308610"/>
                <wp:wrapNone/>
                <wp:docPr id="342" name="肘形连接符 342"/>
                <wp:cNvGraphicFramePr/>
                <a:graphic xmlns:a="http://schemas.openxmlformats.org/drawingml/2006/main">
                  <a:graphicData uri="http://schemas.microsoft.com/office/word/2010/wordprocessingShape">
                    <wps:wsp>
                      <wps:cNvCnPr/>
                      <wps:spPr>
                        <a:xfrm rot="5400000" flipV="1">
                          <a:off x="0" y="0"/>
                          <a:ext cx="3175" cy="4561205"/>
                        </a:xfrm>
                        <a:prstGeom prst="bentConnector3">
                          <a:avLst>
                            <a:gd name="adj1" fmla="val 8488850"/>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21.05pt;margin-top:147.25pt;height:359.15pt;width:0.25pt;rotation:-5898240f;z-index:251730944;mso-width-relative:page;mso-height-relative:page;" filled="f" stroked="t" coordsize="21600,21600" o:gfxdata="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Hjj13YAAAA&#10;DAEAAA8AAAAAAAAAAQAgAAAAIgAAAGRycy9kb3ducmV2LnhtbFBLAQIUABQAAAAIAIdO4kAzCkpS&#10;HQIAAAkEAAAOAAAAAAAAAAEAIAAAACcBAABkcnMvZTJvRG9jLnhtbFBLBQYAAAAABgAGAFkBAAC2&#10;BQAAAAA=&#10;" adj="1833592">
                <v:fill on="f" focussize="0,0"/>
                <v:stroke weight="0.5pt" color="#000000 [3200]" miterlimit="8" joinstyle="miter"/>
                <v:imagedata o:title=""/>
                <o:lock v:ext="edit" aspectratio="f"/>
              </v:shape>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3281045</wp:posOffset>
                </wp:positionH>
                <wp:positionV relativeFrom="paragraph">
                  <wp:posOffset>4084955</wp:posOffset>
                </wp:positionV>
                <wp:extent cx="8255" cy="298450"/>
                <wp:effectExtent l="0" t="0" r="29845" b="25400"/>
                <wp:wrapNone/>
                <wp:docPr id="344" name="直接连接符 344"/>
                <wp:cNvGraphicFramePr/>
                <a:graphic xmlns:a="http://schemas.openxmlformats.org/drawingml/2006/main">
                  <a:graphicData uri="http://schemas.microsoft.com/office/word/2010/wordprocessingShape">
                    <wps:wsp>
                      <wps:cNvCnPr/>
                      <wps:spPr>
                        <a:xfrm flipH="1">
                          <a:off x="0" y="0"/>
                          <a:ext cx="8255" cy="2987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58.35pt;margin-top:321.65pt;height:23.5pt;width:0.65pt;z-index:251732992;mso-width-relative:page;mso-height-relative:page;" filled="f" stroked="t" coordsize="21600,21600" o:gfxdata="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vC0T2QAAAAsBAAAPAAAAAAAAAAEAIAAAACIAAABkcnMvZG93bnJldi54bWxQSwECFAAU&#10;AAAACACHTuJAQ8lCQ/ABAADBAwAADgAAAAAAAAABACAAAAAoAQAAZHJzL2Uyb0RvYy54bWxQSwUG&#10;AAAAAAYABgBZAQAAig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1920240</wp:posOffset>
                </wp:positionH>
                <wp:positionV relativeFrom="paragraph">
                  <wp:posOffset>4080510</wp:posOffset>
                </wp:positionV>
                <wp:extent cx="1270" cy="312420"/>
                <wp:effectExtent l="0" t="0" r="36830" b="30480"/>
                <wp:wrapNone/>
                <wp:docPr id="343" name="直接连接符 343"/>
                <wp:cNvGraphicFramePr/>
                <a:graphic xmlns:a="http://schemas.openxmlformats.org/drawingml/2006/main">
                  <a:graphicData uri="http://schemas.microsoft.com/office/word/2010/wordprocessingShape">
                    <wps:wsp>
                      <wps:cNvCnPr/>
                      <wps:spPr>
                        <a:xfrm>
                          <a:off x="0" y="0"/>
                          <a:ext cx="1270" cy="312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1.2pt;margin-top:321.3pt;height:24.6pt;width:0.1pt;z-index:251731968;mso-width-relative:page;mso-height-relative:page;" filled="f" stroked="t" coordsize="21600,21600" o:gfxdata="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yrdBjY&#10;AAAACwEAAA8AAAAAAAAAAQAgAAAAIgAAAGRycy9kb3ducmV2LnhtbFBLAQIUABQAAAAIAIdO4kAh&#10;o7lr5wEAALcDAAAOAAAAAAAAAAEAIAAAACcBAABkcnMvZTJvRG9jLnhtbFBLBQYAAAAABgAGAFkB&#10;AACABQAAAAA=&#10;">
                <v:fill on="f" focussize="0,0"/>
                <v:stroke weight="0.5pt" color="#000000 [3200]" miterlimit="8" joinstyle="miter"/>
                <v:imagedata o:title=""/>
                <o:lock v:ext="edit" aspectratio="f"/>
              </v:line>
            </w:pict>
          </mc:Fallback>
        </mc:AlternateContent>
      </w:r>
      <w:r>
        <w:rPr>
          <w:sz w:val="32"/>
        </w:rPr>
        <mc:AlternateContent>
          <mc:Choice Requires="wpg">
            <w:drawing>
              <wp:anchor distT="0" distB="0" distL="114300" distR="114300" simplePos="0" relativeHeight="251729920" behindDoc="0" locked="0" layoutInCell="1" allowOverlap="1">
                <wp:simplePos x="0" y="0"/>
                <wp:positionH relativeFrom="column">
                  <wp:posOffset>-34925</wp:posOffset>
                </wp:positionH>
                <wp:positionV relativeFrom="paragraph">
                  <wp:posOffset>205105</wp:posOffset>
                </wp:positionV>
                <wp:extent cx="6094730" cy="3876675"/>
                <wp:effectExtent l="4445" t="4445" r="15875" b="5080"/>
                <wp:wrapNone/>
                <wp:docPr id="334" name="组合 334"/>
                <wp:cNvGraphicFramePr/>
                <a:graphic xmlns:a="http://schemas.openxmlformats.org/drawingml/2006/main">
                  <a:graphicData uri="http://schemas.microsoft.com/office/word/2010/wordprocessingGroup">
                    <wpg:wgp>
                      <wpg:cNvGrpSpPr/>
                      <wpg:grpSpPr>
                        <a:xfrm>
                          <a:off x="0" y="0"/>
                          <a:ext cx="6094730" cy="3876675"/>
                          <a:chOff x="5819" y="147340"/>
                          <a:chExt cx="9598" cy="6105"/>
                        </a:xfrm>
                      </wpg:grpSpPr>
                      <wps:wsp>
                        <wps:cNvPr id="309" name="矩形 309"/>
                        <wps:cNvSpPr/>
                        <wps:spPr>
                          <a:xfrm>
                            <a:off x="7940" y="147340"/>
                            <a:ext cx="3682" cy="780"/>
                          </a:xfrm>
                          <a:prstGeom prst="rect">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rFonts w:ascii="宋体" w:hAnsi="宋体"/>
                                  <w:sz w:val="21"/>
                                  <w:szCs w:val="21"/>
                                </w:rPr>
                              </w:pPr>
                              <w:r>
                                <w:rPr>
                                  <w:rFonts w:hint="eastAsia" w:ascii="宋体" w:hAnsi="宋体" w:cs="Arial"/>
                                  <w:color w:val="222222"/>
                                  <w:sz w:val="21"/>
                                  <w:szCs w:val="21"/>
                                </w:rPr>
                                <w:t>发生突发应急事件时</w:t>
                              </w:r>
                            </w:p>
                          </w:txbxContent>
                        </wps:txbx>
                        <wps:bodyPr upright="1"/>
                      </wps:wsp>
                      <wps:wsp>
                        <wps:cNvPr id="314" name="文本框 314"/>
                        <wps:cNvSpPr txBox="1"/>
                        <wps:spPr>
                          <a:xfrm>
                            <a:off x="8110" y="148588"/>
                            <a:ext cx="34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rPr>
                                  <w:sz w:val="21"/>
                                  <w:szCs w:val="22"/>
                                </w:rPr>
                              </w:pPr>
                              <w:r>
                                <w:rPr>
                                  <w:rFonts w:hint="eastAsia"/>
                                  <w:sz w:val="21"/>
                                  <w:szCs w:val="22"/>
                                </w:rPr>
                                <w:t>当班人员立即上报药房负责人及科主任</w:t>
                              </w:r>
                            </w:p>
                            <w:p>
                              <w:pPr>
                                <w:tabs>
                                  <w:tab w:val="center" w:pos="4153"/>
                                </w:tabs>
                                <w:ind w:firstLine="420"/>
                                <w:jc w:val="center"/>
                                <w:rPr>
                                  <w:sz w:val="21"/>
                                  <w:szCs w:val="22"/>
                                </w:rPr>
                              </w:pPr>
                            </w:p>
                          </w:txbxContent>
                        </wps:txbx>
                        <wps:bodyPr upright="1"/>
                      </wps:wsp>
                      <wps:wsp>
                        <wps:cNvPr id="315" name="直接连接符 315"/>
                        <wps:cNvCnPr/>
                        <wps:spPr>
                          <a:xfrm flipH="1">
                            <a:off x="9716" y="148120"/>
                            <a:ext cx="1" cy="468"/>
                          </a:xfrm>
                          <a:prstGeom prst="line">
                            <a:avLst/>
                          </a:prstGeom>
                          <a:ln w="9525" cap="flat" cmpd="sng">
                            <a:solidFill>
                              <a:srgbClr val="000000"/>
                            </a:solidFill>
                            <a:prstDash val="solid"/>
                            <a:headEnd type="none" w="med" len="med"/>
                            <a:tailEnd type="triangle" w="med" len="med"/>
                          </a:ln>
                        </wps:spPr>
                        <wps:bodyPr/>
                      </wps:wsp>
                      <wps:wsp>
                        <wps:cNvPr id="316" name="直接连接符 316"/>
                        <wps:cNvCnPr/>
                        <wps:spPr>
                          <a:xfrm flipH="1">
                            <a:off x="9717" y="149368"/>
                            <a:ext cx="1" cy="468"/>
                          </a:xfrm>
                          <a:prstGeom prst="line">
                            <a:avLst/>
                          </a:prstGeom>
                          <a:ln w="9525" cap="flat" cmpd="sng">
                            <a:solidFill>
                              <a:srgbClr val="000000"/>
                            </a:solidFill>
                            <a:prstDash val="solid"/>
                            <a:headEnd type="none" w="med" len="med"/>
                            <a:tailEnd type="triangle" w="med" len="med"/>
                          </a:ln>
                        </wps:spPr>
                        <wps:bodyPr/>
                      </wps:wsp>
                      <wps:wsp>
                        <wps:cNvPr id="317" name="文本框 317"/>
                        <wps:cNvSpPr txBox="1"/>
                        <wps:spPr>
                          <a:xfrm>
                            <a:off x="8202" y="149836"/>
                            <a:ext cx="34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rPr>
                                  <w:sz w:val="21"/>
                                  <w:szCs w:val="22"/>
                                </w:rPr>
                              </w:pPr>
                              <w:r>
                                <w:rPr>
                                  <w:rFonts w:hint="eastAsia"/>
                                  <w:sz w:val="21"/>
                                  <w:szCs w:val="22"/>
                                </w:rPr>
                                <w:t>科主任组织安排各职能组安医院要求有序开展工作</w:t>
                              </w:r>
                            </w:p>
                            <w:p>
                              <w:pPr>
                                <w:tabs>
                                  <w:tab w:val="center" w:pos="4153"/>
                                </w:tabs>
                                <w:ind w:firstLine="420"/>
                                <w:jc w:val="center"/>
                                <w:rPr>
                                  <w:sz w:val="21"/>
                                  <w:szCs w:val="22"/>
                                </w:rPr>
                              </w:pPr>
                            </w:p>
                          </w:txbxContent>
                        </wps:txbx>
                        <wps:bodyPr upright="1"/>
                      </wps:wsp>
                      <wps:wsp>
                        <wps:cNvPr id="318" name="直接箭头连接符 318"/>
                        <wps:cNvCnPr/>
                        <wps:spPr>
                          <a:xfrm>
                            <a:off x="9718" y="150616"/>
                            <a:ext cx="0" cy="339"/>
                          </a:xfrm>
                          <a:prstGeom prst="straightConnector1">
                            <a:avLst/>
                          </a:prstGeom>
                          <a:ln w="9525" cap="flat" cmpd="sng">
                            <a:solidFill>
                              <a:srgbClr val="000000"/>
                            </a:solidFill>
                            <a:prstDash val="solid"/>
                            <a:headEnd type="none" w="med" len="med"/>
                            <a:tailEnd type="none" w="med" len="med"/>
                          </a:ln>
                        </wps:spPr>
                        <wps:bodyPr/>
                      </wps:wsp>
                      <wps:wsp>
                        <wps:cNvPr id="319" name="直接连接符 319"/>
                        <wps:cNvCnPr/>
                        <wps:spPr>
                          <a:xfrm flipH="1">
                            <a:off x="13419" y="150955"/>
                            <a:ext cx="1" cy="468"/>
                          </a:xfrm>
                          <a:prstGeom prst="line">
                            <a:avLst/>
                          </a:prstGeom>
                          <a:ln w="9525" cap="flat" cmpd="sng">
                            <a:solidFill>
                              <a:srgbClr val="000000"/>
                            </a:solidFill>
                            <a:prstDash val="solid"/>
                            <a:headEnd type="none" w="med" len="med"/>
                            <a:tailEnd type="triangle" w="med" len="med"/>
                          </a:ln>
                        </wps:spPr>
                        <wps:bodyPr/>
                      </wps:wsp>
                      <wps:wsp>
                        <wps:cNvPr id="320" name="直接连接符 320"/>
                        <wps:cNvCnPr/>
                        <wps:spPr>
                          <a:xfrm flipH="1">
                            <a:off x="6730" y="150955"/>
                            <a:ext cx="1" cy="468"/>
                          </a:xfrm>
                          <a:prstGeom prst="line">
                            <a:avLst/>
                          </a:prstGeom>
                          <a:ln w="9525" cap="flat" cmpd="sng">
                            <a:solidFill>
                              <a:srgbClr val="000000"/>
                            </a:solidFill>
                            <a:prstDash val="solid"/>
                            <a:headEnd type="none" w="med" len="med"/>
                            <a:tailEnd type="triangle" w="med" len="med"/>
                          </a:ln>
                        </wps:spPr>
                        <wps:bodyPr/>
                      </wps:wsp>
                      <wps:wsp>
                        <wps:cNvPr id="321" name="直接箭头连接符 321"/>
                        <wps:cNvCnPr/>
                        <wps:spPr>
                          <a:xfrm>
                            <a:off x="6730" y="150955"/>
                            <a:ext cx="6690" cy="0"/>
                          </a:xfrm>
                          <a:prstGeom prst="straightConnector1">
                            <a:avLst/>
                          </a:prstGeom>
                          <a:ln w="9525" cap="flat" cmpd="sng">
                            <a:solidFill>
                              <a:srgbClr val="000000"/>
                            </a:solidFill>
                            <a:prstDash val="solid"/>
                            <a:headEnd type="none" w="med" len="med"/>
                            <a:tailEnd type="none" w="med" len="med"/>
                          </a:ln>
                        </wps:spPr>
                        <wps:bodyPr/>
                      </wps:wsp>
                      <wps:wsp>
                        <wps:cNvPr id="330" name="文本框 330"/>
                        <wps:cNvSpPr txBox="1"/>
                        <wps:spPr>
                          <a:xfrm>
                            <a:off x="12357" y="151423"/>
                            <a:ext cx="3060" cy="20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6"/>
                                <w:spacing w:line="540" w:lineRule="atLeast"/>
                                <w:ind w:firstLine="0" w:firstLineChars="0"/>
                                <w:rPr>
                                  <w:rFonts w:ascii="仿宋_GB2312" w:hAnsi="新宋体" w:eastAsia="仿宋_GB2312" w:cs="Arial"/>
                                  <w:color w:val="222222"/>
                                  <w:sz w:val="32"/>
                                  <w:szCs w:val="32"/>
                                </w:rPr>
                              </w:pPr>
                              <w:r>
                                <w:rPr>
                                  <w:rFonts w:hint="eastAsia" w:cs="Arial"/>
                                  <w:color w:val="222222"/>
                                  <w:sz w:val="21"/>
                                  <w:szCs w:val="21"/>
                                </w:rPr>
                                <w:t>药品质量控制及药学服务组</w:t>
                              </w:r>
                              <w:r>
                                <w:rPr>
                                  <w:rFonts w:hint="eastAsia" w:cs="Arial"/>
                                  <w:color w:val="222222"/>
                                  <w:szCs w:val="21"/>
                                </w:rPr>
                                <w:t>，</w:t>
                              </w:r>
                              <w:r>
                                <w:rPr>
                                  <w:rFonts w:hint="eastAsia" w:cs="Arial"/>
                                  <w:color w:val="222222"/>
                                  <w:sz w:val="21"/>
                                  <w:szCs w:val="21"/>
                                </w:rPr>
                                <w:t>药物质量、药物信息、临床药学和药物安全性方面的工作</w:t>
                              </w:r>
                            </w:p>
                            <w:p>
                              <w:pPr>
                                <w:tabs>
                                  <w:tab w:val="center" w:pos="4153"/>
                                </w:tabs>
                                <w:ind w:firstLine="420"/>
                                <w:jc w:val="center"/>
                                <w:rPr>
                                  <w:rFonts w:ascii="宋体" w:hAnsi="宋体"/>
                                  <w:sz w:val="21"/>
                                  <w:szCs w:val="21"/>
                                </w:rPr>
                              </w:pPr>
                            </w:p>
                          </w:txbxContent>
                        </wps:txbx>
                        <wps:bodyPr upright="1"/>
                      </wps:wsp>
                      <wps:wsp>
                        <wps:cNvPr id="331" name="文本框 331"/>
                        <wps:cNvSpPr txBox="1"/>
                        <wps:spPr>
                          <a:xfrm>
                            <a:off x="5819" y="151423"/>
                            <a:ext cx="1770" cy="20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rPr>
                                  <w:sz w:val="21"/>
                                  <w:szCs w:val="22"/>
                                </w:rPr>
                              </w:pPr>
                              <w:r>
                                <w:rPr>
                                  <w:rFonts w:hint="eastAsia" w:ascii="宋体" w:hAnsi="宋体" w:cs="Arial"/>
                                  <w:color w:val="222222"/>
                                  <w:sz w:val="21"/>
                                  <w:szCs w:val="21"/>
                                </w:rPr>
                                <w:t>人力资源组整合科室的人员、稳定职工情绪、生活保障等方面的工作</w:t>
                              </w:r>
                            </w:p>
                          </w:txbxContent>
                        </wps:txbx>
                        <wps:bodyPr upright="1"/>
                      </wps:wsp>
                      <wps:wsp>
                        <wps:cNvPr id="332" name="文本框 332"/>
                        <wps:cNvSpPr txBox="1"/>
                        <wps:spPr>
                          <a:xfrm>
                            <a:off x="8026" y="151423"/>
                            <a:ext cx="1770" cy="20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center" w:pos="4153"/>
                                </w:tabs>
                                <w:ind w:firstLine="0" w:firstLineChars="0"/>
                                <w:rPr>
                                  <w:rFonts w:ascii="宋体" w:hAnsi="宋体"/>
                                </w:rPr>
                              </w:pPr>
                              <w:r>
                                <w:rPr>
                                  <w:rFonts w:hint="eastAsia" w:ascii="宋体" w:hAnsi="宋体" w:cs="Arial"/>
                                  <w:color w:val="222222"/>
                                </w:rPr>
                                <w:t>药品供应组，从多渠道获取药品供应信息，保障药品供应</w:t>
                              </w:r>
                            </w:p>
                          </w:txbxContent>
                        </wps:txbx>
                        <wps:bodyPr upright="1"/>
                      </wps:wsp>
                      <wps:wsp>
                        <wps:cNvPr id="333" name="文本框 333"/>
                        <wps:cNvSpPr txBox="1"/>
                        <wps:spPr>
                          <a:xfrm>
                            <a:off x="10171" y="151423"/>
                            <a:ext cx="1770" cy="20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ascii="宋体" w:hAnsi="宋体"/>
                                  <w:sz w:val="21"/>
                                  <w:szCs w:val="21"/>
                                </w:rPr>
                              </w:pPr>
                              <w:r>
                                <w:rPr>
                                  <w:rFonts w:hint="eastAsia" w:ascii="宋体" w:hAnsi="宋体" w:cs="Arial"/>
                                  <w:color w:val="222222"/>
                                  <w:sz w:val="21"/>
                                  <w:szCs w:val="21"/>
                                </w:rPr>
                                <w:t>药品调剂组，为临床提供用药信息，保障药品供应，做好患者的用药咨询和宣传工作</w:t>
                              </w:r>
                            </w:p>
                          </w:txbxContent>
                        </wps:txbx>
                        <wps:bodyPr upright="1"/>
                      </wps:wsp>
                    </wpg:wgp>
                  </a:graphicData>
                </a:graphic>
              </wp:anchor>
            </w:drawing>
          </mc:Choice>
          <mc:Fallback>
            <w:pict>
              <v:group id="_x0000_s1026" o:spid="_x0000_s1026" o:spt="203" style="position:absolute;left:0pt;margin-left:-2.75pt;margin-top:16.15pt;height:305.25pt;width:479.9pt;z-index:251729920;mso-width-relative:page;mso-height-relative:page;" coordorigin="5819,147340" coordsize="9598,6105" o:gfxdata="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OBSqinaAAAACQEAAA8AAAAAAAAAAQAgAAAAIgAAAGRycy9kb3ducmV2LnhtbFBLAQIUABQAAAAI&#10;AIdO4kCklzKzlwQAAAQgAAAOAAAAAAAAAAEAIAAAACkBAABkcnMvZTJvRG9jLnhtbFBLBQYAAAAA&#10;BgAGAFkBAAAyCAAAAAA=&#10;">
                <o:lock v:ext="edit" aspectratio="f"/>
                <v:rect id="_x0000_s1026" o:spid="_x0000_s1026" o:spt="1" style="position:absolute;left:7940;top:147340;height:780;width:3682;" fillcolor="#FFFFFF" filled="t" stroked="t" coordsize="21600,21600" o:gfxdata="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Y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jc w:val="center"/>
                          <w:rPr>
                            <w:rFonts w:ascii="宋体" w:hAnsi="宋体"/>
                            <w:sz w:val="21"/>
                            <w:szCs w:val="21"/>
                          </w:rPr>
                        </w:pPr>
                        <w:r>
                          <w:rPr>
                            <w:rFonts w:hint="eastAsia" w:ascii="宋体" w:hAnsi="宋体" w:cs="Arial"/>
                            <w:color w:val="222222"/>
                            <w:sz w:val="21"/>
                            <w:szCs w:val="21"/>
                          </w:rPr>
                          <w:t>发生突发应急事件时</w:t>
                        </w:r>
                      </w:p>
                    </w:txbxContent>
                  </v:textbox>
                </v:rect>
                <v:shape id="_x0000_s1026" o:spid="_x0000_s1026" o:spt="202" type="#_x0000_t202" style="position:absolute;left:8110;top:148588;height:780;width:3420;" fillcolor="#FFFFFF" filled="t" stroked="t" coordsize="21600,21600" o:gfxdata="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oxZ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center" w:pos="4153"/>
                          </w:tabs>
                          <w:ind w:firstLine="0" w:firstLineChars="0"/>
                          <w:rPr>
                            <w:sz w:val="21"/>
                            <w:szCs w:val="22"/>
                          </w:rPr>
                        </w:pPr>
                        <w:r>
                          <w:rPr>
                            <w:rFonts w:hint="eastAsia"/>
                            <w:sz w:val="21"/>
                            <w:szCs w:val="22"/>
                          </w:rPr>
                          <w:t>当班人员立即上报药房负责人及科主任</w:t>
                        </w:r>
                      </w:p>
                      <w:p>
                        <w:pPr>
                          <w:tabs>
                            <w:tab w:val="center" w:pos="4153"/>
                          </w:tabs>
                          <w:ind w:firstLine="420"/>
                          <w:jc w:val="center"/>
                          <w:rPr>
                            <w:sz w:val="21"/>
                            <w:szCs w:val="22"/>
                          </w:rPr>
                        </w:pPr>
                      </w:p>
                    </w:txbxContent>
                  </v:textbox>
                </v:shape>
                <v:line id="_x0000_s1026" o:spid="_x0000_s1026" o:spt="20" style="position:absolute;left:9716;top:148120;flip:x;height:468;width:1;" filled="f" stroked="t" coordsize="21600,21600" o:gfxdata="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aam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717;top:149368;flip:x;height:468;width:1;" filled="f" stroked="t" coordsize="21600,21600" o:gfxdata="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uzf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202;top:149836;height:780;width:3420;" fillcolor="#FFFFFF" filled="t" stroked="t" coordsize="21600,21600" o:gfxdata="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elv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tabs>
                            <w:tab w:val="center" w:pos="4153"/>
                          </w:tabs>
                          <w:ind w:firstLine="0" w:firstLineChars="0"/>
                          <w:rPr>
                            <w:sz w:val="21"/>
                            <w:szCs w:val="22"/>
                          </w:rPr>
                        </w:pPr>
                        <w:r>
                          <w:rPr>
                            <w:rFonts w:hint="eastAsia"/>
                            <w:sz w:val="21"/>
                            <w:szCs w:val="22"/>
                          </w:rPr>
                          <w:t>科主任组织安排各职能组安医院要求有序开展工作</w:t>
                        </w:r>
                      </w:p>
                      <w:p>
                        <w:pPr>
                          <w:tabs>
                            <w:tab w:val="center" w:pos="4153"/>
                          </w:tabs>
                          <w:ind w:firstLine="420"/>
                          <w:jc w:val="center"/>
                          <w:rPr>
                            <w:sz w:val="21"/>
                            <w:szCs w:val="22"/>
                          </w:rPr>
                        </w:pPr>
                      </w:p>
                    </w:txbxContent>
                  </v:textbox>
                </v:shape>
                <v:shape id="_x0000_s1026" o:spid="_x0000_s1026" o:spt="32" type="#_x0000_t32" style="position:absolute;left:9718;top:150616;height:339;width:0;" filled="f" stroked="t" coordsize="21600,21600" o:gfxdata="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KMX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line id="_x0000_s1026" o:spid="_x0000_s1026" o:spt="20" style="position:absolute;left:13419;top:150955;flip:x;height:468;width:1;" filled="f" stroked="t" coordsize="21600,21600" o:gfxdata="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KO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30;top:150955;flip:x;height:468;width:1;" filled="f" stroked="t" coordsize="21600,21600" o:gfxdata="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sC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32" type="#_x0000_t32" style="position:absolute;left:6730;top:150955;height:0;width:6690;" filled="f" stroked="t" coordsize="21600,21600" o:gfxdata="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6m5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202" type="#_x0000_t202" style="position:absolute;left:12357;top:151423;height:2022;width:3060;" fillcolor="#FFFFFF" filled="t" stroked="t" coordsize="21600,21600" o:gfxdata="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af9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16"/>
                          <w:spacing w:line="540" w:lineRule="atLeast"/>
                          <w:ind w:firstLine="0" w:firstLineChars="0"/>
                          <w:rPr>
                            <w:rFonts w:ascii="仿宋_GB2312" w:hAnsi="新宋体" w:eastAsia="仿宋_GB2312" w:cs="Arial"/>
                            <w:color w:val="222222"/>
                            <w:sz w:val="32"/>
                            <w:szCs w:val="32"/>
                          </w:rPr>
                        </w:pPr>
                        <w:r>
                          <w:rPr>
                            <w:rFonts w:hint="eastAsia" w:cs="Arial"/>
                            <w:color w:val="222222"/>
                            <w:sz w:val="21"/>
                            <w:szCs w:val="21"/>
                          </w:rPr>
                          <w:t>药品质量控制及药学服务组</w:t>
                        </w:r>
                        <w:r>
                          <w:rPr>
                            <w:rFonts w:hint="eastAsia" w:cs="Arial"/>
                            <w:color w:val="222222"/>
                            <w:szCs w:val="21"/>
                          </w:rPr>
                          <w:t>，</w:t>
                        </w:r>
                        <w:r>
                          <w:rPr>
                            <w:rFonts w:hint="eastAsia" w:cs="Arial"/>
                            <w:color w:val="222222"/>
                            <w:sz w:val="21"/>
                            <w:szCs w:val="21"/>
                          </w:rPr>
                          <w:t>药物质量、药物信息、临床药学和药物安全性方面的工作</w:t>
                        </w:r>
                      </w:p>
                      <w:p>
                        <w:pPr>
                          <w:tabs>
                            <w:tab w:val="center" w:pos="4153"/>
                          </w:tabs>
                          <w:ind w:firstLine="420"/>
                          <w:jc w:val="center"/>
                          <w:rPr>
                            <w:rFonts w:ascii="宋体" w:hAnsi="宋体"/>
                            <w:sz w:val="21"/>
                            <w:szCs w:val="21"/>
                          </w:rPr>
                        </w:pPr>
                      </w:p>
                    </w:txbxContent>
                  </v:textbox>
                </v:shape>
                <v:shape id="_x0000_s1026" o:spid="_x0000_s1026" o:spt="202" type="#_x0000_t202" style="position:absolute;left:5819;top:151423;height:2022;width:1770;" fillcolor="#FFFFFF" filled="t" stroked="t" coordsize="21600,21600" o:gfxdata="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o6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center" w:pos="4153"/>
                          </w:tabs>
                          <w:ind w:firstLine="0" w:firstLineChars="0"/>
                          <w:rPr>
                            <w:sz w:val="21"/>
                            <w:szCs w:val="22"/>
                          </w:rPr>
                        </w:pPr>
                        <w:r>
                          <w:rPr>
                            <w:rFonts w:hint="eastAsia" w:ascii="宋体" w:hAnsi="宋体" w:cs="Arial"/>
                            <w:color w:val="222222"/>
                            <w:sz w:val="21"/>
                            <w:szCs w:val="21"/>
                          </w:rPr>
                          <w:t>人力资源组整合科室的人员、稳定职工情绪、生活保障等方面的工作</w:t>
                        </w:r>
                      </w:p>
                    </w:txbxContent>
                  </v:textbox>
                </v:shape>
                <v:shape id="_x0000_s1026" o:spid="_x0000_s1026" o:spt="202" type="#_x0000_t202" style="position:absolute;left:8026;top:151423;height:2022;width:1770;" fillcolor="#FFFFFF" filled="t" stroked="t" coordsize="21600,21600" o:gfxdata="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4pB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center" w:pos="4153"/>
                          </w:tabs>
                          <w:ind w:firstLine="0" w:firstLineChars="0"/>
                          <w:rPr>
                            <w:rFonts w:ascii="宋体" w:hAnsi="宋体"/>
                          </w:rPr>
                        </w:pPr>
                        <w:r>
                          <w:rPr>
                            <w:rFonts w:hint="eastAsia" w:ascii="宋体" w:hAnsi="宋体" w:cs="Arial"/>
                            <w:color w:val="222222"/>
                          </w:rPr>
                          <w:t>药品供应组，从多渠道获取药品供应信息，保障药品供应</w:t>
                        </w:r>
                      </w:p>
                    </w:txbxContent>
                  </v:textbox>
                </v:shape>
                <v:shape id="_x0000_s1026" o:spid="_x0000_s1026" o:spt="202" type="#_x0000_t202" style="position:absolute;left:10171;top:151423;height:2022;width:1770;" fillcolor="#FFFFFF" filled="t" stroked="t" coordsize="21600,21600" o:gfxdata="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0AY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0" w:firstLineChars="0"/>
                          <w:rPr>
                            <w:rFonts w:ascii="宋体" w:hAnsi="宋体"/>
                            <w:sz w:val="21"/>
                            <w:szCs w:val="21"/>
                          </w:rPr>
                        </w:pPr>
                        <w:r>
                          <w:rPr>
                            <w:rFonts w:hint="eastAsia" w:ascii="宋体" w:hAnsi="宋体" w:cs="Arial"/>
                            <w:color w:val="222222"/>
                            <w:sz w:val="21"/>
                            <w:szCs w:val="21"/>
                          </w:rPr>
                          <w:t>药品调剂组，为临床提供用药信息，保障药品供应，做好患者的用药咨询和宣传工作</w:t>
                        </w:r>
                      </w:p>
                    </w:txbxContent>
                  </v:textbox>
                </v:shape>
              </v:group>
            </w:pict>
          </mc:Fallback>
        </mc:AlternateContent>
      </w:r>
      <w:r>
        <w:rPr>
          <w:rFonts w:cs="Arial"/>
          <w:color w:val="222222"/>
        </w:rPr>
        <w:br w:type="page"/>
      </w:r>
    </w:p>
    <w:p>
      <w:pPr>
        <w:pStyle w:val="4"/>
        <w:spacing w:after="312"/>
      </w:pPr>
      <w:bookmarkStart w:id="59" w:name="_Toc89701273"/>
      <w:r>
        <w:rPr>
          <w:rFonts w:hint="eastAsia"/>
        </w:rPr>
        <w:t>辐射安全事故应急预案</w:t>
      </w:r>
      <w:bookmarkEnd w:id="59"/>
    </w:p>
    <w:p>
      <w:pPr>
        <w:ind w:firstLine="480"/>
      </w:pPr>
      <w:r>
        <w:rPr>
          <w:rFonts w:hint="eastAsia"/>
        </w:rPr>
        <w:t>一、目的</w:t>
      </w:r>
    </w:p>
    <w:p>
      <w:pPr>
        <w:ind w:firstLine="480"/>
      </w:pPr>
      <w:r>
        <w:rPr>
          <w:rFonts w:hint="eastAsia"/>
        </w:rPr>
        <w:t>为了更好地贯彻落实《中华人民共和国放射性污染防治法》《放射性同位素与射线装置安全和防护条例》，根据国家环境保护总局、公安部、卫生部《关于建立放射性同位素与射线装置辐射事故分级处理和报告制度的通知》的文件精神，加强对医院内放射源与射线装置的安全监管，减少在使用过程中发生辐射安全事故，控制和减轻事故后果，在辐射事故发生后，立即启动本事故应急方案，采取防范措施，尽全能降低事故危害，同时按要求报告当地环保、公安和卫生行政部门，特制订本预案。</w:t>
      </w:r>
    </w:p>
    <w:p>
      <w:pPr>
        <w:ind w:firstLine="480"/>
      </w:pPr>
      <w:r>
        <w:rPr>
          <w:rFonts w:hint="eastAsia"/>
        </w:rPr>
        <w:t>二、工作原则</w:t>
      </w:r>
    </w:p>
    <w:p>
      <w:pPr>
        <w:ind w:firstLine="480"/>
      </w:pPr>
      <w:r>
        <w:rPr>
          <w:rFonts w:hint="eastAsia"/>
        </w:rPr>
        <w:t>统一指挥、明确职责、大力协同、及时处理、常备不懈、保护员工、保护环境。</w:t>
      </w:r>
    </w:p>
    <w:p>
      <w:pPr>
        <w:ind w:firstLine="480"/>
      </w:pPr>
      <w:r>
        <w:rPr>
          <w:rFonts w:hint="eastAsia"/>
        </w:rPr>
        <w:t>三、适用范围</w:t>
      </w:r>
    </w:p>
    <w:p>
      <w:pPr>
        <w:ind w:firstLine="480"/>
      </w:pPr>
      <w:r>
        <w:rPr>
          <w:rFonts w:hint="eastAsia"/>
        </w:rPr>
        <w:t>1. 放射源应用中发生的事故；</w:t>
      </w:r>
    </w:p>
    <w:p>
      <w:pPr>
        <w:ind w:firstLine="480"/>
      </w:pPr>
      <w:r>
        <w:rPr>
          <w:rFonts w:hint="eastAsia"/>
        </w:rPr>
        <w:t>2. 放射性物质存放中发生的事故；</w:t>
      </w:r>
    </w:p>
    <w:p>
      <w:pPr>
        <w:ind w:firstLine="480"/>
      </w:pPr>
      <w:r>
        <w:rPr>
          <w:rFonts w:hint="eastAsia"/>
        </w:rPr>
        <w:t>3. 放射性废物处置设施事故；</w:t>
      </w:r>
    </w:p>
    <w:p>
      <w:pPr>
        <w:ind w:firstLine="480"/>
      </w:pPr>
      <w:r>
        <w:rPr>
          <w:rFonts w:hint="eastAsia"/>
        </w:rPr>
        <w:t>4. 其它辐射事故。</w:t>
      </w:r>
    </w:p>
    <w:p>
      <w:pPr>
        <w:ind w:firstLine="480"/>
      </w:pPr>
      <w:r>
        <w:rPr>
          <w:rFonts w:hint="eastAsia"/>
        </w:rPr>
        <w:t>四、指挥体系及职责</w:t>
      </w:r>
    </w:p>
    <w:p>
      <w:pPr>
        <w:ind w:firstLine="480"/>
      </w:pPr>
      <w:r>
        <w:rPr>
          <w:rFonts w:hint="eastAsia"/>
        </w:rPr>
        <w:t>1. 医院设立辐射安全与环境保护领导小组；</w:t>
      </w:r>
    </w:p>
    <w:p>
      <w:pPr>
        <w:ind w:firstLine="480"/>
      </w:pPr>
      <w:r>
        <w:rPr>
          <w:rFonts w:hint="eastAsia"/>
        </w:rPr>
        <w:t>2. 医院辐射安全与环境保护领导小组组成：</w:t>
      </w:r>
    </w:p>
    <w:p>
      <w:pPr>
        <w:ind w:firstLine="480"/>
      </w:pPr>
      <w:r>
        <w:rPr>
          <w:rFonts w:hint="eastAsia"/>
        </w:rPr>
        <w:t>组  长：张捷（院长  主任医师）</w:t>
      </w:r>
    </w:p>
    <w:p>
      <w:pPr>
        <w:ind w:firstLine="480"/>
      </w:pPr>
      <w:r>
        <w:rPr>
          <w:rFonts w:hint="eastAsia"/>
        </w:rPr>
        <w:t>副组长：徐靖平（副院长  副主任医师）</w:t>
      </w:r>
    </w:p>
    <w:p>
      <w:pPr>
        <w:ind w:firstLine="480"/>
      </w:pPr>
      <w:r>
        <w:rPr>
          <w:rFonts w:hint="eastAsia"/>
        </w:rPr>
        <w:t>组  员：胡泰潢（医务科科长）、杨晓西（放射科主任  主管技师）、李云龙（放射科医师  主治医师）、张彦国（医学装备科主任   主治医师）、李红平（设备科干事）</w:t>
      </w:r>
    </w:p>
    <w:p>
      <w:pPr>
        <w:ind w:firstLine="480"/>
      </w:pPr>
      <w:r>
        <w:rPr>
          <w:rFonts w:hint="eastAsia"/>
        </w:rPr>
        <w:t>医院辐射安全与环境保护领导小组主要职责是：</w:t>
      </w:r>
    </w:p>
    <w:p>
      <w:pPr>
        <w:ind w:firstLine="480"/>
      </w:pPr>
      <w:r>
        <w:rPr>
          <w:rFonts w:hint="eastAsia"/>
        </w:rPr>
        <w:t>（1）贯彻执行国家辐射应急的方针政策和辐射应急工作要求；</w:t>
      </w:r>
    </w:p>
    <w:p>
      <w:pPr>
        <w:ind w:firstLine="480"/>
      </w:pPr>
      <w:r>
        <w:rPr>
          <w:rFonts w:hint="eastAsia"/>
        </w:rPr>
        <w:t>（2）负责向上级和属地有关部门报告医院内发生的辐射应急事故和事件；</w:t>
      </w:r>
    </w:p>
    <w:p>
      <w:pPr>
        <w:ind w:firstLine="480"/>
      </w:pPr>
      <w:r>
        <w:rPr>
          <w:rFonts w:hint="eastAsia"/>
        </w:rPr>
        <w:t>（3）组织制订医院应急响应方案，做好应急准备工作；</w:t>
      </w:r>
    </w:p>
    <w:p>
      <w:pPr>
        <w:ind w:firstLine="480"/>
      </w:pPr>
      <w:r>
        <w:rPr>
          <w:rFonts w:hint="eastAsia"/>
        </w:rPr>
        <w:t>（4）应急期间充分调动人力、物力支援，实施统一指挥，统一组织，统一行动；</w:t>
      </w:r>
    </w:p>
    <w:p>
      <w:pPr>
        <w:ind w:firstLine="480"/>
      </w:pPr>
      <w:r>
        <w:rPr>
          <w:rFonts w:hint="eastAsia"/>
        </w:rPr>
        <w:t>（5）采取各种有效快速的救援措施，最大限度地减少污染危害，避免人身伤亡和财产损失，消除对医院的负面影响；</w:t>
      </w:r>
    </w:p>
    <w:p>
      <w:pPr>
        <w:ind w:firstLine="480"/>
      </w:pPr>
      <w:r>
        <w:rPr>
          <w:rFonts w:hint="eastAsia"/>
        </w:rPr>
        <w:t>（6）组织人员参加辐射应急人员培训和应急演练；</w:t>
      </w:r>
    </w:p>
    <w:p>
      <w:pPr>
        <w:ind w:firstLine="480"/>
      </w:pPr>
      <w:r>
        <w:rPr>
          <w:rFonts w:hint="eastAsia"/>
        </w:rPr>
        <w:t>（7）配合上级有关部门进行事故调查和审定工作。</w:t>
      </w:r>
    </w:p>
    <w:p>
      <w:pPr>
        <w:ind w:firstLine="480"/>
      </w:pPr>
      <w:r>
        <w:rPr>
          <w:rFonts w:hint="eastAsia"/>
        </w:rPr>
        <w:t>4. 医院辐射安全与环境保护管理小组职责分工</w:t>
      </w:r>
    </w:p>
    <w:p>
      <w:pPr>
        <w:ind w:firstLine="480"/>
      </w:pPr>
      <w:r>
        <w:rPr>
          <w:rFonts w:hint="eastAsia"/>
        </w:rPr>
        <w:t>组  长：全面负责本小组工作</w:t>
      </w:r>
    </w:p>
    <w:p>
      <w:pPr>
        <w:ind w:firstLine="480"/>
      </w:pPr>
      <w:r>
        <w:rPr>
          <w:rFonts w:hint="eastAsia"/>
        </w:rPr>
        <w:t>副组长：具体负责本小组工作及时收集有关工作信息，向分管院长汇报。分管医院辐射工作人员的健康工作。</w:t>
      </w:r>
    </w:p>
    <w:p>
      <w:pPr>
        <w:ind w:firstLine="480"/>
      </w:pPr>
      <w:r>
        <w:rPr>
          <w:rFonts w:hint="eastAsia"/>
        </w:rPr>
        <w:t>成  员：分管辐射管理中各科室间的协调工作。负责事发现场安全保卫工作。负责放射科日常工作的安排和管理，对放射设备维护人员实施监督管理。</w:t>
      </w:r>
    </w:p>
    <w:p>
      <w:pPr>
        <w:ind w:firstLine="480"/>
      </w:pPr>
      <w:r>
        <w:rPr>
          <w:rFonts w:hint="eastAsia"/>
        </w:rPr>
        <w:t>五、医院辐射应急处理程序</w:t>
      </w:r>
    </w:p>
    <w:p>
      <w:pPr>
        <w:ind w:firstLine="480"/>
      </w:pPr>
      <w:r>
        <w:rPr>
          <w:rFonts w:hint="eastAsia"/>
        </w:rPr>
        <w:t>（一）严格遵守放射工作各项规章制度和放射性同位素安全防护管理制度，规范放射源的储存、保管，严格执行放射诊疗操作规范。</w:t>
      </w:r>
    </w:p>
    <w:p>
      <w:pPr>
        <w:ind w:firstLine="480"/>
      </w:pPr>
      <w:r>
        <w:rPr>
          <w:rFonts w:hint="eastAsia"/>
        </w:rPr>
        <w:t>（二）发生射线装置或电磁波、同位素等放射源泄露、污染等严重事件时：</w:t>
      </w:r>
    </w:p>
    <w:p>
      <w:pPr>
        <w:ind w:firstLine="480"/>
      </w:pPr>
      <w:r>
        <w:rPr>
          <w:rFonts w:hint="eastAsia"/>
        </w:rPr>
        <w:t>1. 立即终止原放射诊疗操作，关闭操作电源，切断继续泄露可能；</w:t>
      </w:r>
    </w:p>
    <w:p>
      <w:pPr>
        <w:ind w:firstLine="480"/>
      </w:pPr>
      <w:r>
        <w:rPr>
          <w:rFonts w:hint="eastAsia"/>
        </w:rPr>
        <w:t>2. 封锁现场，切断一切可能扩大污染范围的环节；</w:t>
      </w:r>
    </w:p>
    <w:p>
      <w:pPr>
        <w:ind w:firstLine="480"/>
      </w:pPr>
      <w:r>
        <w:rPr>
          <w:rFonts w:hint="eastAsia"/>
        </w:rPr>
        <w:t>3. 迅速撒离有关人员，对事故受照射人员进行及时的检查、救治和医学观察；</w:t>
      </w:r>
    </w:p>
    <w:p>
      <w:pPr>
        <w:ind w:firstLine="480"/>
      </w:pPr>
      <w:r>
        <w:rPr>
          <w:rFonts w:hint="eastAsia"/>
        </w:rPr>
        <w:t>4. 实行现场警戒，划定紧急隔离区。保护事故现场，保留导致事故的材料，设备和工具等；</w:t>
      </w:r>
    </w:p>
    <w:p>
      <w:pPr>
        <w:ind w:firstLine="480"/>
      </w:pPr>
      <w:r>
        <w:rPr>
          <w:rFonts w:hint="eastAsia"/>
        </w:rPr>
        <w:t>5. 及时报告医院辐射应急领导小组，并在2小时内填写《辐射事故初始报告表》，及时报告环境保护部门、公安部门和卫生行政部门。6.根据放射事故的性质，配合有关部门，积极采取相应的去污染措施。</w:t>
      </w:r>
    </w:p>
    <w:p>
      <w:pPr>
        <w:ind w:firstLine="480"/>
      </w:pPr>
      <w:r>
        <w:rPr>
          <w:rFonts w:hint="eastAsia"/>
        </w:rPr>
        <w:t>（三）丢失放射性物质时</w:t>
      </w:r>
    </w:p>
    <w:p>
      <w:pPr>
        <w:ind w:firstLine="480"/>
      </w:pPr>
      <w:r>
        <w:rPr>
          <w:rFonts w:hint="eastAsia"/>
        </w:rPr>
        <w:t>1. 保护事故现场；</w:t>
      </w:r>
    </w:p>
    <w:p>
      <w:pPr>
        <w:ind w:firstLine="480"/>
      </w:pPr>
      <w:r>
        <w:rPr>
          <w:rFonts w:hint="eastAsia"/>
        </w:rPr>
        <w:t>2. 及时报告医院辐时应急领导小组，上报县卫生行政部门、环境保护部门及公安部；</w:t>
      </w:r>
    </w:p>
    <w:p>
      <w:pPr>
        <w:ind w:firstLine="480"/>
      </w:pPr>
      <w:r>
        <w:rPr>
          <w:rFonts w:hint="eastAsia"/>
        </w:rPr>
        <w:t>3. 协助公安、环保及卫生部门迅速查找，追回丢失的放射性物质。</w:t>
      </w:r>
    </w:p>
    <w:p>
      <w:pPr>
        <w:ind w:firstLine="480"/>
      </w:pPr>
      <w:r>
        <w:rPr>
          <w:rFonts w:hint="eastAsia"/>
        </w:rPr>
        <w:t>（四）应急预案的启动</w:t>
      </w:r>
    </w:p>
    <w:p>
      <w:pPr>
        <w:ind w:firstLine="480"/>
      </w:pPr>
      <w:r>
        <w:rPr>
          <w:rFonts w:hint="eastAsia"/>
        </w:rPr>
        <w:t>领导小组接到事故发生报告后，立即启动应急预案，并及时向县环保局（环境辐射管理处电话：0871-67798423），县卫生局（医政处电话：0871-67797698、0871-67793763，卫生法监督局：0871-67795011）县公安局（电话：110）报告。</w:t>
      </w:r>
    </w:p>
    <w:p>
      <w:pPr>
        <w:ind w:left="480" w:firstLine="0" w:firstLineChars="0"/>
      </w:pPr>
      <w:r>
        <w:rPr>
          <w:rFonts w:hint="eastAsia"/>
        </w:rPr>
        <w:t>（五）应急预案的解除</w:t>
      </w:r>
    </w:p>
    <w:p>
      <w:pPr>
        <w:ind w:firstLine="480"/>
      </w:pPr>
      <w:r>
        <w:rPr>
          <w:rFonts w:hint="eastAsia"/>
        </w:rPr>
        <w:t>当发生辐射事故的射线装置或场所修复后，经环保部门 监测安全合格报请卫生行政主管部]批准，应急预案尚可解除。要及时收集与事故有关的物品和资料，做好调查研究工作，认真分析事故原因，并采取妥善措施，尽量减少事故发生，保护国家财产及公众的安全。</w:t>
      </w:r>
    </w:p>
    <w:bookmarkEnd w:id="50"/>
    <w:bookmarkEnd w:id="51"/>
    <w:p>
      <w:pPr>
        <w:ind w:firstLine="480"/>
      </w:pPr>
      <w:bookmarkStart w:id="60" w:name="_Toc18607"/>
      <w:bookmarkStart w:id="61" w:name="_Toc6528"/>
    </w:p>
    <w:p>
      <w:pPr>
        <w:widowControl/>
        <w:adjustRightInd/>
        <w:ind w:firstLine="0" w:firstLineChars="0"/>
        <w:jc w:val="left"/>
        <w:textAlignment w:val="auto"/>
        <w:rPr>
          <w:rFonts w:ascii="宋体" w:hAnsi="宋体" w:cs="宋体"/>
          <w:bCs/>
        </w:rPr>
      </w:pPr>
      <w:r>
        <w:rPr>
          <w:rFonts w:ascii="宋体" w:hAnsi="宋体" w:cs="宋体"/>
          <w:bCs/>
        </w:rPr>
        <w:br w:type="page"/>
      </w:r>
    </w:p>
    <w:p>
      <w:pPr>
        <w:ind w:firstLine="0" w:firstLineChars="0"/>
        <w:jc w:val="center"/>
        <w:sectPr>
          <w:pgSz w:w="11906" w:h="16838"/>
          <w:pgMar w:top="1440" w:right="1440" w:bottom="1480" w:left="1480" w:header="851" w:footer="992" w:gutter="0"/>
          <w:cols w:space="425" w:num="1"/>
          <w:docGrid w:type="linesAndChars" w:linePitch="312" w:charSpace="0"/>
        </w:sectPr>
      </w:pPr>
      <w:r>
        <mc:AlternateContent>
          <mc:Choice Requires="wps">
            <w:drawing>
              <wp:anchor distT="0" distB="0" distL="114300" distR="114300" simplePos="0" relativeHeight="251719680" behindDoc="0" locked="0" layoutInCell="1" allowOverlap="1">
                <wp:simplePos x="0" y="0"/>
                <wp:positionH relativeFrom="column">
                  <wp:posOffset>2806700</wp:posOffset>
                </wp:positionH>
                <wp:positionV relativeFrom="paragraph">
                  <wp:posOffset>1497965</wp:posOffset>
                </wp:positionV>
                <wp:extent cx="5080" cy="361950"/>
                <wp:effectExtent l="34290" t="0" r="36830" b="0"/>
                <wp:wrapNone/>
                <wp:docPr id="764" name="直线 140"/>
                <wp:cNvGraphicFramePr/>
                <a:graphic xmlns:a="http://schemas.openxmlformats.org/drawingml/2006/main">
                  <a:graphicData uri="http://schemas.microsoft.com/office/word/2010/wordprocessingShape">
                    <wps:wsp>
                      <wps:cNvCnPr/>
                      <wps:spPr>
                        <a:xfrm>
                          <a:off x="0" y="0"/>
                          <a:ext cx="5080" cy="3619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0" o:spid="_x0000_s1026" o:spt="20" style="position:absolute;left:0pt;margin-left:221pt;margin-top:117.95pt;height:28.5pt;width:0.4pt;z-index:251719680;mso-width-relative:page;mso-height-relative:page;" filled="f" stroked="t" coordsize="21600,21600" o:gfxdata="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jK289sAAAALAQAADwAAAAAAAAABACAAAAAiAAAAZHJzL2Rvd25yZXYueG1sUEsBAhQAFAAA&#10;AAgAh07iQDQVE57sAQAA2QMAAA4AAAAAAAAAAQAgAAAAKgEAAGRycy9lMm9Eb2MueG1sUEsFBgAA&#10;AAAGAAYAWQEAAIgFAAAAAA==&#10;">
                <v:fill on="f" focussize="0,0"/>
                <v:stroke color="#000000" joinstyle="round" endarrow="block"/>
                <v:imagedata o:title=""/>
                <o:lock v:ext="edit" aspectratio="f"/>
              </v:line>
            </w:pict>
          </mc:Fallback>
        </mc:AlternateContent>
      </w:r>
      <w:r>
        <w:rPr>
          <w:rFonts w:hint="eastAsia" w:ascii="宋体" w:hAnsi="宋体" w:cs="宋体"/>
          <w:bCs/>
        </w:rPr>
        <w:t>辐射损伤处置流程</w:t>
      </w:r>
      <w:r>
        <mc:AlternateContent>
          <mc:Choice Requires="wps">
            <w:drawing>
              <wp:anchor distT="0" distB="0" distL="114300" distR="114300" simplePos="0" relativeHeight="251714560" behindDoc="0" locked="0" layoutInCell="1" allowOverlap="1">
                <wp:simplePos x="0" y="0"/>
                <wp:positionH relativeFrom="column">
                  <wp:posOffset>658495</wp:posOffset>
                </wp:positionH>
                <wp:positionV relativeFrom="paragraph">
                  <wp:posOffset>5393690</wp:posOffset>
                </wp:positionV>
                <wp:extent cx="4457700" cy="556260"/>
                <wp:effectExtent l="4445" t="5080" r="14605" b="10160"/>
                <wp:wrapNone/>
                <wp:docPr id="716" name="自选图形 195"/>
                <wp:cNvGraphicFramePr/>
                <a:graphic xmlns:a="http://schemas.openxmlformats.org/drawingml/2006/main">
                  <a:graphicData uri="http://schemas.microsoft.com/office/word/2010/wordprocessingShape">
                    <wps:wsp>
                      <wps:cNvSpPr/>
                      <wps:spPr>
                        <a:xfrm>
                          <a:off x="1628140" y="6563995"/>
                          <a:ext cx="4457700" cy="5562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应急指挥部根据事故类型和大小报请上一级应急指挥部按权限和程序向社会及媒体发布信息</w:t>
                            </w:r>
                            <w:r>
                              <w:t xml:space="preserve"> </w:t>
                            </w:r>
                          </w:p>
                        </w:txbxContent>
                      </wps:txbx>
                      <wps:bodyPr vert="horz" anchor="t" upright="1"/>
                    </wps:wsp>
                  </a:graphicData>
                </a:graphic>
              </wp:anchor>
            </w:drawing>
          </mc:Choice>
          <mc:Fallback>
            <w:pict>
              <v:shape id="自选图形 195" o:spid="_x0000_s1026" o:spt="109" type="#_x0000_t109" style="position:absolute;left:0pt;margin-left:51.85pt;margin-top:424.7pt;height:43.8pt;width:351pt;z-index:251714560;mso-width-relative:page;mso-height-relative:page;" fillcolor="#FFFFFF" filled="t" stroked="t" coordsize="21600,21600" o:gfxdata="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WR0Rx2gAAAAsBAAAPAAAAAAAAAAEAIAAAACIAAABkcnMvZG93&#10;bnJldi54bWxQSwECFAAUAAAACACHTuJAQ3zopTcCAABiBAAADgAAAAAAAAABACAAAAApAQAAZHJz&#10;L2Uyb0RvYy54bWxQSwUGAAAAAAYABgBZAQAA0gUAAAAA&#10;">
                <v:fill on="t" focussize="0,0"/>
                <v:stroke color="#000000" joinstyle="miter"/>
                <v:imagedata o:title=""/>
                <o:lock v:ext="edit" aspectratio="f"/>
                <v:textbox>
                  <w:txbxContent>
                    <w:p>
                      <w:pPr>
                        <w:ind w:firstLine="0" w:firstLineChars="0"/>
                      </w:pPr>
                      <w:r>
                        <w:rPr>
                          <w:rFonts w:hint="eastAsia"/>
                        </w:rPr>
                        <w:t>应急指挥部根据事故类型和大小报请上一级应急指挥部按权限和程序向社会及媒体发布信息</w:t>
                      </w:r>
                      <w:r>
                        <w:t xml:space="preserve"> </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2859405</wp:posOffset>
                </wp:positionH>
                <wp:positionV relativeFrom="paragraph">
                  <wp:posOffset>4907915</wp:posOffset>
                </wp:positionV>
                <wp:extent cx="4445" cy="419100"/>
                <wp:effectExtent l="37465" t="0" r="34290" b="0"/>
                <wp:wrapNone/>
                <wp:docPr id="763" name="直线 140"/>
                <wp:cNvGraphicFramePr/>
                <a:graphic xmlns:a="http://schemas.openxmlformats.org/drawingml/2006/main">
                  <a:graphicData uri="http://schemas.microsoft.com/office/word/2010/wordprocessingShape">
                    <wps:wsp>
                      <wps:cNvCnPr/>
                      <wps:spPr>
                        <a:xfrm flipH="1">
                          <a:off x="0" y="0"/>
                          <a:ext cx="444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0" o:spid="_x0000_s1026" o:spt="20" style="position:absolute;left:0pt;flip:x;margin-left:225.15pt;margin-top:386.45pt;height:33pt;width:0.35pt;z-index:251718656;mso-width-relative:page;mso-height-relative:page;" filled="f" stroked="t" coordsize="21600,21600" o:gfxdata="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2YNMdwAAAALAQAADwAAAAAAAAABACAAAAAiAAAAZHJzL2Rvd25yZXYueG1s&#10;UEsBAhQAFAAAAAgAh07iQEnF0430AQAA4wMAAA4AAAAAAAAAAQAgAAAAKwEAAGRycy9lMm9Eb2Mu&#10;eG1sUEsFBgAAAAAGAAYAWQEAAJE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568960</wp:posOffset>
                </wp:positionH>
                <wp:positionV relativeFrom="paragraph">
                  <wp:posOffset>4331970</wp:posOffset>
                </wp:positionV>
                <wp:extent cx="4523105" cy="510540"/>
                <wp:effectExtent l="4445" t="4445" r="6350" b="18415"/>
                <wp:wrapNone/>
                <wp:docPr id="756" name="自选图形 194"/>
                <wp:cNvGraphicFramePr/>
                <a:graphic xmlns:a="http://schemas.openxmlformats.org/drawingml/2006/main">
                  <a:graphicData uri="http://schemas.microsoft.com/office/word/2010/wordprocessingShape">
                    <wps:wsp>
                      <wps:cNvSpPr/>
                      <wps:spPr>
                        <a:xfrm>
                          <a:off x="0" y="0"/>
                          <a:ext cx="452310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总结分析事故原因，对事故影响进行评估，对事故责任者提出处理建议</w:t>
                            </w:r>
                          </w:p>
                        </w:txbxContent>
                      </wps:txbx>
                      <wps:bodyPr vert="horz" anchor="t" upright="1"/>
                    </wps:wsp>
                  </a:graphicData>
                </a:graphic>
              </wp:anchor>
            </w:drawing>
          </mc:Choice>
          <mc:Fallback>
            <w:pict>
              <v:shape id="自选图形 194" o:spid="_x0000_s1026" o:spt="109" type="#_x0000_t109" style="position:absolute;left:0pt;margin-left:44.8pt;margin-top:341.1pt;height:40.2pt;width:356.15pt;z-index:251717632;mso-width-relative:page;mso-height-relative:page;" fillcolor="#FFFFFF" filled="t" stroked="t" coordsize="21600,21600" o:gfxdata="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ygahNoAAAAKAQAADwAAAAAAAAABACAAAAAiAAAAZHJzL2Rvd25yZXYueG1sUEsBAhQA&#10;FAAAAAgAh07iQEOPxR8pAgAAVgQAAA4AAAAAAAAAAQAgAAAAKQEAAGRycy9lMm9Eb2MueG1sUEsF&#10;BgAAAAAGAAYAWQEAAMQFAAAAAA==&#10;">
                <v:fill on="t" focussize="0,0"/>
                <v:stroke color="#000000" joinstyle="miter"/>
                <v:imagedata o:title=""/>
                <o:lock v:ext="edit" aspectratio="f"/>
                <v:textbox>
                  <w:txbxContent>
                    <w:p>
                      <w:pPr>
                        <w:ind w:firstLine="0" w:firstLineChars="0"/>
                      </w:pPr>
                      <w:r>
                        <w:rPr>
                          <w:rFonts w:hint="eastAsia"/>
                        </w:rPr>
                        <w:t>总结分析事故原因，对事故影响进行评估，对事故责任者提出处理建议</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95250</wp:posOffset>
                </wp:positionH>
                <wp:positionV relativeFrom="paragraph">
                  <wp:posOffset>3313430</wp:posOffset>
                </wp:positionV>
                <wp:extent cx="5486400" cy="479425"/>
                <wp:effectExtent l="4445" t="4445" r="14605" b="11430"/>
                <wp:wrapNone/>
                <wp:docPr id="714" name="自选图形 193"/>
                <wp:cNvGraphicFramePr/>
                <a:graphic xmlns:a="http://schemas.openxmlformats.org/drawingml/2006/main">
                  <a:graphicData uri="http://schemas.microsoft.com/office/word/2010/wordprocessingShape">
                    <wps:wsp>
                      <wps:cNvSpPr/>
                      <wps:spPr>
                        <a:xfrm>
                          <a:off x="1064895" y="4550410"/>
                          <a:ext cx="5486400" cy="479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应急抢救人员迅速到达现场、切断机器总电源、病人转至急诊室进行抢救，对辐射损伤严重者转至上级医院抢救</w:t>
                            </w:r>
                          </w:p>
                        </w:txbxContent>
                      </wps:txbx>
                      <wps:bodyPr vert="horz" anchor="t" upright="1"/>
                    </wps:wsp>
                  </a:graphicData>
                </a:graphic>
              </wp:anchor>
            </w:drawing>
          </mc:Choice>
          <mc:Fallback>
            <w:pict>
              <v:shape id="自选图形 193" o:spid="_x0000_s1026" o:spt="109" type="#_x0000_t109" style="position:absolute;left:0pt;margin-left:7.5pt;margin-top:260.9pt;height:37.75pt;width:432pt;z-index:251712512;mso-width-relative:page;mso-height-relative:page;" fillcolor="#FFFFFF" filled="t" stroked="t" coordsize="21600,21600" o:gfxdata="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ZAlUtkAAAAKAQAADwAAAAAAAAABACAAAAAiAAAAZHJzL2Rvd25yZXYu&#10;eG1sUEsBAhQAFAAAAAgAh07iQNn0mVEzAgAAYgQAAA4AAAAAAAAAAQAgAAAAKAEAAGRycy9lMm9E&#10;b2MueG1sUEsFBgAAAAAGAAYAWQEAAM0FAAAAAA==&#10;">
                <v:fill on="t" focussize="0,0"/>
                <v:stroke color="#000000" joinstyle="miter"/>
                <v:imagedata o:title=""/>
                <o:lock v:ext="edit" aspectratio="f"/>
                <v:textbox>
                  <w:txbxContent>
                    <w:p>
                      <w:pPr>
                        <w:ind w:firstLine="0" w:firstLineChars="0"/>
                      </w:pPr>
                      <w:r>
                        <w:rPr>
                          <w:rFonts w:hint="eastAsia"/>
                        </w:rPr>
                        <w:t>应急抢救人员迅速到达现场、切断机器总电源、病人转至急诊室进行抢救，对辐射损伤严重者转至上级医院抢救</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136525</wp:posOffset>
                </wp:positionH>
                <wp:positionV relativeFrom="paragraph">
                  <wp:posOffset>2480945</wp:posOffset>
                </wp:positionV>
                <wp:extent cx="5467350" cy="369570"/>
                <wp:effectExtent l="4445" t="4445" r="14605" b="6985"/>
                <wp:wrapNone/>
                <wp:docPr id="715" name="自选图形 192"/>
                <wp:cNvGraphicFramePr/>
                <a:graphic xmlns:a="http://schemas.openxmlformats.org/drawingml/2006/main">
                  <a:graphicData uri="http://schemas.microsoft.com/office/word/2010/wordprocessingShape">
                    <wps:wsp>
                      <wps:cNvSpPr/>
                      <wps:spPr>
                        <a:xfrm>
                          <a:off x="1096645" y="3736975"/>
                          <a:ext cx="5467350" cy="3695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ascii="宋体" w:hAnsi="宋体" w:cs="宋体"/>
                              </w:rPr>
                            </w:pPr>
                            <w:r>
                              <w:rPr>
                                <w:rFonts w:hint="eastAsia" w:ascii="宋体" w:hAnsi="宋体" w:cs="宋体"/>
                              </w:rPr>
                              <w:t>辐射事件应急指挥办公室立即启动应急预案、通知上级卫生主管部门及环保部门</w:t>
                            </w:r>
                          </w:p>
                        </w:txbxContent>
                      </wps:txbx>
                      <wps:bodyPr vert="horz" anchor="t" upright="1"/>
                    </wps:wsp>
                  </a:graphicData>
                </a:graphic>
              </wp:anchor>
            </w:drawing>
          </mc:Choice>
          <mc:Fallback>
            <w:pict>
              <v:shape id="自选图形 192" o:spid="_x0000_s1026" o:spt="109" type="#_x0000_t109" style="position:absolute;left:0pt;margin-left:10.75pt;margin-top:195.35pt;height:29.1pt;width:430.5pt;z-index:251713536;mso-width-relative:page;mso-height-relative:page;" fillcolor="#FFFFFF" filled="t" stroked="t" coordsize="21600,21600" o:gfxdata="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n/SPTaAAAACgEAAA8AAAAAAAAAAQAgAAAAIgAAAGRycy9kb3du&#10;cmV2LnhtbFBLAQIUABQAAAAIAIdO4kDIEoWTNgIAAGIEAAAOAAAAAAAAAAEAIAAAACkBAABkcnMv&#10;ZTJvRG9jLnhtbFBLBQYAAAAABgAGAFkBAADRBQAAAAA=&#10;">
                <v:fill on="t" focussize="0,0"/>
                <v:stroke color="#000000" joinstyle="miter"/>
                <v:imagedata o:title=""/>
                <o:lock v:ext="edit" aspectratio="f"/>
                <v:textbox>
                  <w:txbxContent>
                    <w:p>
                      <w:pPr>
                        <w:ind w:firstLine="0" w:firstLineChars="0"/>
                        <w:rPr>
                          <w:rFonts w:ascii="宋体" w:hAnsi="宋体" w:cs="宋体"/>
                        </w:rPr>
                      </w:pPr>
                      <w:r>
                        <w:rPr>
                          <w:rFonts w:hint="eastAsia" w:ascii="宋体" w:hAnsi="宋体" w:cs="宋体"/>
                        </w:rPr>
                        <w:t>辐射事件应急指挥办公室立即启动应急预案、通知上级卫生主管部门及环保部门</w:t>
                      </w:r>
                    </w:p>
                  </w:txbxContent>
                </v:textbox>
              </v:shape>
            </w:pict>
          </mc:Fallback>
        </mc:AlternateContent>
      </w:r>
      <w:r>
        <w:rPr>
          <w:rFonts w:hint="eastAsia" w:ascii="宋体" w:hAnsi="宋体" w:cs="宋体"/>
          <w:sz w:val="32"/>
          <w:szCs w:val="32"/>
        </w:rPr>
        <mc:AlternateContent>
          <mc:Choice Requires="wpc">
            <w:drawing>
              <wp:anchor distT="0" distB="0" distL="114300" distR="114300" simplePos="0" relativeHeight="251716608" behindDoc="0" locked="0" layoutInCell="1" allowOverlap="1">
                <wp:simplePos x="0" y="0"/>
                <wp:positionH relativeFrom="column">
                  <wp:posOffset>250190</wp:posOffset>
                </wp:positionH>
                <wp:positionV relativeFrom="paragraph">
                  <wp:posOffset>1890395</wp:posOffset>
                </wp:positionV>
                <wp:extent cx="5252085" cy="3067685"/>
                <wp:effectExtent l="0" t="6350" r="0" b="0"/>
                <wp:wrapTopAndBottom/>
                <wp:docPr id="757" name="画布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8" name="自选图形 137"/>
                        <wps:cNvSpPr/>
                        <wps:spPr>
                          <a:xfrm>
                            <a:off x="358140" y="0"/>
                            <a:ext cx="4328160" cy="32004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ind w:left="137" w:leftChars="57" w:firstLine="0" w:firstLineChars="0"/>
                                <w:jc w:val="center"/>
                              </w:pPr>
                              <w:r>
                                <w:rPr>
                                  <w:rFonts w:hint="eastAsia"/>
                                </w:rPr>
                                <w:t>电话通知医院辐射事件应急指挥办公室</w:t>
                              </w:r>
                            </w:p>
                          </w:txbxContent>
                        </wps:txbx>
                        <wps:bodyPr vert="horz" anchor="t" upright="1"/>
                      </wps:wsp>
                      <wps:wsp>
                        <wps:cNvPr id="759" name="直线 138"/>
                        <wps:cNvCnPr/>
                        <wps:spPr>
                          <a:xfrm>
                            <a:off x="2612390" y="323850"/>
                            <a:ext cx="0" cy="297180"/>
                          </a:xfrm>
                          <a:prstGeom prst="line">
                            <a:avLst/>
                          </a:prstGeom>
                          <a:ln w="9525" cap="flat" cmpd="sng">
                            <a:solidFill>
                              <a:srgbClr val="000000"/>
                            </a:solidFill>
                            <a:prstDash val="solid"/>
                            <a:headEnd type="none" w="med" len="med"/>
                            <a:tailEnd type="triangle" w="med" len="med"/>
                          </a:ln>
                        </wps:spPr>
                        <wps:bodyPr/>
                      </wps:wsp>
                      <wps:wsp>
                        <wps:cNvPr id="760" name="直线 139"/>
                        <wps:cNvCnPr/>
                        <wps:spPr>
                          <a:xfrm>
                            <a:off x="2595245" y="1009015"/>
                            <a:ext cx="635" cy="395605"/>
                          </a:xfrm>
                          <a:prstGeom prst="line">
                            <a:avLst/>
                          </a:prstGeom>
                          <a:ln w="9525" cap="flat" cmpd="sng">
                            <a:solidFill>
                              <a:srgbClr val="000000"/>
                            </a:solidFill>
                            <a:prstDash val="solid"/>
                            <a:headEnd type="none" w="med" len="med"/>
                            <a:tailEnd type="triangle" w="med" len="med"/>
                          </a:ln>
                        </wps:spPr>
                        <wps:bodyPr/>
                      </wps:wsp>
                      <wps:wsp>
                        <wps:cNvPr id="761" name="直线 140"/>
                        <wps:cNvCnPr/>
                        <wps:spPr>
                          <a:xfrm>
                            <a:off x="2590800" y="1934845"/>
                            <a:ext cx="0" cy="495300"/>
                          </a:xfrm>
                          <a:prstGeom prst="line">
                            <a:avLst/>
                          </a:prstGeom>
                          <a:ln w="9525" cap="flat" cmpd="sng">
                            <a:solidFill>
                              <a:srgbClr val="000000"/>
                            </a:solidFill>
                            <a:prstDash val="solid"/>
                            <a:headEnd type="none" w="med" len="med"/>
                            <a:tailEnd type="triangle" w="med" len="med"/>
                          </a:ln>
                        </wps:spPr>
                        <wps:bodyPr/>
                      </wps:wsp>
                    </wpc:wpc>
                  </a:graphicData>
                </a:graphic>
              </wp:anchor>
            </w:drawing>
          </mc:Choice>
          <mc:Fallback>
            <w:pict>
              <v:group id="画布 135" o:spid="_x0000_s1026" o:spt="203" style="position:absolute;left:0pt;margin-left:19.7pt;margin-top:148.85pt;height:241.55pt;width:413.55pt;mso-wrap-distance-bottom:0pt;mso-wrap-distance-top:0pt;z-index:251716608;mso-width-relative:page;mso-height-relative:page;" coordsize="5252085,3067685" editas="canvas" o:gfxdata="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DjzDQe3AAAAAoBAAAPAAAAAAAAAAEAIAAAACIA&#10;AABkcnMvZG93bnJldi54bWxQSwECFAAUAAAACACHTuJA2ldTNlsDAACeCwAADgAAAAAAAAABACAA&#10;AAArAQAAZHJzL2Uyb0RvYy54bWxQSwUGAAAAAAYABgBZAQAA+AYAAAAA&#10;">
                <o:lock v:ext="edit" aspectratio="f"/>
                <v:shape id="画布 135" o:spid="_x0000_s1026" style="position:absolute;left:0;top:0;height:3067685;width:5252085;" filled="f" stroked="f" coordsize="21600,21600" o:gfxdata="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&#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OPMNB7cAAAACgEAAA8AAAAAAAAAAQAgAAAAIgAAAGRy&#10;cy9kb3ducmV2LnhtbFBLAQIUABQAAAAIAIdO4kCBoA7xHgMAABcLAAAOAAAAAAAAAAEAIAAAACsB&#10;AABkcnMvZTJvRG9jLnhtbFBLBQYAAAAABgAGAFkBAAC7BgAAAAA=&#10;">
                  <v:fill on="f" focussize="0,0"/>
                  <v:stroke on="f"/>
                  <v:imagedata o:title=""/>
                  <o:lock v:ext="edit" aspectratio="t"/>
                </v:shape>
                <v:shape id="自选图形 137" o:spid="_x0000_s1026" o:spt="109" type="#_x0000_t109" style="position:absolute;left:358140;top:0;height:320040;width:4328160;" fillcolor="#FFFFFF" filled="t" stroked="t" coordsize="21600,21600" o:gfxdata="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KwgLTcAAAACgEAAA8AAAAAAAAAAQAgAAAAIgAAAGRycy9kb3ducmV2LnhtbFBL&#10;AQIUABQAAAAIAIdO4kDTk15KKwIAAFwEAAAOAAAAAAAAAAEAIAAAACsBAABkcnMvZTJvRG9jLnht&#10;bFBLBQYAAAAABgAGAFkBAADIBQAAAAA=&#10;">
                  <v:fill on="t" focussize="0,0"/>
                  <v:stroke weight="1pt" color="#000000" joinstyle="miter"/>
                  <v:imagedata o:title=""/>
                  <o:lock v:ext="edit" aspectratio="f"/>
                  <v:textbox>
                    <w:txbxContent>
                      <w:p>
                        <w:pPr>
                          <w:ind w:left="137" w:leftChars="57" w:firstLine="0" w:firstLineChars="0"/>
                          <w:jc w:val="center"/>
                        </w:pPr>
                        <w:r>
                          <w:rPr>
                            <w:rFonts w:hint="eastAsia"/>
                          </w:rPr>
                          <w:t>电话通知医院辐射事件应急指挥办公室</w:t>
                        </w:r>
                      </w:p>
                    </w:txbxContent>
                  </v:textbox>
                </v:shape>
                <v:line id="直线 138" o:spid="_x0000_s1026" o:spt="20" style="position:absolute;left:2612390;top:323850;height:297180;width:0;" filled="f" stroked="t" coordsize="21600,21600" o:gfxdata="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PewE2wAAAAoBAAAPAAAAAAAAAAEAIAAAACIAAABkcnMvZG93bnJldi54&#10;bWxQSwECFAAUAAAACACHTuJA2H/9CvcBAADhAwAADgAAAAAAAAABACAAAAAqAQAAZHJzL2Uyb0Rv&#10;Yy54bWxQSwUGAAAAAAYABgBZAQAAkwUAAAAA&#10;">
                  <v:fill on="f" focussize="0,0"/>
                  <v:stroke color="#000000" joinstyle="round" endarrow="block"/>
                  <v:imagedata o:title=""/>
                  <o:lock v:ext="edit" aspectratio="f"/>
                </v:line>
                <v:line id="直线 139" o:spid="_x0000_s1026" o:spt="20" style="position:absolute;left:2595245;top:1009015;height:395605;width:635;" filled="f" stroked="t" coordsize="21600,21600" o:gfxdata="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T3sBNsAAAAKAQAADwAAAAAAAAABACAAAAAiAAAAZHJzL2Rvd25yZXYu&#10;eG1sUEsBAhQAFAAAAAgAh07iQDqqy4n4AQAA5AMAAA4AAAAAAAAAAQAgAAAAKgEAAGRycy9lMm9E&#10;b2MueG1sUEsFBgAAAAAGAAYAWQEAAJQFAAAAAA==&#10;">
                  <v:fill on="f" focussize="0,0"/>
                  <v:stroke color="#000000" joinstyle="round" endarrow="block"/>
                  <v:imagedata o:title=""/>
                  <o:lock v:ext="edit" aspectratio="f"/>
                </v:line>
                <v:line id="直线 140" o:spid="_x0000_s1026" o:spt="20" style="position:absolute;left:2590800;top:1934845;height:495300;width:0;" filled="f" stroked="t" coordsize="21600,21600" o:gfxdata="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T3sBNsAAAAKAQAADwAAAAAAAAABACAAAAAiAAAAZHJzL2Rvd25yZXYueG1s&#10;UEsBAhQAFAAAAAgAh07iQOi26+X1AQAA4gMAAA4AAAAAAAAAAQAgAAAAKgEAAGRycy9lMm9Eb2Mu&#10;eG1sUEsFBgAAAAAGAAYAWQEAAJEFAAAAAA==&#10;">
                  <v:fill on="f" focussize="0,0"/>
                  <v:stroke color="#000000" joinstyle="round" endarrow="block"/>
                  <v:imagedata o:title=""/>
                  <o:lock v:ext="edit" aspectratio="f"/>
                </v:line>
                <w10:wrap type="topAndBottom"/>
              </v:group>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438150</wp:posOffset>
                </wp:positionH>
                <wp:positionV relativeFrom="paragraph">
                  <wp:posOffset>1095375</wp:posOffset>
                </wp:positionV>
                <wp:extent cx="4914900" cy="372745"/>
                <wp:effectExtent l="6350" t="6350" r="12700" b="20955"/>
                <wp:wrapNone/>
                <wp:docPr id="713" name="矩形 191"/>
                <wp:cNvGraphicFramePr/>
                <a:graphic xmlns:a="http://schemas.openxmlformats.org/drawingml/2006/main">
                  <a:graphicData uri="http://schemas.microsoft.com/office/word/2010/wordprocessingShape">
                    <wps:wsp>
                      <wps:cNvSpPr/>
                      <wps:spPr>
                        <a:xfrm>
                          <a:off x="1445895" y="2427605"/>
                          <a:ext cx="4914900" cy="37274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ind w:left="137" w:leftChars="57" w:firstLine="0" w:firstLineChars="0"/>
                            </w:pPr>
                            <w:r>
                              <w:rPr>
                                <w:rFonts w:hint="eastAsia"/>
                              </w:rPr>
                              <w:t>病人出现误照射时，值班人员立即切断机器电源并隔离现场</w:t>
                            </w:r>
                          </w:p>
                        </w:txbxContent>
                      </wps:txbx>
                      <wps:bodyPr vert="horz" anchor="t" upright="1"/>
                    </wps:wsp>
                  </a:graphicData>
                </a:graphic>
              </wp:anchor>
            </w:drawing>
          </mc:Choice>
          <mc:Fallback>
            <w:pict>
              <v:rect id="矩形 191" o:spid="_x0000_s1026" o:spt="1" style="position:absolute;left:0pt;margin-left:34.5pt;margin-top:86.25pt;height:29.35pt;width:387pt;z-index:251711488;mso-width-relative:page;mso-height-relative:page;" fillcolor="#FFFFFF" filled="t" stroked="t" coordsize="21600,21600" o:gfxdata="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Oa+4L3AAAAAoBAAAPAAAAAAAAAAEAIAAAACIAAABkcnMvZG93bnJldi54bWxQSwECFAAUAAAA&#10;CACHTuJAXrwiLyMCAABRBAAADgAAAAAAAAABACAAAAArAQAAZHJzL2Uyb0RvYy54bWxQSwUGAAAA&#10;AAYABgBZAQAAwAUAAAAA&#10;">
                <v:fill on="t" focussize="0,0"/>
                <v:stroke weight="1pt" color="#000000" joinstyle="miter"/>
                <v:imagedata o:title=""/>
                <o:lock v:ext="edit" aspectratio="f"/>
                <v:textbox>
                  <w:txbxContent>
                    <w:p>
                      <w:pPr>
                        <w:ind w:left="137" w:leftChars="57" w:firstLine="0" w:firstLineChars="0"/>
                      </w:pPr>
                      <w:r>
                        <w:rPr>
                          <w:rFonts w:hint="eastAsia"/>
                        </w:rPr>
                        <w:t>病人出现误照射时，值班人员立即切断机器电源并隔离现场</w:t>
                      </w:r>
                    </w:p>
                  </w:txbxContent>
                </v:textbox>
              </v:rect>
            </w:pict>
          </mc:Fallback>
        </mc:AlternateContent>
      </w:r>
    </w:p>
    <w:p>
      <w:pPr>
        <w:pStyle w:val="2"/>
        <w:ind w:firstLine="480"/>
      </w:pPr>
      <w:r>
        <mc:AlternateContent>
          <mc:Choice Requires="wpg">
            <w:drawing>
              <wp:anchor distT="0" distB="0" distL="114300" distR="114300" simplePos="0" relativeHeight="251715584" behindDoc="0" locked="0" layoutInCell="1" allowOverlap="1">
                <wp:simplePos x="0" y="0"/>
                <wp:positionH relativeFrom="column">
                  <wp:posOffset>-152400</wp:posOffset>
                </wp:positionH>
                <wp:positionV relativeFrom="paragraph">
                  <wp:posOffset>370840</wp:posOffset>
                </wp:positionV>
                <wp:extent cx="5867400" cy="6742430"/>
                <wp:effectExtent l="4445" t="4445" r="14605" b="15875"/>
                <wp:wrapNone/>
                <wp:docPr id="754" name="组合 754"/>
                <wp:cNvGraphicFramePr/>
                <a:graphic xmlns:a="http://schemas.openxmlformats.org/drawingml/2006/main">
                  <a:graphicData uri="http://schemas.microsoft.com/office/word/2010/wordprocessingGroup">
                    <wpg:wgp>
                      <wpg:cNvGrpSpPr/>
                      <wpg:grpSpPr>
                        <a:xfrm>
                          <a:off x="0" y="0"/>
                          <a:ext cx="5867400" cy="6742430"/>
                          <a:chOff x="5196" y="1543855"/>
                          <a:chExt cx="9240" cy="10618"/>
                        </a:xfrm>
                      </wpg:grpSpPr>
                      <wpg:grpSp>
                        <wpg:cNvPr id="755" name="组合 717"/>
                        <wpg:cNvGrpSpPr/>
                        <wpg:grpSpPr>
                          <a:xfrm>
                            <a:off x="5196" y="1543855"/>
                            <a:ext cx="9240" cy="10618"/>
                            <a:chOff x="5181" y="53563"/>
                            <a:chExt cx="9240" cy="10618"/>
                          </a:xfrm>
                        </wpg:grpSpPr>
                        <wps:wsp>
                          <wps:cNvPr id="718" name="自选图形 19"/>
                          <wps:cNvCnPr/>
                          <wps:spPr>
                            <a:xfrm flipH="1">
                              <a:off x="7353" y="55426"/>
                              <a:ext cx="588" cy="468"/>
                            </a:xfrm>
                            <a:prstGeom prst="straightConnector1">
                              <a:avLst/>
                            </a:prstGeom>
                            <a:ln w="9525" cap="flat" cmpd="sng">
                              <a:solidFill>
                                <a:srgbClr val="000000"/>
                              </a:solidFill>
                              <a:prstDash val="solid"/>
                              <a:headEnd type="none" w="med" len="med"/>
                              <a:tailEnd type="triangle" w="med" len="med"/>
                            </a:ln>
                          </wps:spPr>
                          <wps:bodyPr/>
                        </wps:wsp>
                        <wps:wsp>
                          <wps:cNvPr id="719" name="自选图形 20"/>
                          <wps:cNvCnPr/>
                          <wps:spPr>
                            <a:xfrm>
                              <a:off x="10953" y="55426"/>
                              <a:ext cx="396" cy="300"/>
                            </a:xfrm>
                            <a:prstGeom prst="straightConnector1">
                              <a:avLst/>
                            </a:prstGeom>
                            <a:ln w="9525" cap="flat" cmpd="sng">
                              <a:solidFill>
                                <a:srgbClr val="000000"/>
                              </a:solidFill>
                              <a:prstDash val="solid"/>
                              <a:headEnd type="none" w="med" len="med"/>
                              <a:tailEnd type="triangle" w="med" len="med"/>
                            </a:ln>
                          </wps:spPr>
                          <wps:bodyPr/>
                        </wps:wsp>
                        <wps:wsp>
                          <wps:cNvPr id="720" name="自选图形 22"/>
                          <wps:cNvCnPr/>
                          <wps:spPr>
                            <a:xfrm flipH="1">
                              <a:off x="5757" y="56410"/>
                              <a:ext cx="360" cy="504"/>
                            </a:xfrm>
                            <a:prstGeom prst="straightConnector1">
                              <a:avLst/>
                            </a:prstGeom>
                            <a:ln w="9525" cap="flat" cmpd="sng">
                              <a:solidFill>
                                <a:srgbClr val="000000"/>
                              </a:solidFill>
                              <a:prstDash val="solid"/>
                              <a:headEnd type="none" w="med" len="med"/>
                              <a:tailEnd type="triangle" w="med" len="med"/>
                            </a:ln>
                          </wps:spPr>
                          <wps:bodyPr/>
                        </wps:wsp>
                        <wps:wsp>
                          <wps:cNvPr id="721" name="自选图形 23"/>
                          <wps:cNvCnPr/>
                          <wps:spPr>
                            <a:xfrm>
                              <a:off x="7161" y="56410"/>
                              <a:ext cx="252" cy="504"/>
                            </a:xfrm>
                            <a:prstGeom prst="straightConnector1">
                              <a:avLst/>
                            </a:prstGeom>
                            <a:ln w="9525" cap="flat" cmpd="sng">
                              <a:solidFill>
                                <a:srgbClr val="000000"/>
                              </a:solidFill>
                              <a:prstDash val="solid"/>
                              <a:headEnd type="none" w="med" len="med"/>
                              <a:tailEnd type="triangle" w="med" len="med"/>
                            </a:ln>
                          </wps:spPr>
                          <wps:bodyPr/>
                        </wps:wsp>
                        <wps:wsp>
                          <wps:cNvPr id="722" name="自选图形 29"/>
                          <wps:cNvCnPr/>
                          <wps:spPr>
                            <a:xfrm>
                              <a:off x="11469" y="56302"/>
                              <a:ext cx="12" cy="324"/>
                            </a:xfrm>
                            <a:prstGeom prst="straightConnector1">
                              <a:avLst/>
                            </a:prstGeom>
                            <a:ln w="9525" cap="flat" cmpd="sng">
                              <a:solidFill>
                                <a:srgbClr val="000000"/>
                              </a:solidFill>
                              <a:prstDash val="solid"/>
                              <a:headEnd type="none" w="med" len="med"/>
                              <a:tailEnd type="triangle" w="med" len="med"/>
                            </a:ln>
                          </wps:spPr>
                          <wps:bodyPr/>
                        </wps:wsp>
                        <wps:wsp>
                          <wps:cNvPr id="723" name="自选图形 31"/>
                          <wps:cNvCnPr/>
                          <wps:spPr>
                            <a:xfrm>
                              <a:off x="11349" y="57154"/>
                              <a:ext cx="0" cy="336"/>
                            </a:xfrm>
                            <a:prstGeom prst="straightConnector1">
                              <a:avLst/>
                            </a:prstGeom>
                            <a:ln w="9525" cap="flat" cmpd="sng">
                              <a:solidFill>
                                <a:srgbClr val="000000"/>
                              </a:solidFill>
                              <a:prstDash val="solid"/>
                              <a:headEnd type="none" w="med" len="med"/>
                              <a:tailEnd type="triangle" w="med" len="med"/>
                            </a:ln>
                          </wps:spPr>
                          <wps:bodyPr/>
                        </wps:wsp>
                        <wps:wsp>
                          <wps:cNvPr id="724" name="自选图形 33"/>
                          <wps:cNvCnPr/>
                          <wps:spPr>
                            <a:xfrm flipH="1">
                              <a:off x="7161" y="58042"/>
                              <a:ext cx="2724" cy="924"/>
                            </a:xfrm>
                            <a:prstGeom prst="straightConnector1">
                              <a:avLst/>
                            </a:prstGeom>
                            <a:ln w="9525" cap="flat" cmpd="sng">
                              <a:solidFill>
                                <a:srgbClr val="000000"/>
                              </a:solidFill>
                              <a:prstDash val="solid"/>
                              <a:headEnd type="none" w="med" len="med"/>
                              <a:tailEnd type="triangle" w="med" len="med"/>
                            </a:ln>
                          </wps:spPr>
                          <wps:bodyPr/>
                        </wps:wsp>
                        <wps:wsp>
                          <wps:cNvPr id="725" name="自选图形 34"/>
                          <wps:cNvCnPr/>
                          <wps:spPr>
                            <a:xfrm flipH="1">
                              <a:off x="8937" y="58042"/>
                              <a:ext cx="1344" cy="924"/>
                            </a:xfrm>
                            <a:prstGeom prst="straightConnector1">
                              <a:avLst/>
                            </a:prstGeom>
                            <a:ln w="9525" cap="flat" cmpd="sng">
                              <a:solidFill>
                                <a:srgbClr val="000000"/>
                              </a:solidFill>
                              <a:prstDash val="solid"/>
                              <a:headEnd type="none" w="med" len="med"/>
                              <a:tailEnd type="triangle" w="med" len="med"/>
                            </a:ln>
                          </wps:spPr>
                          <wps:bodyPr/>
                        </wps:wsp>
                        <wps:wsp>
                          <wps:cNvPr id="726" name="自选图形 35"/>
                          <wps:cNvCnPr/>
                          <wps:spPr>
                            <a:xfrm>
                              <a:off x="10809" y="58042"/>
                              <a:ext cx="12" cy="924"/>
                            </a:xfrm>
                            <a:prstGeom prst="straightConnector1">
                              <a:avLst/>
                            </a:prstGeom>
                            <a:ln w="9525" cap="flat" cmpd="sng">
                              <a:solidFill>
                                <a:srgbClr val="000000"/>
                              </a:solidFill>
                              <a:prstDash val="solid"/>
                              <a:headEnd type="none" w="med" len="med"/>
                              <a:tailEnd type="triangle" w="med" len="med"/>
                            </a:ln>
                          </wps:spPr>
                          <wps:bodyPr/>
                        </wps:wsp>
                        <wps:wsp>
                          <wps:cNvPr id="727" name="自选图形 36"/>
                          <wps:cNvCnPr/>
                          <wps:spPr>
                            <a:xfrm>
                              <a:off x="11697" y="58042"/>
                              <a:ext cx="1200" cy="924"/>
                            </a:xfrm>
                            <a:prstGeom prst="straightConnector1">
                              <a:avLst/>
                            </a:prstGeom>
                            <a:ln w="9525" cap="flat" cmpd="sng">
                              <a:solidFill>
                                <a:srgbClr val="000000"/>
                              </a:solidFill>
                              <a:prstDash val="solid"/>
                              <a:headEnd type="none" w="med" len="med"/>
                              <a:tailEnd type="triangle" w="med" len="med"/>
                            </a:ln>
                          </wps:spPr>
                          <wps:bodyPr/>
                        </wps:wsp>
                        <wps:wsp>
                          <wps:cNvPr id="728" name="自选图形 41"/>
                          <wps:cNvCnPr/>
                          <wps:spPr>
                            <a:xfrm>
                              <a:off x="6933" y="59782"/>
                              <a:ext cx="1620" cy="1404"/>
                            </a:xfrm>
                            <a:prstGeom prst="straightConnector1">
                              <a:avLst/>
                            </a:prstGeom>
                            <a:ln w="9525" cap="flat" cmpd="sng">
                              <a:solidFill>
                                <a:srgbClr val="000000"/>
                              </a:solidFill>
                              <a:prstDash val="solid"/>
                              <a:headEnd type="none" w="med" len="med"/>
                              <a:tailEnd type="triangle" w="med" len="med"/>
                            </a:ln>
                          </wps:spPr>
                          <wps:bodyPr/>
                        </wps:wsp>
                        <wps:wsp>
                          <wps:cNvPr id="729" name="自选图形 42"/>
                          <wps:cNvCnPr/>
                          <wps:spPr>
                            <a:xfrm>
                              <a:off x="8865" y="59782"/>
                              <a:ext cx="408" cy="1404"/>
                            </a:xfrm>
                            <a:prstGeom prst="straightConnector1">
                              <a:avLst/>
                            </a:prstGeom>
                            <a:ln w="9525" cap="flat" cmpd="sng">
                              <a:solidFill>
                                <a:srgbClr val="000000"/>
                              </a:solidFill>
                              <a:prstDash val="solid"/>
                              <a:headEnd type="none" w="med" len="med"/>
                              <a:tailEnd type="triangle" w="med" len="med"/>
                            </a:ln>
                          </wps:spPr>
                          <wps:bodyPr/>
                        </wps:wsp>
                        <wps:wsp>
                          <wps:cNvPr id="730" name="自选图形 43"/>
                          <wps:cNvCnPr/>
                          <wps:spPr>
                            <a:xfrm>
                              <a:off x="10821" y="59782"/>
                              <a:ext cx="0" cy="1404"/>
                            </a:xfrm>
                            <a:prstGeom prst="straightConnector1">
                              <a:avLst/>
                            </a:prstGeom>
                            <a:ln w="9525" cap="flat" cmpd="sng">
                              <a:solidFill>
                                <a:srgbClr val="000000"/>
                              </a:solidFill>
                              <a:prstDash val="solid"/>
                              <a:headEnd type="none" w="med" len="med"/>
                              <a:tailEnd type="triangle" w="med" len="med"/>
                            </a:ln>
                          </wps:spPr>
                          <wps:bodyPr/>
                        </wps:wsp>
                        <wps:wsp>
                          <wps:cNvPr id="731" name="自选图形 44"/>
                          <wps:cNvCnPr/>
                          <wps:spPr>
                            <a:xfrm flipH="1">
                              <a:off x="11697" y="59782"/>
                              <a:ext cx="1380" cy="1404"/>
                            </a:xfrm>
                            <a:prstGeom prst="straightConnector1">
                              <a:avLst/>
                            </a:prstGeom>
                            <a:ln w="9525" cap="flat" cmpd="sng">
                              <a:solidFill>
                                <a:srgbClr val="000000"/>
                              </a:solidFill>
                              <a:prstDash val="solid"/>
                              <a:headEnd type="none" w="med" len="med"/>
                              <a:tailEnd type="triangle" w="med" len="med"/>
                            </a:ln>
                          </wps:spPr>
                          <wps:bodyPr/>
                        </wps:wsp>
                        <wps:wsp>
                          <wps:cNvPr id="732" name="自选图形 46"/>
                          <wps:cNvCnPr/>
                          <wps:spPr>
                            <a:xfrm>
                              <a:off x="10053" y="61786"/>
                              <a:ext cx="24" cy="444"/>
                            </a:xfrm>
                            <a:prstGeom prst="straightConnector1">
                              <a:avLst/>
                            </a:prstGeom>
                            <a:ln w="9525" cap="flat" cmpd="sng">
                              <a:solidFill>
                                <a:srgbClr val="000000"/>
                              </a:solidFill>
                              <a:prstDash val="solid"/>
                              <a:headEnd type="none" w="med" len="med"/>
                              <a:tailEnd type="triangle" w="med" len="med"/>
                            </a:ln>
                          </wps:spPr>
                          <wps:bodyPr/>
                        </wps:wsp>
                        <wps:wsp>
                          <wps:cNvPr id="733" name="自选图形 48"/>
                          <wps:cNvCnPr/>
                          <wps:spPr>
                            <a:xfrm flipH="1">
                              <a:off x="8242" y="62770"/>
                              <a:ext cx="1031" cy="852"/>
                            </a:xfrm>
                            <a:prstGeom prst="straightConnector1">
                              <a:avLst/>
                            </a:prstGeom>
                            <a:ln w="9525" cap="flat" cmpd="sng">
                              <a:solidFill>
                                <a:srgbClr val="000000"/>
                              </a:solidFill>
                              <a:prstDash val="solid"/>
                              <a:headEnd type="none" w="med" len="med"/>
                              <a:tailEnd type="triangle" w="med" len="med"/>
                            </a:ln>
                          </wps:spPr>
                          <wps:bodyPr/>
                        </wps:wsp>
                        <wps:wsp>
                          <wps:cNvPr id="734" name="自选图形 49"/>
                          <wps:cNvCnPr/>
                          <wps:spPr>
                            <a:xfrm>
                              <a:off x="10689" y="62782"/>
                              <a:ext cx="720" cy="852"/>
                            </a:xfrm>
                            <a:prstGeom prst="straightConnector1">
                              <a:avLst/>
                            </a:prstGeom>
                            <a:ln w="9525" cap="flat" cmpd="sng">
                              <a:solidFill>
                                <a:srgbClr val="000000"/>
                              </a:solidFill>
                              <a:prstDash val="solid"/>
                              <a:headEnd type="none" w="med" len="med"/>
                              <a:tailEnd type="triangle" w="med" len="med"/>
                            </a:ln>
                          </wps:spPr>
                          <wps:bodyPr/>
                        </wps:wsp>
                        <wps:wsp>
                          <wps:cNvPr id="735" name="自选图形 24"/>
                          <wps:cNvSpPr/>
                          <wps:spPr>
                            <a:xfrm>
                              <a:off x="5181" y="56914"/>
                              <a:ext cx="1080" cy="49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未照射</w:t>
                                </w:r>
                              </w:p>
                            </w:txbxContent>
                          </wps:txbx>
                          <wps:bodyPr upright="1"/>
                        </wps:wsp>
                        <wps:wsp>
                          <wps:cNvPr id="736" name="自选图形 25"/>
                          <wps:cNvSpPr/>
                          <wps:spPr>
                            <a:xfrm>
                              <a:off x="6933" y="56914"/>
                              <a:ext cx="1128" cy="49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有照射</w:t>
                                </w:r>
                              </w:p>
                            </w:txbxContent>
                          </wps:txbx>
                          <wps:bodyPr upright="1"/>
                        </wps:wsp>
                        <wps:wsp>
                          <wps:cNvPr id="737" name="自选图形 27"/>
                          <wps:cNvSpPr/>
                          <wps:spPr>
                            <a:xfrm>
                              <a:off x="5517" y="57682"/>
                              <a:ext cx="3348" cy="5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及时检查，救治，医学观察</w:t>
                                </w:r>
                              </w:p>
                            </w:txbxContent>
                          </wps:txbx>
                          <wps:bodyPr upright="1"/>
                        </wps:wsp>
                        <wps:wsp>
                          <wps:cNvPr id="738" name="自选图形 28"/>
                          <wps:cNvSpPr/>
                          <wps:spPr>
                            <a:xfrm>
                              <a:off x="10365" y="55726"/>
                              <a:ext cx="2112" cy="57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警戒、保护现场</w:t>
                                </w:r>
                              </w:p>
                            </w:txbxContent>
                          </wps:txbx>
                          <wps:bodyPr upright="1"/>
                        </wps:wsp>
                        <wps:wsp>
                          <wps:cNvPr id="739" name="自选图形 30"/>
                          <wps:cNvSpPr/>
                          <wps:spPr>
                            <a:xfrm>
                              <a:off x="9417" y="56626"/>
                              <a:ext cx="5004" cy="52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立即报告医院辐射安全与环境保护领导小组</w:t>
                                </w:r>
                              </w:p>
                            </w:txbxContent>
                          </wps:txbx>
                          <wps:bodyPr upright="1"/>
                        </wps:wsp>
                        <wps:wsp>
                          <wps:cNvPr id="740" name="自选图形 32"/>
                          <wps:cNvSpPr/>
                          <wps:spPr>
                            <a:xfrm>
                              <a:off x="9573" y="57490"/>
                              <a:ext cx="3816" cy="5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
                                  </w:rPr>
                                </w:pPr>
                                <w:r>
                                  <w:rPr>
                                    <w:rFonts w:hint="eastAsia"/>
                                    <w:bCs/>
                                  </w:rPr>
                                  <w:t>启动应急预案、报告（2小时内）</w:t>
                                </w:r>
                              </w:p>
                            </w:txbxContent>
                          </wps:txbx>
                          <wps:bodyPr upright="1"/>
                        </wps:wsp>
                        <wps:wsp>
                          <wps:cNvPr id="741" name="自选图形 37"/>
                          <wps:cNvSpPr/>
                          <wps:spPr>
                            <a:xfrm>
                              <a:off x="6381" y="58966"/>
                              <a:ext cx="1128" cy="81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 xml:space="preserve">公安局 </w:t>
                                </w:r>
                              </w:p>
                              <w:p>
                                <w:pPr>
                                  <w:ind w:firstLine="0" w:firstLineChars="0"/>
                                  <w:rPr>
                                    <w:bCs/>
                                  </w:rPr>
                                </w:pPr>
                                <w:r>
                                  <w:rPr>
                                    <w:rFonts w:hint="eastAsia"/>
                                    <w:bCs/>
                                  </w:rPr>
                                  <w:t>110</w:t>
                                </w:r>
                              </w:p>
                            </w:txbxContent>
                          </wps:txbx>
                          <wps:bodyPr upright="1"/>
                        </wps:wsp>
                        <wps:wsp>
                          <wps:cNvPr id="742" name="自选图形 38"/>
                          <wps:cNvSpPr/>
                          <wps:spPr>
                            <a:xfrm>
                              <a:off x="7701" y="58966"/>
                              <a:ext cx="1944" cy="81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县环保局</w:t>
                                </w:r>
                              </w:p>
                              <w:p>
                                <w:pPr>
                                  <w:ind w:firstLine="0" w:firstLineChars="0"/>
                                  <w:rPr>
                                    <w:b/>
                                  </w:rPr>
                                </w:pPr>
                                <w:r>
                                  <w:rPr>
                                    <w:rFonts w:hint="eastAsia"/>
                                    <w:bCs/>
                                  </w:rPr>
                                  <w:t>0871-67798423</w:t>
                                </w:r>
                              </w:p>
                              <w:p>
                                <w:pPr>
                                  <w:ind w:firstLine="480"/>
                                </w:pPr>
                              </w:p>
                            </w:txbxContent>
                          </wps:txbx>
                          <wps:bodyPr upright="1"/>
                        </wps:wsp>
                        <wps:wsp>
                          <wps:cNvPr id="743" name="自选图形 39"/>
                          <wps:cNvSpPr/>
                          <wps:spPr>
                            <a:xfrm>
                              <a:off x="9741" y="58966"/>
                              <a:ext cx="2160" cy="81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县卫生局医政处</w:t>
                                </w:r>
                              </w:p>
                              <w:p>
                                <w:pPr>
                                  <w:ind w:firstLine="0" w:firstLineChars="0"/>
                                  <w:rPr>
                                    <w:b/>
                                  </w:rPr>
                                </w:pPr>
                                <w:r>
                                  <w:rPr>
                                    <w:rFonts w:hint="eastAsia"/>
                                    <w:bCs/>
                                  </w:rPr>
                                  <w:t>0871-67797698</w:t>
                                </w:r>
                              </w:p>
                            </w:txbxContent>
                          </wps:txbx>
                          <wps:bodyPr upright="1"/>
                        </wps:wsp>
                        <wps:wsp>
                          <wps:cNvPr id="744" name="自选图形 40"/>
                          <wps:cNvSpPr/>
                          <wps:spPr>
                            <a:xfrm>
                              <a:off x="12081" y="58966"/>
                              <a:ext cx="2112" cy="81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卫生执法监督局</w:t>
                                </w:r>
                              </w:p>
                              <w:p>
                                <w:pPr>
                                  <w:ind w:firstLine="0" w:firstLineChars="0"/>
                                  <w:rPr>
                                    <w:bCs/>
                                  </w:rPr>
                                </w:pPr>
                                <w:r>
                                  <w:rPr>
                                    <w:rFonts w:hint="eastAsia"/>
                                    <w:bCs/>
                                  </w:rPr>
                                  <w:t>0871-67795011</w:t>
                                </w:r>
                              </w:p>
                            </w:txbxContent>
                          </wps:txbx>
                          <wps:bodyPr upright="1"/>
                        </wps:wsp>
                        <wps:wsp>
                          <wps:cNvPr id="745" name="自选图形 45"/>
                          <wps:cNvSpPr/>
                          <wps:spPr>
                            <a:xfrm>
                              <a:off x="7629" y="61186"/>
                              <a:ext cx="4788" cy="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bCs/>
                                  </w:rPr>
                                </w:pPr>
                                <w:r>
                                  <w:rPr>
                                    <w:rFonts w:hint="eastAsia"/>
                                    <w:bCs/>
                                  </w:rPr>
                                  <w:t>辐射装置、场所修复，各部门监测合格</w:t>
                                </w:r>
                              </w:p>
                            </w:txbxContent>
                          </wps:txbx>
                          <wps:bodyPr upright="1"/>
                        </wps:wsp>
                        <wps:wsp>
                          <wps:cNvPr id="746" name="自选图形 47"/>
                          <wps:cNvSpPr/>
                          <wps:spPr>
                            <a:xfrm>
                              <a:off x="8745" y="62230"/>
                              <a:ext cx="2604" cy="5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bCs/>
                                  </w:rPr>
                                </w:pPr>
                                <w:r>
                                  <w:rPr>
                                    <w:rFonts w:hint="eastAsia"/>
                                    <w:bCs/>
                                  </w:rPr>
                                  <w:t>紧急预案解除</w:t>
                                </w:r>
                              </w:p>
                            </w:txbxContent>
                          </wps:txbx>
                          <wps:bodyPr upright="1"/>
                        </wps:wsp>
                        <wps:wsp>
                          <wps:cNvPr id="747" name="自选图形 50"/>
                          <wps:cNvSpPr/>
                          <wps:spPr>
                            <a:xfrm>
                              <a:off x="10689" y="63701"/>
                              <a:ext cx="1992" cy="4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恢复正常工作</w:t>
                                </w:r>
                              </w:p>
                            </w:txbxContent>
                          </wps:txbx>
                          <wps:bodyPr upright="1"/>
                        </wps:wsp>
                        <wps:wsp>
                          <wps:cNvPr id="748" name="自选图形 51"/>
                          <wps:cNvSpPr/>
                          <wps:spPr>
                            <a:xfrm>
                              <a:off x="6933" y="63713"/>
                              <a:ext cx="3084" cy="46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
                                  </w:rPr>
                                </w:pPr>
                                <w:r>
                                  <w:rPr>
                                    <w:rFonts w:hint="eastAsia"/>
                                    <w:bCs/>
                                  </w:rPr>
                                  <w:t>分析事故原因，及时改进</w:t>
                                </w:r>
                              </w:p>
                            </w:txbxContent>
                          </wps:txbx>
                          <wps:bodyPr upright="1"/>
                        </wps:wsp>
                        <wps:wsp>
                          <wps:cNvPr id="749" name="自选图形 16"/>
                          <wps:cNvSpPr/>
                          <wps:spPr>
                            <a:xfrm>
                              <a:off x="7941" y="53563"/>
                              <a:ext cx="3216" cy="80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bCs/>
                                  </w:rPr>
                                </w:pPr>
                                <w:r>
                                  <w:rPr>
                                    <w:rFonts w:hint="eastAsia"/>
                                    <w:bCs/>
                                  </w:rPr>
                                  <w:t>发生辐射安全事故</w:t>
                                </w:r>
                              </w:p>
                            </w:txbxContent>
                          </wps:txbx>
                          <wps:bodyPr upright="1"/>
                        </wps:wsp>
                        <wps:wsp>
                          <wps:cNvPr id="750" name="自选图形 18"/>
                          <wps:cNvSpPr/>
                          <wps:spPr>
                            <a:xfrm>
                              <a:off x="7077" y="54835"/>
                              <a:ext cx="5004" cy="57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
                                  </w:rPr>
                                </w:pPr>
                                <w:r>
                                  <w:rPr>
                                    <w:rFonts w:hint="eastAsia"/>
                                    <w:bCs/>
                                  </w:rPr>
                                  <w:t>立即停止诊疗操作，切断电源，封锁现场。</w:t>
                                </w:r>
                              </w:p>
                            </w:txbxContent>
                          </wps:txbx>
                          <wps:bodyPr upright="1"/>
                        </wps:wsp>
                        <wps:wsp>
                          <wps:cNvPr id="751" name="自选图形 21"/>
                          <wps:cNvSpPr/>
                          <wps:spPr>
                            <a:xfrm>
                              <a:off x="5649" y="55879"/>
                              <a:ext cx="2292" cy="51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rPr>
                                    <w:bCs/>
                                  </w:rPr>
                                </w:pPr>
                                <w:r>
                                  <w:rPr>
                                    <w:rFonts w:hint="eastAsia"/>
                                    <w:bCs/>
                                  </w:rPr>
                                  <w:t>迅速撤离有关人员</w:t>
                                </w:r>
                              </w:p>
                            </w:txbxContent>
                          </wps:txbx>
                          <wps:bodyPr upright="1"/>
                        </wps:wsp>
                      </wpg:grpSp>
                      <wps:wsp>
                        <wps:cNvPr id="752" name="直接箭头连接符 752"/>
                        <wps:cNvCnPr/>
                        <wps:spPr>
                          <a:xfrm flipH="1">
                            <a:off x="9541" y="1544674"/>
                            <a:ext cx="8" cy="42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2pt;margin-top:29.2pt;height:530.9pt;width:462pt;z-index:251715584;mso-width-relative:page;mso-height-relative:page;" coordorigin="5196,1543855" coordsize="9240,10618" o:gfxdata="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">
                <o:lock v:ext="edit" aspectratio="f"/>
                <v:group id="组合 717" o:spid="_x0000_s1026" o:spt="203" style="position:absolute;left:5196;top:1543855;height:10618;width:9240;" coordorigin="5181,53563" coordsize="9240,10618" o:gfxdata="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V06y+AAAA3AAAAA8AAAAAAAAAAQAgAAAAIgAAAGRycy9kb3ducmV2Lnht&#10;bFBLAQIUABQAAAAIAIdO4kAzLwWeOwAAADkAAAAVAAAAAAAAAAEAIAAAAA0BAABkcnMvZ3JvdXBz&#10;aGFwZXhtbC54bWxQSwUGAAAAAAYABgBgAQAAygMAAAAA&#10;">
                  <o:lock v:ext="edit" aspectratio="f"/>
                  <v:shape id="自选图形 19" o:spid="_x0000_s1026" o:spt="32" type="#_x0000_t32" style="position:absolute;left:7353;top:55426;flip:x;height:468;width:588;" filled="f" stroked="t" coordsize="21600,21600" o:gfxdata="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aXd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0" o:spid="_x0000_s1026" o:spt="32" type="#_x0000_t32" style="position:absolute;left:10953;top:55426;height:300;width:396;" filled="f" stroked="t" coordsize="21600,21600" o:gfxdata="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UNL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2" o:spid="_x0000_s1026" o:spt="32" type="#_x0000_t32" style="position:absolute;left:5757;top:56410;flip:x;height:504;width:360;" filled="f" stroked="t" coordsize="21600,21600" o:gfxdata="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Am2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3" o:spid="_x0000_s1026" o:spt="32" type="#_x0000_t32" style="position:absolute;left:7161;top:56410;height:504;width:252;" filled="f" stroked="t" coordsize="21600,21600" o:gfxdata="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O8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9" o:spid="_x0000_s1026" o:spt="32" type="#_x0000_t32" style="position:absolute;left:11469;top:56302;height:324;width:12;" filled="f" stroked="t" coordsize="21600,21600" o:gfxdata="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cb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31" o:spid="_x0000_s1026" o:spt="32" type="#_x0000_t32" style="position:absolute;left:11349;top:57154;height:336;width:0;" filled="f" stroked="t" coordsize="21600,21600" o:gfxdata="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Qye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33" o:spid="_x0000_s1026" o:spt="32" type="#_x0000_t32" style="position:absolute;left:7161;top:58042;flip:x;height:924;width:2724;" filled="f" stroked="t" coordsize="21600,21600" o:gfxdata="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7nW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34" o:spid="_x0000_s1026" o:spt="32" type="#_x0000_t32" style="position:absolute;left:8937;top:58042;flip:x;height:924;width:1344;" filled="f" stroked="t" coordsize="21600,21600" o:gfxdata="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4+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5" o:spid="_x0000_s1026" o:spt="32" type="#_x0000_t32" style="position:absolute;left:10809;top:58042;height:924;width:12;" filled="f" stroked="t" coordsize="21600,21600" o:gfxdata="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dqe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6" o:spid="_x0000_s1026" o:spt="32" type="#_x0000_t32" style="position:absolute;left:11697;top:58042;height:924;width:1200;" filled="f" stroked="t" coordsize="21600,21600" o:gfxdata="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rz+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1" o:spid="_x0000_s1026" o:spt="32" type="#_x0000_t32" style="position:absolute;left:6933;top:59782;height:1404;width:1620;" filled="f" stroked="t" coordsize="21600,21600" o:gfxdata="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0W5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2" o:spid="_x0000_s1026" o:spt="32" type="#_x0000_t32" style="position:absolute;left:8865;top:59782;height:1404;width:408;" filled="f" stroked="t" coordsize="21600,21600" o:gfxdata="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4/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3" o:spid="_x0000_s1026" o:spt="32" type="#_x0000_t32" style="position:absolute;left:10821;top:59782;height:1404;width:0;" filled="f" stroked="t" coordsize="21600,21600" o:gfxdata="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vBS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44" o:spid="_x0000_s1026" o:spt="32" type="#_x0000_t32" style="position:absolute;left:11697;top:59782;flip:x;height:1404;width:1380;" filled="f" stroked="t" coordsize="21600,21600" o:gfxdata="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Vq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6" o:spid="_x0000_s1026" o:spt="32" type="#_x0000_t32" style="position:absolute;left:10053;top:61786;height:444;width:24;" filled="f" stroked="t" coordsize="21600,21600" o:gfxdata="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F+q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8" o:spid="_x0000_s1026" o:spt="32" type="#_x0000_t32" style="position:absolute;left:8242;top:62770;flip:x;height:852;width:1031;" filled="f" stroked="t" coordsize="21600,21600" o:gfxdata="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uT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49" o:spid="_x0000_s1026" o:spt="32" type="#_x0000_t32" style="position:absolute;left:10689;top:62782;height:852;width:720;" filled="f" stroked="t" coordsize="21600,21600" o:gfxdata="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YMd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oundrect id="自选图形 24" o:spid="_x0000_s1026" o:spt="2" style="position:absolute;left:5181;top:56914;height:492;width:1080;" fillcolor="#FFFFFF" filled="t" stroked="t" coordsize="21600,21600" arcsize="0.166666666666667" o:gfxdata="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ph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ind w:firstLine="0" w:firstLineChars="0"/>
                            <w:rPr>
                              <w:bCs/>
                            </w:rPr>
                          </w:pPr>
                          <w:r>
                            <w:rPr>
                              <w:rFonts w:hint="eastAsia"/>
                              <w:bCs/>
                            </w:rPr>
                            <w:t>未照射</w:t>
                          </w:r>
                        </w:p>
                      </w:txbxContent>
                    </v:textbox>
                  </v:roundrect>
                  <v:roundrect id="自选图形 25" o:spid="_x0000_s1026" o:spt="2" style="position:absolute;left:6933;top:56914;height:492;width:1128;" fillcolor="#FFFFFF" filled="t" stroked="t" coordsize="21600,21600" arcsize="0.166666666666667" o:gfxdata="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wGK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rPr>
                              <w:bCs/>
                            </w:rPr>
                          </w:pPr>
                          <w:r>
                            <w:rPr>
                              <w:rFonts w:hint="eastAsia"/>
                              <w:bCs/>
                            </w:rPr>
                            <w:t>有照射</w:t>
                          </w:r>
                        </w:p>
                      </w:txbxContent>
                    </v:textbox>
                  </v:roundrect>
                  <v:roundrect id="自选图形 27" o:spid="_x0000_s1026" o:spt="2" style="position:absolute;left:5517;top:57682;height:552;width:3348;" fillcolor="#FFFFFF" filled="t" stroked="t" coordsize="21600,21600" arcsize="0.166666666666667" o:gfxdata="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Cjs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rPr>
                              <w:bCs/>
                            </w:rPr>
                          </w:pPr>
                          <w:r>
                            <w:rPr>
                              <w:rFonts w:hint="eastAsia"/>
                              <w:bCs/>
                            </w:rPr>
                            <w:t>及时检查，救治，医学观察</w:t>
                          </w:r>
                        </w:p>
                      </w:txbxContent>
                    </v:textbox>
                  </v:roundrect>
                  <v:roundrect id="自选图形 28" o:spid="_x0000_s1026" o:spt="2" style="position:absolute;left:10365;top:55726;height:576;width:2112;" fillcolor="#FFFFFF" filled="t" stroked="t" coordsize="21600,21600" arcsize="0.166666666666667" o:gfxdata="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fzfD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ind w:firstLine="0" w:firstLineChars="0"/>
                            <w:rPr>
                              <w:bCs/>
                            </w:rPr>
                          </w:pPr>
                          <w:r>
                            <w:rPr>
                              <w:rFonts w:hint="eastAsia"/>
                              <w:bCs/>
                            </w:rPr>
                            <w:t>警戒、保护现场</w:t>
                          </w:r>
                        </w:p>
                      </w:txbxContent>
                    </v:textbox>
                  </v:roundrect>
                  <v:roundrect id="自选图形 30" o:spid="_x0000_s1026" o:spt="2" style="position:absolute;left:9417;top:56626;height:528;width:5004;" fillcolor="#FFFFFF" filled="t" stroked="t" coordsize="21600,21600" arcsize="0.166666666666667" o:gfxdata="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OSW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rPr>
                              <w:bCs/>
                            </w:rPr>
                          </w:pPr>
                          <w:r>
                            <w:rPr>
                              <w:rFonts w:hint="eastAsia"/>
                              <w:bCs/>
                            </w:rPr>
                            <w:t>立即报告医院辐射安全与环境保护领导小组</w:t>
                          </w:r>
                        </w:p>
                      </w:txbxContent>
                    </v:textbox>
                  </v:roundrect>
                  <v:roundrect id="自选图形 32" o:spid="_x0000_s1026" o:spt="2" style="position:absolute;left:9573;top:57490;height:552;width:3816;" fillcolor="#FFFFFF" filled="t" stroked="t" coordsize="21600,21600" arcsize="0.166666666666667" o:gfxdata="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D0i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ind w:firstLine="0" w:firstLineChars="0"/>
                            <w:rPr>
                              <w:b/>
                            </w:rPr>
                          </w:pPr>
                          <w:r>
                            <w:rPr>
                              <w:rFonts w:hint="eastAsia"/>
                              <w:bCs/>
                            </w:rPr>
                            <w:t>启动应急预案、报告（2小时内）</w:t>
                          </w:r>
                        </w:p>
                      </w:txbxContent>
                    </v:textbox>
                  </v:roundrect>
                  <v:roundrect id="自选图形 37" o:spid="_x0000_s1026" o:spt="2" style="position:absolute;left:6381;top:58966;height:816;width:1128;" fillcolor="#FFFFFF" filled="t" stroked="t" coordsize="21600,21600" arcsize="0.166666666666667" o:gfxdata="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PtI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rPr>
                              <w:bCs/>
                            </w:rPr>
                          </w:pPr>
                          <w:r>
                            <w:rPr>
                              <w:rFonts w:hint="eastAsia"/>
                              <w:bCs/>
                            </w:rPr>
                            <w:t xml:space="preserve">公安局 </w:t>
                          </w:r>
                        </w:p>
                        <w:p>
                          <w:pPr>
                            <w:ind w:firstLine="0" w:firstLineChars="0"/>
                            <w:rPr>
                              <w:bCs/>
                            </w:rPr>
                          </w:pPr>
                          <w:r>
                            <w:rPr>
                              <w:rFonts w:hint="eastAsia"/>
                              <w:bCs/>
                            </w:rPr>
                            <w:t>110</w:t>
                          </w:r>
                        </w:p>
                      </w:txbxContent>
                    </v:textbox>
                  </v:roundrect>
                  <v:roundrect id="自选图形 38" o:spid="_x0000_s1026" o:spt="2" style="position:absolute;left:7701;top:58966;height:816;width:1944;" fillcolor="#FFFFFF" filled="t" stroked="t" coordsize="21600,21600" arcsize="0.166666666666667" o:gfxdata="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FzV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rPr>
                              <w:bCs/>
                            </w:rPr>
                          </w:pPr>
                          <w:r>
                            <w:rPr>
                              <w:rFonts w:hint="eastAsia"/>
                              <w:bCs/>
                            </w:rPr>
                            <w:t>县环保局</w:t>
                          </w:r>
                        </w:p>
                        <w:p>
                          <w:pPr>
                            <w:ind w:firstLine="0" w:firstLineChars="0"/>
                            <w:rPr>
                              <w:b/>
                            </w:rPr>
                          </w:pPr>
                          <w:r>
                            <w:rPr>
                              <w:rFonts w:hint="eastAsia"/>
                              <w:bCs/>
                            </w:rPr>
                            <w:t>0871-67798423</w:t>
                          </w:r>
                        </w:p>
                        <w:p>
                          <w:pPr>
                            <w:ind w:firstLine="480"/>
                          </w:pPr>
                        </w:p>
                      </w:txbxContent>
                    </v:textbox>
                  </v:roundrect>
                  <v:roundrect id="自选图形 39" o:spid="_x0000_s1026" o:spt="2" style="position:absolute;left:9741;top:58966;height:816;width:2160;" fillcolor="#FFFFFF" filled="t" stroked="t" coordsize="21600,21600" arcsize="0.166666666666667" o:gfxdata="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3Wz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rPr>
                              <w:bCs/>
                            </w:rPr>
                          </w:pPr>
                          <w:r>
                            <w:rPr>
                              <w:rFonts w:hint="eastAsia"/>
                              <w:bCs/>
                            </w:rPr>
                            <w:t>县卫生局医政处</w:t>
                          </w:r>
                        </w:p>
                        <w:p>
                          <w:pPr>
                            <w:ind w:firstLine="0" w:firstLineChars="0"/>
                            <w:rPr>
                              <w:b/>
                            </w:rPr>
                          </w:pPr>
                          <w:r>
                            <w:rPr>
                              <w:rFonts w:hint="eastAsia"/>
                              <w:bCs/>
                            </w:rPr>
                            <w:t>0871-67797698</w:t>
                          </w:r>
                        </w:p>
                      </w:txbxContent>
                    </v:textbox>
                  </v:roundrect>
                  <v:roundrect id="自选图形 40" o:spid="_x0000_s1026" o:spt="2" style="position:absolute;left:12081;top:58966;height:816;width:2112;" fillcolor="#FFFFFF" filled="t" stroked="t" coordsize="21600,21600" arcsize="0.166666666666667" o:gfxdata="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ROu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rPr>
                              <w:bCs/>
                            </w:rPr>
                          </w:pPr>
                          <w:r>
                            <w:rPr>
                              <w:rFonts w:hint="eastAsia"/>
                              <w:bCs/>
                            </w:rPr>
                            <w:t>卫生执法监督局</w:t>
                          </w:r>
                        </w:p>
                        <w:p>
                          <w:pPr>
                            <w:ind w:firstLine="0" w:firstLineChars="0"/>
                            <w:rPr>
                              <w:bCs/>
                            </w:rPr>
                          </w:pPr>
                          <w:r>
                            <w:rPr>
                              <w:rFonts w:hint="eastAsia"/>
                              <w:bCs/>
                            </w:rPr>
                            <w:t>0871-67795011</w:t>
                          </w:r>
                        </w:p>
                      </w:txbxContent>
                    </v:textbox>
                  </v:roundrect>
                  <v:roundrect id="自选图形 45" o:spid="_x0000_s1026" o:spt="2" style="position:absolute;left:7629;top:61186;height:600;width:4788;" fillcolor="#FFFFFF" filled="t" stroked="t" coordsize="21600,21600" arcsize="0.166666666666667" o:gfxdata="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Os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ind w:firstLine="0" w:firstLineChars="0"/>
                            <w:jc w:val="center"/>
                            <w:rPr>
                              <w:bCs/>
                            </w:rPr>
                          </w:pPr>
                          <w:r>
                            <w:rPr>
                              <w:rFonts w:hint="eastAsia"/>
                              <w:bCs/>
                            </w:rPr>
                            <w:t>辐射装置、场所修复，各部门监测合格</w:t>
                          </w:r>
                        </w:p>
                      </w:txbxContent>
                    </v:textbox>
                  </v:roundrect>
                  <v:roundrect id="自选图形 47" o:spid="_x0000_s1026" o:spt="2" style="position:absolute;left:8745;top:62230;height:552;width:2604;" fillcolor="#FFFFFF" filled="t" stroked="t" coordsize="21600,21600" arcsize="0.166666666666667" o:gfxdata="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p1V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jc w:val="center"/>
                            <w:rPr>
                              <w:bCs/>
                            </w:rPr>
                          </w:pPr>
                          <w:r>
                            <w:rPr>
                              <w:rFonts w:hint="eastAsia"/>
                              <w:bCs/>
                            </w:rPr>
                            <w:t>紧急预案解除</w:t>
                          </w:r>
                        </w:p>
                      </w:txbxContent>
                    </v:textbox>
                  </v:roundrect>
                  <v:roundrect id="自选图形 50" o:spid="_x0000_s1026" o:spt="2" style="position:absolute;left:10689;top:63701;height:480;width:1992;" fillcolor="#FFFFFF" filled="t" stroked="t" coordsize="21600,21600" arcsize="0.166666666666667" o:gfxdata="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bQz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rPr>
                              <w:bCs/>
                            </w:rPr>
                          </w:pPr>
                          <w:r>
                            <w:rPr>
                              <w:rFonts w:hint="eastAsia"/>
                              <w:bCs/>
                            </w:rPr>
                            <w:t>恢复正常工作</w:t>
                          </w:r>
                        </w:p>
                      </w:txbxContent>
                    </v:textbox>
                  </v:roundrect>
                  <v:roundrect id="自选图形 51" o:spid="_x0000_s1026" o:spt="2" style="position:absolute;left:6933;top:63713;height:468;width:3084;" fillcolor="#FFFFFF" filled="t" stroked="t" coordsize="21600,21600" arcsize="0.166666666666667" o:gfxdata="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eUS+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ind w:firstLine="0" w:firstLineChars="0"/>
                            <w:rPr>
                              <w:b/>
                            </w:rPr>
                          </w:pPr>
                          <w:r>
                            <w:rPr>
                              <w:rFonts w:hint="eastAsia"/>
                              <w:bCs/>
                            </w:rPr>
                            <w:t>分析事故原因，及时改进</w:t>
                          </w:r>
                        </w:p>
                      </w:txbxContent>
                    </v:textbox>
                  </v:roundrect>
                  <v:roundrect id="自选图形 16" o:spid="_x0000_s1026" o:spt="2" style="position:absolute;left:7941;top:53563;height:804;width:3216;" fillcolor="#FFFFFF" filled="t" stroked="t" coordsize="21600,21600" arcsize="0.166666666666667" o:gfxdata="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XhJ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0" w:firstLineChars="0"/>
                            <w:jc w:val="center"/>
                            <w:rPr>
                              <w:bCs/>
                            </w:rPr>
                          </w:pPr>
                          <w:r>
                            <w:rPr>
                              <w:rFonts w:hint="eastAsia"/>
                              <w:bCs/>
                            </w:rPr>
                            <w:t>发生辐射安全事故</w:t>
                          </w:r>
                        </w:p>
                      </w:txbxContent>
                    </v:textbox>
                  </v:roundrect>
                  <v:roundrect id="自选图形 18" o:spid="_x0000_s1026" o:spt="2" style="position:absolute;left:7077;top:54835;height:576;width:5004;" fillcolor="#FFFFFF" filled="t" stroked="t" coordsize="21600,21600" arcsize="0.166666666666667" o:gfxdata="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5l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ind w:firstLine="0" w:firstLineChars="0"/>
                            <w:rPr>
                              <w:b/>
                            </w:rPr>
                          </w:pPr>
                          <w:r>
                            <w:rPr>
                              <w:rFonts w:hint="eastAsia"/>
                              <w:bCs/>
                            </w:rPr>
                            <w:t>立即停止诊疗操作，切断电源，封锁现场。</w:t>
                          </w:r>
                        </w:p>
                      </w:txbxContent>
                    </v:textbox>
                  </v:roundrect>
                  <v:roundrect id="自选图形 21" o:spid="_x0000_s1026" o:spt="2" style="position:absolute;left:5649;top:55879;height:516;width:2292;" fillcolor="#FFFFFF" filled="t" stroked="t" coordsize="21600,21600" arcsize="0.166666666666667" o:gfxdata="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n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ind w:firstLine="0" w:firstLineChars="0"/>
                            <w:rPr>
                              <w:bCs/>
                            </w:rPr>
                          </w:pPr>
                          <w:r>
                            <w:rPr>
                              <w:rFonts w:hint="eastAsia"/>
                              <w:bCs/>
                            </w:rPr>
                            <w:t>迅速撤离有关人员</w:t>
                          </w:r>
                        </w:p>
                      </w:txbxContent>
                    </v:textbox>
                  </v:roundrect>
                </v:group>
                <v:shape id="_x0000_s1026" o:spid="_x0000_s1026" o:spt="32" type="#_x0000_t32" style="position:absolute;left:9541;top:1544674;flip:x;height:422;width:8;" filled="f" stroked="t" coordsize="21600,21600" o:gfxdata="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CTeG/&#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group>
            </w:pict>
          </mc:Fallback>
        </mc:AlternateContent>
      </w:r>
    </w:p>
    <w:p>
      <w:pPr>
        <w:widowControl/>
        <w:adjustRightInd/>
        <w:ind w:firstLine="0" w:firstLineChars="0"/>
        <w:jc w:val="left"/>
        <w:textAlignment w:val="auto"/>
      </w:pPr>
      <w:r>
        <w:br w:type="page"/>
      </w:r>
    </w:p>
    <w:p>
      <w:pPr>
        <w:pStyle w:val="3"/>
        <w:spacing w:after="312"/>
      </w:pPr>
      <w:bookmarkStart w:id="62" w:name="_Toc89701274"/>
      <w:r>
        <w:rPr>
          <w:rFonts w:hint="eastAsia"/>
        </w:rPr>
        <w:t>第三章 后勤保障类</w:t>
      </w:r>
      <w:bookmarkEnd w:id="62"/>
    </w:p>
    <w:p>
      <w:pPr>
        <w:pStyle w:val="4"/>
        <w:spacing w:after="312"/>
      </w:pPr>
      <w:bookmarkStart w:id="63" w:name="_Toc89701275"/>
      <w:r>
        <w:rPr>
          <w:rFonts w:hint="eastAsia"/>
        </w:rPr>
        <w:t>医院停电应急预案</w:t>
      </w:r>
      <w:bookmarkEnd w:id="60"/>
      <w:bookmarkEnd w:id="61"/>
      <w:bookmarkEnd w:id="63"/>
    </w:p>
    <w:p>
      <w:pPr>
        <w:widowControl/>
        <w:ind w:firstLine="480"/>
        <w:jc w:val="left"/>
        <w:rPr>
          <w:rFonts w:ascii="宋体" w:hAnsi="宋体" w:cs="宋体"/>
          <w:kern w:val="0"/>
        </w:rPr>
      </w:pPr>
      <w:r>
        <w:rPr>
          <w:rFonts w:hint="eastAsia" w:ascii="宋体" w:hAnsi="宋体" w:cs="宋体"/>
          <w:kern w:val="0"/>
        </w:rPr>
        <w:t>一、适用范围</w:t>
      </w:r>
    </w:p>
    <w:p>
      <w:pPr>
        <w:widowControl/>
        <w:ind w:firstLine="480"/>
        <w:jc w:val="left"/>
        <w:rPr>
          <w:rFonts w:ascii="宋体" w:hAnsi="宋体" w:cs="宋体"/>
          <w:kern w:val="0"/>
        </w:rPr>
      </w:pPr>
      <w:r>
        <w:rPr>
          <w:rFonts w:hint="eastAsia" w:ascii="宋体" w:hAnsi="宋体" w:cs="宋体"/>
          <w:kern w:val="0"/>
        </w:rPr>
        <w:t>医院整体供电中断（10分钟以上）和内部区域性停电（1小时以上）。</w:t>
      </w:r>
    </w:p>
    <w:p>
      <w:pPr>
        <w:widowControl/>
        <w:ind w:firstLine="480"/>
        <w:jc w:val="left"/>
        <w:rPr>
          <w:rFonts w:ascii="宋体" w:hAnsi="宋体" w:cs="宋体"/>
          <w:kern w:val="0"/>
        </w:rPr>
      </w:pPr>
      <w:r>
        <w:rPr>
          <w:rFonts w:hint="eastAsia" w:ascii="宋体" w:hAnsi="宋体" w:cs="宋体"/>
          <w:kern w:val="0"/>
        </w:rPr>
        <w:t>二、组织机构</w:t>
      </w:r>
    </w:p>
    <w:p>
      <w:pPr>
        <w:widowControl/>
        <w:ind w:firstLine="480"/>
        <w:jc w:val="left"/>
        <w:rPr>
          <w:rFonts w:ascii="宋体" w:hAnsi="宋体" w:cs="宋体"/>
          <w:kern w:val="0"/>
        </w:rPr>
      </w:pPr>
      <w:r>
        <w:rPr>
          <w:rFonts w:hint="eastAsia" w:ascii="宋体" w:hAnsi="宋体" w:cs="宋体"/>
          <w:kern w:val="0"/>
        </w:rPr>
        <w:t>成立突发性停电情况应急工作领导小组，做到分级负责，信息畅通。</w:t>
      </w:r>
    </w:p>
    <w:p>
      <w:pPr>
        <w:widowControl/>
        <w:ind w:firstLine="480"/>
        <w:jc w:val="left"/>
        <w:rPr>
          <w:rFonts w:ascii="宋体" w:hAnsi="宋体" w:cs="宋体"/>
          <w:kern w:val="0"/>
        </w:rPr>
      </w:pPr>
      <w:r>
        <w:rPr>
          <w:rFonts w:hint="eastAsia" w:ascii="宋体" w:hAnsi="宋体" w:cs="宋体"/>
          <w:kern w:val="0"/>
        </w:rPr>
        <w:t>组  长：主管后勤部副院长</w:t>
      </w:r>
    </w:p>
    <w:p>
      <w:pPr>
        <w:widowControl/>
        <w:ind w:firstLine="480"/>
        <w:jc w:val="left"/>
        <w:rPr>
          <w:rFonts w:ascii="宋体" w:hAnsi="宋体" w:cs="宋体"/>
          <w:kern w:val="0"/>
        </w:rPr>
      </w:pPr>
      <w:r>
        <w:rPr>
          <w:rFonts w:hint="eastAsia" w:ascii="宋体" w:hAnsi="宋体" w:cs="宋体"/>
          <w:kern w:val="0"/>
        </w:rPr>
        <w:t>职  责：负责协调、指挥突发停电后的应急工作</w:t>
      </w:r>
    </w:p>
    <w:p>
      <w:pPr>
        <w:widowControl/>
        <w:ind w:firstLine="480"/>
        <w:jc w:val="left"/>
        <w:rPr>
          <w:rFonts w:ascii="宋体" w:hAnsi="宋体" w:cs="宋体"/>
          <w:kern w:val="0"/>
        </w:rPr>
      </w:pPr>
      <w:r>
        <w:rPr>
          <w:rFonts w:hint="eastAsia" w:ascii="宋体" w:hAnsi="宋体" w:cs="宋体"/>
          <w:kern w:val="0"/>
        </w:rPr>
        <w:t>副组长：行政办主任、医务科主任、后勤部主任、保卫科主任、门诊部主任。</w:t>
      </w:r>
    </w:p>
    <w:p>
      <w:pPr>
        <w:widowControl/>
        <w:ind w:firstLine="480"/>
        <w:jc w:val="left"/>
        <w:rPr>
          <w:rFonts w:ascii="宋体" w:hAnsi="宋体" w:cs="宋体"/>
          <w:kern w:val="0"/>
        </w:rPr>
      </w:pPr>
      <w:r>
        <w:rPr>
          <w:rFonts w:hint="eastAsia" w:ascii="宋体" w:hAnsi="宋体" w:cs="宋体"/>
          <w:kern w:val="0"/>
        </w:rPr>
        <w:t>职  责：负责启动应急预案，落实突发停电后保证医院正常运行的各项工作。</w:t>
      </w:r>
    </w:p>
    <w:p>
      <w:pPr>
        <w:widowControl/>
        <w:ind w:firstLine="480"/>
        <w:jc w:val="left"/>
        <w:rPr>
          <w:rFonts w:ascii="宋体" w:hAnsi="宋体" w:cs="宋体"/>
          <w:kern w:val="0"/>
        </w:rPr>
      </w:pPr>
      <w:r>
        <w:rPr>
          <w:rFonts w:hint="eastAsia" w:ascii="宋体" w:hAnsi="宋体" w:cs="宋体"/>
          <w:kern w:val="0"/>
        </w:rPr>
        <w:t>组  员：后勤部全体成员</w:t>
      </w:r>
    </w:p>
    <w:p>
      <w:pPr>
        <w:widowControl/>
        <w:ind w:firstLine="480"/>
        <w:jc w:val="left"/>
        <w:rPr>
          <w:rFonts w:ascii="宋体" w:hAnsi="宋体" w:cs="宋体"/>
          <w:kern w:val="0"/>
        </w:rPr>
      </w:pPr>
      <w:r>
        <w:rPr>
          <w:rFonts w:hint="eastAsia" w:ascii="宋体" w:hAnsi="宋体" w:cs="宋体"/>
          <w:kern w:val="0"/>
        </w:rPr>
        <w:t>职  责：负责及时与相关单位联系，满足需要。负责利用应急设备，启用备用电源或发电机组，并做好停电后的后勤服务工作。了解医院日常供电情况，经常与供电局等有关部门沟通，掌握停电信息，做到常备不懈。负责配合组长联络供电部门，应对出现突发停电时间较长时租用发电车的工作。负责及时抢修损坏的供电设备。</w:t>
      </w:r>
    </w:p>
    <w:p>
      <w:pPr>
        <w:widowControl/>
        <w:ind w:firstLine="480"/>
        <w:jc w:val="left"/>
        <w:rPr>
          <w:rFonts w:ascii="宋体" w:hAnsi="宋体" w:cs="宋体"/>
          <w:kern w:val="0"/>
        </w:rPr>
      </w:pPr>
      <w:r>
        <w:rPr>
          <w:rFonts w:hint="eastAsia" w:ascii="宋体" w:hAnsi="宋体" w:cs="宋体"/>
          <w:kern w:val="0"/>
        </w:rPr>
        <w:t>突发性停电情况应急工作领导小组下设办公室，办公室设在后勤部，后勤部主任兼任办公室主任。</w:t>
      </w:r>
    </w:p>
    <w:p>
      <w:pPr>
        <w:widowControl/>
        <w:ind w:firstLine="480"/>
        <w:jc w:val="left"/>
        <w:rPr>
          <w:rFonts w:ascii="宋体" w:hAnsi="宋体" w:cs="宋体"/>
          <w:kern w:val="0"/>
        </w:rPr>
      </w:pPr>
      <w:r>
        <w:rPr>
          <w:rFonts w:hint="eastAsia" w:ascii="宋体" w:hAnsi="宋体" w:cs="宋体"/>
          <w:kern w:val="0"/>
        </w:rPr>
        <w:t>三、应急措施</w:t>
      </w:r>
    </w:p>
    <w:p>
      <w:pPr>
        <w:widowControl/>
        <w:ind w:firstLine="480"/>
        <w:jc w:val="left"/>
        <w:rPr>
          <w:rFonts w:ascii="宋体" w:hAnsi="宋体" w:cs="宋体"/>
          <w:kern w:val="0"/>
        </w:rPr>
      </w:pPr>
      <w:r>
        <w:rPr>
          <w:rFonts w:hint="eastAsia" w:ascii="宋体" w:hAnsi="宋体" w:cs="宋体"/>
          <w:kern w:val="0"/>
        </w:rPr>
        <w:t>（一）若停电由供电局引起，且是单线停电，计划性停电（停电时间5-15分钟），后勤部提前报告主管院领导，同时在微信群进行提示，全院做好停电准备。</w:t>
      </w:r>
    </w:p>
    <w:p>
      <w:pPr>
        <w:widowControl/>
        <w:ind w:firstLine="480"/>
        <w:jc w:val="left"/>
        <w:rPr>
          <w:rFonts w:ascii="宋体" w:hAnsi="宋体" w:cs="宋体"/>
          <w:kern w:val="0"/>
        </w:rPr>
      </w:pPr>
      <w:r>
        <w:rPr>
          <w:rFonts w:hint="eastAsia" w:ascii="宋体" w:hAnsi="宋体" w:cs="宋体"/>
          <w:kern w:val="0"/>
        </w:rPr>
        <w:t>水电组提前10分钟到配电室等候备用电源切换监控，确保ICU、手术室、放射科、信息中心等重点科室的正常供电。</w:t>
      </w:r>
    </w:p>
    <w:p>
      <w:pPr>
        <w:widowControl/>
        <w:ind w:firstLine="480"/>
        <w:jc w:val="left"/>
        <w:rPr>
          <w:rFonts w:ascii="宋体" w:hAnsi="宋体" w:cs="宋体"/>
          <w:kern w:val="0"/>
        </w:rPr>
      </w:pPr>
      <w:r>
        <w:rPr>
          <w:rFonts w:hint="eastAsia" w:ascii="宋体" w:hAnsi="宋体" w:cs="宋体"/>
          <w:kern w:val="0"/>
        </w:rPr>
        <w:t>（二）在接到双电源停电通知的情况下，后勤部应将停电线路、区域、时间、电梯使用及安全防范要求等情况向主管院领导报告，通知行政办、医务科、护理部、保卫科配合；同时，水电组应做好停电前的应变工作，特别是关注发电机的油料储备工作，保证至少有48小时的发电油料供应。</w:t>
      </w:r>
    </w:p>
    <w:p>
      <w:pPr>
        <w:widowControl/>
        <w:ind w:firstLine="480"/>
        <w:jc w:val="left"/>
        <w:rPr>
          <w:rFonts w:ascii="宋体" w:hAnsi="宋体" w:cs="宋体"/>
          <w:kern w:val="0"/>
        </w:rPr>
      </w:pPr>
      <w:r>
        <w:rPr>
          <w:rFonts w:hint="eastAsia" w:ascii="宋体" w:hAnsi="宋体" w:cs="宋体"/>
          <w:kern w:val="0"/>
        </w:rPr>
        <w:t>（三）在没有接到任何通知、突然发生双电源停电的情况下，后勤部水电组应立即确认是内部故障停电还是外部停电。若系内部故障停电，应立即派人查找原因，采取措施，排除故障，防止故障扩大，尽快恢复供电；若系外部停电，一方面要防止突然来电引发事故；另一方面致电供电局查询停电情况，了解何时恢复供电，并将了解的情况上报主管院领导、行政办、医务科、护理部、门诊部、保卫科。尽快在院内微信工作群中发布公告，随时接受咨询。</w:t>
      </w:r>
    </w:p>
    <w:p>
      <w:pPr>
        <w:widowControl/>
        <w:ind w:firstLine="480"/>
        <w:jc w:val="left"/>
        <w:rPr>
          <w:rFonts w:ascii="宋体" w:hAnsi="宋体" w:cs="宋体"/>
          <w:kern w:val="0"/>
        </w:rPr>
      </w:pPr>
      <w:r>
        <w:rPr>
          <w:rFonts w:hint="eastAsia" w:ascii="宋体" w:hAnsi="宋体" w:cs="宋体"/>
          <w:kern w:val="0"/>
        </w:rPr>
        <w:t>（四）后勤部立即派人前往各楼层检查电力及电梯运行情况，发现停电状态下电梯内有人时立即进行施救。</w:t>
      </w:r>
    </w:p>
    <w:p>
      <w:pPr>
        <w:widowControl/>
        <w:ind w:firstLine="480"/>
        <w:jc w:val="left"/>
        <w:rPr>
          <w:rFonts w:ascii="宋体" w:hAnsi="宋体" w:cs="宋体"/>
          <w:kern w:val="0"/>
        </w:rPr>
      </w:pPr>
      <w:r>
        <w:rPr>
          <w:rFonts w:hint="eastAsia" w:ascii="宋体" w:hAnsi="宋体" w:cs="宋体"/>
          <w:kern w:val="0"/>
        </w:rPr>
        <w:t>（五）无论何种情况停电时间在30分钟内，立即启动发电机，为ICU、手术室、供氧中心、急诊科、信息科机房、门诊收费、药房、放射科等重点科室供电。不能满足所有科室同时供电的需要，根据医院管理的侧重点不同，发电机组的送电根据以下序列进行：</w:t>
      </w:r>
    </w:p>
    <w:p>
      <w:pPr>
        <w:widowControl/>
        <w:ind w:firstLine="480"/>
        <w:jc w:val="left"/>
        <w:rPr>
          <w:rFonts w:ascii="宋体" w:hAnsi="宋体" w:cs="宋体"/>
          <w:kern w:val="0"/>
        </w:rPr>
      </w:pPr>
      <w:r>
        <w:rPr>
          <w:rFonts w:hint="eastAsia" w:ascii="宋体" w:hAnsi="宋体" w:cs="宋体"/>
          <w:kern w:val="0"/>
        </w:rPr>
        <w:t>第一序列：手术室、ICU、产房、放射科、信息科、电梯、供氧中心</w:t>
      </w:r>
    </w:p>
    <w:p>
      <w:pPr>
        <w:widowControl/>
        <w:ind w:firstLine="480"/>
        <w:jc w:val="left"/>
        <w:rPr>
          <w:rFonts w:ascii="宋体" w:hAnsi="宋体" w:cs="宋体"/>
          <w:kern w:val="0"/>
        </w:rPr>
      </w:pPr>
      <w:r>
        <w:rPr>
          <w:rFonts w:hint="eastAsia" w:ascii="宋体" w:hAnsi="宋体" w:cs="宋体"/>
          <w:kern w:val="0"/>
        </w:rPr>
        <w:t>第二序列：检验科、供应室、急诊科</w:t>
      </w:r>
    </w:p>
    <w:p>
      <w:pPr>
        <w:widowControl/>
        <w:ind w:firstLine="480"/>
        <w:jc w:val="left"/>
        <w:rPr>
          <w:rFonts w:ascii="宋体" w:hAnsi="宋体" w:cs="宋体"/>
          <w:kern w:val="0"/>
        </w:rPr>
      </w:pPr>
      <w:r>
        <w:rPr>
          <w:rFonts w:hint="eastAsia" w:ascii="宋体" w:hAnsi="宋体" w:cs="宋体"/>
          <w:kern w:val="0"/>
        </w:rPr>
        <w:t>（六）内部供电设备出现故障后，后勤部需立即组织抢修，以水电组组长为核心，其他人员随时听候调遣，以最快的速度抢修损坏设备，恢复供电。后勤部主任必须在现场指挥与协调，并将相关信息及时通报给主管后勤副院长。</w:t>
      </w:r>
    </w:p>
    <w:p>
      <w:pPr>
        <w:widowControl/>
        <w:ind w:firstLine="480"/>
        <w:jc w:val="left"/>
        <w:rPr>
          <w:rFonts w:ascii="宋体" w:hAnsi="宋体" w:cs="宋体"/>
          <w:kern w:val="0"/>
        </w:rPr>
      </w:pPr>
      <w:r>
        <w:rPr>
          <w:rFonts w:hint="eastAsia" w:ascii="宋体" w:hAnsi="宋体" w:cs="宋体"/>
          <w:kern w:val="0"/>
        </w:rPr>
        <w:t>（七）安排保卫科保安到住院部大楼各主要出入口、电梯口维持秩序，加强安全保护措施。</w:t>
      </w:r>
    </w:p>
    <w:p>
      <w:pPr>
        <w:widowControl/>
        <w:ind w:firstLine="480"/>
        <w:jc w:val="left"/>
        <w:rPr>
          <w:rFonts w:ascii="宋体" w:hAnsi="宋体" w:cs="宋体"/>
          <w:kern w:val="0"/>
        </w:rPr>
      </w:pPr>
      <w:r>
        <w:rPr>
          <w:rFonts w:hint="eastAsia" w:ascii="宋体" w:hAnsi="宋体" w:cs="宋体"/>
          <w:kern w:val="0"/>
        </w:rPr>
        <w:t>（八）派人值守后勤办公室、院办公室，耐心接待各科室询问，做好解释和疏导工作，防止与来院看病患者或住院患者发生冲突。</w:t>
      </w:r>
    </w:p>
    <w:p>
      <w:pPr>
        <w:widowControl/>
        <w:ind w:firstLine="480"/>
        <w:jc w:val="left"/>
        <w:rPr>
          <w:rFonts w:ascii="宋体" w:hAnsi="宋体" w:cs="宋体"/>
          <w:kern w:val="0"/>
        </w:rPr>
      </w:pPr>
      <w:r>
        <w:rPr>
          <w:rFonts w:hint="eastAsia" w:ascii="宋体" w:hAnsi="宋体" w:cs="宋体"/>
          <w:kern w:val="0"/>
        </w:rPr>
        <w:t>四、突发断电且发电机同时发生故障的应急处理</w:t>
      </w:r>
    </w:p>
    <w:p>
      <w:pPr>
        <w:widowControl/>
        <w:ind w:firstLine="480"/>
        <w:jc w:val="left"/>
        <w:rPr>
          <w:rFonts w:ascii="宋体" w:hAnsi="宋体" w:cs="宋体"/>
          <w:kern w:val="0"/>
        </w:rPr>
      </w:pPr>
      <w:r>
        <w:rPr>
          <w:rFonts w:hint="eastAsia" w:ascii="宋体" w:hAnsi="宋体" w:cs="宋体"/>
          <w:kern w:val="0"/>
        </w:rPr>
        <w:t>若是发电机发生故障，且短时间内（30分钟）无法修复，紧急租赁供电局大型发电车，开至医院配电房外连线供电。</w:t>
      </w:r>
    </w:p>
    <w:p>
      <w:pPr>
        <w:widowControl/>
        <w:ind w:firstLine="480"/>
        <w:jc w:val="left"/>
        <w:rPr>
          <w:rFonts w:ascii="宋体" w:hAnsi="宋体" w:cs="宋体"/>
          <w:kern w:val="0"/>
        </w:rPr>
      </w:pPr>
      <w:r>
        <w:rPr>
          <w:rFonts w:hint="eastAsia" w:ascii="宋体" w:hAnsi="宋体" w:cs="宋体"/>
          <w:kern w:val="0"/>
        </w:rPr>
        <w:t>五、应急联系电话</w:t>
      </w:r>
    </w:p>
    <w:p>
      <w:pPr>
        <w:widowControl/>
        <w:ind w:firstLine="480"/>
        <w:jc w:val="left"/>
        <w:rPr>
          <w:rFonts w:ascii="宋体" w:hAnsi="宋体" w:cs="宋体"/>
          <w:kern w:val="0"/>
        </w:rPr>
      </w:pPr>
      <w:r>
        <w:rPr>
          <w:rFonts w:hint="eastAsia" w:ascii="宋体" w:hAnsi="宋体" w:cs="宋体"/>
          <w:kern w:val="0"/>
        </w:rPr>
        <w:t>徐靖平  13888313046</w:t>
      </w:r>
    </w:p>
    <w:p>
      <w:pPr>
        <w:widowControl/>
        <w:ind w:firstLine="480"/>
        <w:jc w:val="left"/>
        <w:rPr>
          <w:rFonts w:ascii="宋体" w:hAnsi="宋体" w:cs="宋体"/>
          <w:kern w:val="0"/>
        </w:rPr>
      </w:pPr>
      <w:r>
        <w:rPr>
          <w:rFonts w:hint="eastAsia" w:ascii="宋体" w:hAnsi="宋体" w:cs="宋体"/>
          <w:kern w:val="0"/>
        </w:rPr>
        <w:t>赵晓庆  13888699117</w:t>
      </w:r>
    </w:p>
    <w:p>
      <w:pPr>
        <w:widowControl/>
        <w:ind w:firstLine="480"/>
        <w:jc w:val="left"/>
        <w:rPr>
          <w:rFonts w:ascii="宋体" w:hAnsi="宋体" w:cs="宋体"/>
          <w:kern w:val="0"/>
        </w:rPr>
      </w:pPr>
      <w:r>
        <w:rPr>
          <w:rFonts w:hint="eastAsia" w:ascii="宋体" w:hAnsi="宋体" w:cs="宋体"/>
          <w:kern w:val="0"/>
        </w:rPr>
        <w:t>李俊艳  13888386210</w:t>
      </w:r>
    </w:p>
    <w:p>
      <w:pPr>
        <w:widowControl/>
        <w:ind w:firstLine="480"/>
        <w:jc w:val="left"/>
        <w:rPr>
          <w:rFonts w:ascii="宋体" w:hAnsi="宋体" w:cs="宋体"/>
          <w:kern w:val="0"/>
        </w:rPr>
      </w:pPr>
      <w:r>
        <w:rPr>
          <w:rFonts w:hint="eastAsia" w:ascii="宋体" w:hAnsi="宋体" w:cs="宋体"/>
          <w:kern w:val="0"/>
        </w:rPr>
        <w:t>胡泰潢  13769167724</w:t>
      </w:r>
    </w:p>
    <w:p>
      <w:pPr>
        <w:widowControl/>
        <w:ind w:firstLine="480"/>
        <w:jc w:val="left"/>
        <w:rPr>
          <w:rFonts w:ascii="宋体" w:hAnsi="宋体" w:cs="宋体"/>
          <w:kern w:val="0"/>
        </w:rPr>
      </w:pPr>
      <w:r>
        <w:rPr>
          <w:rFonts w:hint="eastAsia" w:ascii="宋体" w:hAnsi="宋体" w:cs="宋体"/>
          <w:kern w:val="0"/>
        </w:rPr>
        <w:t>李秋燕  13888606164</w:t>
      </w:r>
    </w:p>
    <w:p>
      <w:pPr>
        <w:widowControl/>
        <w:ind w:firstLine="480"/>
        <w:jc w:val="left"/>
        <w:rPr>
          <w:rFonts w:ascii="宋体" w:hAnsi="宋体" w:cs="宋体"/>
          <w:kern w:val="0"/>
        </w:rPr>
      </w:pPr>
      <w:r>
        <w:rPr>
          <w:rFonts w:hint="eastAsia" w:ascii="宋体" w:hAnsi="宋体" w:cs="宋体"/>
          <w:kern w:val="0"/>
        </w:rPr>
        <w:t>李  镖  13759572176</w:t>
      </w:r>
    </w:p>
    <w:p>
      <w:pPr>
        <w:widowControl/>
        <w:adjustRightInd/>
        <w:ind w:firstLine="0" w:firstLineChars="0"/>
        <w:jc w:val="left"/>
        <w:textAlignment w:val="auto"/>
      </w:pPr>
      <w:r>
        <w:br w:type="page"/>
      </w:r>
    </w:p>
    <w:p>
      <w:pPr>
        <w:pStyle w:val="2"/>
        <w:ind w:firstLine="0" w:firstLineChars="0"/>
        <w:jc w:val="center"/>
        <w:sectPr>
          <w:pgSz w:w="11906" w:h="16838"/>
          <w:pgMar w:top="1440" w:right="1440" w:bottom="1480" w:left="1480" w:header="851" w:footer="992" w:gutter="0"/>
          <w:cols w:space="425" w:num="1"/>
          <w:docGrid w:type="linesAndChars" w:linePitch="312" w:charSpace="0"/>
        </w:sectPr>
      </w:pPr>
      <w:r>
        <w:rPr>
          <w:rFonts w:asciiTheme="minorEastAsia" w:hAnsiTheme="minorEastAsia" w:eastAsiaTheme="minorEastAsia"/>
        </w:rPr>
        <mc:AlternateContent>
          <mc:Choice Requires="wpc">
            <w:drawing>
              <wp:anchor distT="0" distB="0" distL="114300" distR="114300" simplePos="0" relativeHeight="251678720" behindDoc="0" locked="0" layoutInCell="1" allowOverlap="1">
                <wp:simplePos x="0" y="0"/>
                <wp:positionH relativeFrom="column">
                  <wp:posOffset>-95250</wp:posOffset>
                </wp:positionH>
                <wp:positionV relativeFrom="page">
                  <wp:posOffset>1536065</wp:posOffset>
                </wp:positionV>
                <wp:extent cx="5913755" cy="7813040"/>
                <wp:effectExtent l="0" t="0" r="10795" b="16510"/>
                <wp:wrapNone/>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直接箭头连接符 30"/>
                        <wps:cNvCnPr/>
                        <wps:spPr>
                          <a:xfrm flipH="1">
                            <a:off x="1237275" y="1745663"/>
                            <a:ext cx="847725" cy="1087"/>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7" name="直接箭头连接符 31"/>
                        <wps:cNvCnPr/>
                        <wps:spPr>
                          <a:xfrm>
                            <a:off x="3182620" y="1720215"/>
                            <a:ext cx="1065530"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8" name="矩形 7"/>
                        <wps:cNvSpPr/>
                        <wps:spPr>
                          <a:xfrm>
                            <a:off x="255905" y="1499235"/>
                            <a:ext cx="1000125" cy="571500"/>
                          </a:xfrm>
                          <a:prstGeom prst="rect">
                            <a:avLst/>
                          </a:prstGeom>
                          <a:ln w="12700"/>
                        </wps:spPr>
                        <wps:style>
                          <a:lnRef idx="2">
                            <a:schemeClr val="dk1"/>
                          </a:lnRef>
                          <a:fillRef idx="1">
                            <a:schemeClr val="lt1"/>
                          </a:fillRef>
                          <a:effectRef idx="0">
                            <a:schemeClr val="dk1"/>
                          </a:effectRef>
                          <a:fontRef idx="minor">
                            <a:schemeClr val="dk1"/>
                          </a:fontRef>
                        </wps:style>
                        <wps:txbx>
                          <w:txbxContent>
                            <w:p>
                              <w:pPr>
                                <w:ind w:firstLine="0" w:firstLineChars="0"/>
                                <w:jc w:val="center"/>
                              </w:pPr>
                              <w:r>
                                <w:rPr>
                                  <w:rFonts w:hint="eastAsia"/>
                                </w:rPr>
                                <w:t>自修范围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矩形 9"/>
                        <wps:cNvSpPr/>
                        <wps:spPr>
                          <a:xfrm>
                            <a:off x="180340" y="2785110"/>
                            <a:ext cx="1275715" cy="100012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pPr>
                              <w:r>
                                <w:rPr>
                                  <w:rFonts w:hint="eastAsia"/>
                                </w:rPr>
                                <w:t>倒闸操作，更换主供线路</w:t>
                              </w:r>
                            </w:p>
                          </w:txbxContent>
                        </wps:txbx>
                        <wps:bodyPr rot="0" spcFirstLastPara="0" vert="horz" wrap="square" lIns="91440" tIns="45720" rIns="91440" bIns="45720" numCol="1" spcCol="0" rtlCol="0" fromWordArt="0" anchor="ctr" anchorCtr="0" forceAA="0" compatLnSpc="1">
                          <a:noAutofit/>
                        </wps:bodyPr>
                      </wps:wsp>
                      <wps:wsp>
                        <wps:cNvPr id="80" name="矩形 11"/>
                        <wps:cNvSpPr/>
                        <wps:spPr>
                          <a:xfrm>
                            <a:off x="4294505" y="3928110"/>
                            <a:ext cx="1580515" cy="78168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pPr>
                              <w:r>
                                <w:rPr>
                                  <w:rFonts w:hint="eastAsia"/>
                                </w:rPr>
                                <w:t>启动发电机，恢复重点科室供电</w:t>
                              </w:r>
                            </w:p>
                          </w:txbxContent>
                        </wps:txbx>
                        <wps:bodyPr rot="0" spcFirstLastPara="0" vert="horz" wrap="square" lIns="91440" tIns="45720" rIns="91440" bIns="45720" numCol="1" spcCol="0" rtlCol="0" fromWordArt="0" anchor="ctr" anchorCtr="0" forceAA="0" compatLnSpc="1">
                          <a:noAutofit/>
                        </wps:bodyPr>
                      </wps:wsp>
                      <wps:wsp>
                        <wps:cNvPr id="81" name="矩形 12"/>
                        <wps:cNvSpPr/>
                        <wps:spPr>
                          <a:xfrm>
                            <a:off x="4161790" y="2514600"/>
                            <a:ext cx="1733550" cy="93662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left"/>
                              </w:pPr>
                              <w:r>
                                <w:t> </w:t>
                              </w:r>
                              <w:r>
                                <w:rPr>
                                  <w:rFonts w:hint="eastAsia"/>
                                </w:rPr>
                                <w:t>电话联系供电部门，查明停电原因、持续时间</w:t>
                              </w:r>
                            </w:p>
                          </w:txbxContent>
                        </wps:txbx>
                        <wps:bodyPr rot="0" spcFirstLastPara="0" vert="horz" wrap="square" lIns="91440" tIns="45720" rIns="91440" bIns="45720" numCol="1" spcCol="0" rtlCol="0" fromWordArt="0" anchor="ctr" anchorCtr="0" forceAA="0" compatLnSpc="1">
                          <a:noAutofit/>
                        </wps:bodyPr>
                      </wps:wsp>
                      <wps:wsp>
                        <wps:cNvPr id="82" name="矩形 13"/>
                        <wps:cNvSpPr/>
                        <wps:spPr>
                          <a:xfrm>
                            <a:off x="4294505" y="1485265"/>
                            <a:ext cx="1181100" cy="476885"/>
                          </a:xfrm>
                          <a:prstGeom prst="rect">
                            <a:avLst/>
                          </a:prstGeom>
                          <a:ln w="12700"/>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pPr>
                              <w:r>
                                <w:t> </w:t>
                              </w:r>
                              <w:r>
                                <w:rPr>
                                  <w:rFonts w:hint="eastAsia"/>
                                </w:rPr>
                                <w:t>供电部门范围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矩形 14"/>
                        <wps:cNvSpPr/>
                        <wps:spPr>
                          <a:xfrm>
                            <a:off x="4380230" y="6885305"/>
                            <a:ext cx="1123950" cy="83883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pPr>
                              <w:r>
                                <w:rPr>
                                  <w:rFonts w:hint="eastAsia"/>
                                </w:rPr>
                                <w:t>后期处置</w:t>
                              </w:r>
                            </w:p>
                            <w:p>
                              <w:pPr>
                                <w:pStyle w:val="16"/>
                                <w:ind w:firstLine="0" w:firstLineChars="0"/>
                              </w:pPr>
                              <w:r>
                                <w:rPr>
                                  <w:rFonts w:hint="eastAsia"/>
                                </w:rPr>
                                <w:t>（改进措施）</w:t>
                              </w:r>
                            </w:p>
                          </w:txbxContent>
                        </wps:txbx>
                        <wps:bodyPr rot="0" spcFirstLastPara="0" vert="horz" wrap="square" lIns="91440" tIns="45720" rIns="91440" bIns="45720" numCol="1" spcCol="0" rtlCol="0" fromWordArt="0" anchor="ctr" anchorCtr="0" forceAA="0" compatLnSpc="1">
                          <a:noAutofit/>
                        </wps:bodyPr>
                      </wps:wsp>
                      <wps:wsp>
                        <wps:cNvPr id="84" name="矩形 15"/>
                        <wps:cNvSpPr/>
                        <wps:spPr>
                          <a:xfrm>
                            <a:off x="2226945" y="5821680"/>
                            <a:ext cx="1153160" cy="86804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pPr>
                              <w:r>
                                <w:t> </w:t>
                              </w:r>
                              <w:r>
                                <w:rPr>
                                  <w:rFonts w:hint="eastAsia"/>
                                </w:rPr>
                                <w:t>向应急预案小组组长汇报停电情况</w:t>
                              </w:r>
                            </w:p>
                          </w:txbxContent>
                        </wps:txbx>
                        <wps:bodyPr rot="0" spcFirstLastPara="0" vert="horz" wrap="square" lIns="91440" tIns="45720" rIns="91440" bIns="45720" numCol="1" spcCol="0" rtlCol="0" fromWordArt="0" anchor="ctr" anchorCtr="0" forceAA="0" compatLnSpc="1">
                          <a:noAutofit/>
                        </wps:bodyPr>
                      </wps:wsp>
                      <wps:wsp>
                        <wps:cNvPr id="85" name="矩形 16"/>
                        <wps:cNvSpPr/>
                        <wps:spPr>
                          <a:xfrm>
                            <a:off x="2026920" y="3822700"/>
                            <a:ext cx="1628775" cy="1675130"/>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pPr>
                              <w:r>
                                <w:t> </w:t>
                              </w:r>
                              <w:r>
                                <w:rPr>
                                  <w:rFonts w:hint="eastAsia"/>
                                </w:rPr>
                                <w:t>发电机异常，通知供电部门出动电力抢修车，接入备用电缆对重点科室进行供电</w:t>
                              </w:r>
                            </w:p>
                          </w:txbxContent>
                        </wps:txbx>
                        <wps:bodyPr rot="0" spcFirstLastPara="0" vert="horz" wrap="square" lIns="91440" tIns="45720" rIns="91440" bIns="45720" numCol="1" spcCol="0" rtlCol="0" fromWordArt="0" anchor="ctr" anchorCtr="0" forceAA="0" compatLnSpc="1">
                          <a:noAutofit/>
                        </wps:bodyPr>
                      </wps:wsp>
                      <wps:wsp>
                        <wps:cNvPr id="86" name="矩形 17"/>
                        <wps:cNvSpPr/>
                        <wps:spPr>
                          <a:xfrm>
                            <a:off x="2084705" y="2514600"/>
                            <a:ext cx="1382395" cy="83883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pPr>
                              <w:r>
                                <w:t> </w:t>
                              </w:r>
                              <w:r>
                                <w:rPr>
                                  <w:rFonts w:hint="eastAsia"/>
                                </w:rPr>
                                <w:t>第一时间向应急小组汇报</w:t>
                              </w:r>
                            </w:p>
                          </w:txbxContent>
                        </wps:txbx>
                        <wps:bodyPr rot="0" spcFirstLastPara="0" vert="horz" wrap="square" lIns="91440" tIns="45720" rIns="91440" bIns="45720" numCol="1" spcCol="0" rtlCol="0" fromWordArt="0" anchor="ctr" anchorCtr="0" forceAA="0" compatLnSpc="1">
                          <a:noAutofit/>
                        </wps:bodyPr>
                      </wps:wsp>
                      <wps:wsp>
                        <wps:cNvPr id="87" name="矩形 18"/>
                        <wps:cNvSpPr/>
                        <wps:spPr>
                          <a:xfrm>
                            <a:off x="2084705" y="1531620"/>
                            <a:ext cx="1144270" cy="474980"/>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pPr>
                              <w:r>
                                <w:t> </w:t>
                              </w:r>
                              <w:r>
                                <w:rPr>
                                  <w:rFonts w:hint="eastAsia"/>
                                </w:rPr>
                                <w:t>查明原因</w:t>
                              </w:r>
                            </w:p>
                          </w:txbxContent>
                        </wps:txbx>
                        <wps:bodyPr rot="0" spcFirstLastPara="0" vert="horz" wrap="square" lIns="91440" tIns="45720" rIns="91440" bIns="45720" numCol="1" spcCol="0" rtlCol="0" fromWordArt="0" anchor="ctr" anchorCtr="0" forceAA="0" compatLnSpc="1">
                          <a:noAutofit/>
                        </wps:bodyPr>
                      </wps:wsp>
                      <wps:wsp>
                        <wps:cNvPr id="88" name="矩形 19"/>
                        <wps:cNvSpPr/>
                        <wps:spPr>
                          <a:xfrm>
                            <a:off x="57785" y="4631055"/>
                            <a:ext cx="1247140" cy="121094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pPr>
                              <w:r>
                                <w:t> </w:t>
                              </w:r>
                              <w:r>
                                <w:rPr>
                                  <w:rFonts w:hint="eastAsia"/>
                                </w:rPr>
                                <w:t>拟定维修方案，对故障设备进行维修</w:t>
                              </w:r>
                            </w:p>
                          </w:txbxContent>
                        </wps:txbx>
                        <wps:bodyPr rot="0" spcFirstLastPara="0" vert="horz" wrap="square" lIns="91440" tIns="45720" rIns="91440" bIns="45720" numCol="1" spcCol="0" rtlCol="0" fromWordArt="0" anchor="ctr" anchorCtr="0" forceAA="0" compatLnSpc="1">
                          <a:noAutofit/>
                        </wps:bodyPr>
                      </wps:wsp>
                      <wps:wsp>
                        <wps:cNvPr id="89" name="圆角矩形 20"/>
                        <wps:cNvSpPr/>
                        <wps:spPr>
                          <a:xfrm>
                            <a:off x="2084705" y="411480"/>
                            <a:ext cx="1228725" cy="628650"/>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pPr>
                              <w:r>
                                <w:rPr>
                                  <w:rFonts w:hint="eastAsia"/>
                                </w:rPr>
                                <w:t>发现停电后</w:t>
                              </w:r>
                            </w:p>
                          </w:txbxContent>
                        </wps:txbx>
                        <wps:bodyPr rot="0" spcFirstLastPara="0" vert="horz" wrap="square" lIns="91440" tIns="45720" rIns="91440" bIns="45720" numCol="1" spcCol="0" rtlCol="0" fromWordArt="0" anchor="ctr" anchorCtr="0" forceAA="0" compatLnSpc="1">
                          <a:noAutofit/>
                        </wps:bodyPr>
                      </wps:wsp>
                      <wps:wsp>
                        <wps:cNvPr id="90" name="圆角矩形 21"/>
                        <wps:cNvSpPr/>
                        <wps:spPr>
                          <a:xfrm>
                            <a:off x="2226945" y="7107555"/>
                            <a:ext cx="1228725" cy="67627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pStyle w:val="16"/>
                                <w:ind w:firstLine="0" w:firstLineChars="0"/>
                                <w:jc w:val="center"/>
                                <w:rPr>
                                  <w:i/>
                                </w:rPr>
                              </w:pPr>
                              <w:r>
                                <w:rPr>
                                  <w:rFonts w:hint="eastAsia"/>
                                </w:rPr>
                                <w:t>应急结束</w:t>
                              </w:r>
                            </w:p>
                          </w:txbxContent>
                        </wps:txbx>
                        <wps:bodyPr rot="0" spcFirstLastPara="0" vert="horz" wrap="square" lIns="91440" tIns="45720" rIns="91440" bIns="45720" numCol="1" spcCol="0" rtlCol="0" fromWordArt="0" anchor="ctr" anchorCtr="0" forceAA="0" compatLnSpc="1">
                          <a:noAutofit/>
                        </wps:bodyPr>
                      </wps:wsp>
                      <wps:wsp>
                        <wps:cNvPr id="91" name="直接箭头连接符 10"/>
                        <wps:cNvCnPr/>
                        <wps:spPr>
                          <a:xfrm>
                            <a:off x="2656205" y="1040130"/>
                            <a:ext cx="635" cy="510540"/>
                          </a:xfrm>
                          <a:prstGeom prst="straightConnector1">
                            <a:avLst/>
                          </a:prstGeom>
                          <a:ln w="12700" cmpd="sng">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2" name="直接箭头连接符 23"/>
                        <wps:cNvCnPr/>
                        <wps:spPr>
                          <a:xfrm flipH="1">
                            <a:off x="2656205" y="2006600"/>
                            <a:ext cx="635" cy="508000"/>
                          </a:xfrm>
                          <a:prstGeom prst="straightConnector1">
                            <a:avLst/>
                          </a:prstGeom>
                          <a:noFill/>
                          <a:ln w="9525" cap="flat" cmpd="sng" algn="ctr">
                            <a:solidFill>
                              <a:sysClr val="windowText" lastClr="000000"/>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93" name="直接箭头连接符 22"/>
                        <wps:cNvCnPr/>
                        <wps:spPr>
                          <a:xfrm>
                            <a:off x="5046980" y="1962150"/>
                            <a:ext cx="0" cy="552450"/>
                          </a:xfrm>
                          <a:prstGeom prst="straightConnector1">
                            <a:avLst/>
                          </a:prstGeom>
                          <a:ln w="12700">
                            <a:tailEnd type="arrow" w="med" len="med"/>
                          </a:ln>
                        </wps:spPr>
                        <wps:style>
                          <a:lnRef idx="1">
                            <a:schemeClr val="dk1"/>
                          </a:lnRef>
                          <a:fillRef idx="0">
                            <a:schemeClr val="dk1"/>
                          </a:fillRef>
                          <a:effectRef idx="0">
                            <a:schemeClr val="dk1"/>
                          </a:effectRef>
                          <a:fontRef idx="minor">
                            <a:schemeClr val="tx1"/>
                          </a:fontRef>
                        </wps:style>
                        <wps:bodyPr/>
                      </wps:wsp>
                      <wps:wsp>
                        <wps:cNvPr id="94" name="直接箭头连接符 25"/>
                        <wps:cNvCnPr/>
                        <wps:spPr>
                          <a:xfrm>
                            <a:off x="756285" y="2070735"/>
                            <a:ext cx="1905" cy="66929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5" name="直接箭头连接符 26"/>
                        <wps:cNvCnPr/>
                        <wps:spPr>
                          <a:xfrm>
                            <a:off x="727710" y="3813810"/>
                            <a:ext cx="1905" cy="79121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6" name="直接箭头连接符 29"/>
                        <wps:cNvCnPr/>
                        <wps:spPr>
                          <a:xfrm>
                            <a:off x="2815590" y="5485130"/>
                            <a:ext cx="2540" cy="329565"/>
                          </a:xfrm>
                          <a:prstGeom prst="straightConnector1">
                            <a:avLst/>
                          </a:prstGeom>
                          <a:ln w="12700">
                            <a:tailEnd type="arrow" w="med" len="med"/>
                          </a:ln>
                        </wps:spPr>
                        <wps:style>
                          <a:lnRef idx="1">
                            <a:schemeClr val="dk1"/>
                          </a:lnRef>
                          <a:fillRef idx="0">
                            <a:schemeClr val="dk1"/>
                          </a:fillRef>
                          <a:effectRef idx="0">
                            <a:schemeClr val="dk1"/>
                          </a:effectRef>
                          <a:fontRef idx="minor">
                            <a:schemeClr val="tx1"/>
                          </a:fontRef>
                        </wps:style>
                        <wps:bodyPr/>
                      </wps:wsp>
                      <wps:wsp>
                        <wps:cNvPr id="97" name="直接箭头连接符 32"/>
                        <wps:cNvCnPr/>
                        <wps:spPr>
                          <a:xfrm>
                            <a:off x="5037455" y="3489960"/>
                            <a:ext cx="0" cy="409575"/>
                          </a:xfrm>
                          <a:prstGeom prst="straightConnector1">
                            <a:avLst/>
                          </a:prstGeom>
                          <a:ln w="12700">
                            <a:tailEnd type="arrow" w="med" len="med"/>
                          </a:ln>
                        </wps:spPr>
                        <wps:style>
                          <a:lnRef idx="1">
                            <a:schemeClr val="dk1"/>
                          </a:lnRef>
                          <a:fillRef idx="0">
                            <a:schemeClr val="dk1"/>
                          </a:fillRef>
                          <a:effectRef idx="0">
                            <a:schemeClr val="dk1"/>
                          </a:effectRef>
                          <a:fontRef idx="minor">
                            <a:schemeClr val="tx1"/>
                          </a:fontRef>
                        </wps:style>
                        <wps:bodyPr/>
                      </wps:wsp>
                      <wps:wsp>
                        <wps:cNvPr id="98" name="直接箭头连接符 35"/>
                        <wps:cNvCnPr/>
                        <wps:spPr>
                          <a:xfrm flipH="1">
                            <a:off x="2818130" y="6719570"/>
                            <a:ext cx="6985" cy="40957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9" name="直接箭头连接符 36"/>
                        <wps:cNvCnPr/>
                        <wps:spPr>
                          <a:xfrm>
                            <a:off x="3524250" y="7328535"/>
                            <a:ext cx="827405"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00" name="肘形连接符 180"/>
                        <wps:cNvCnPr/>
                        <wps:spPr>
                          <a:xfrm>
                            <a:off x="739140" y="5843270"/>
                            <a:ext cx="1419860" cy="457200"/>
                          </a:xfrm>
                          <a:prstGeom prst="bentConnector3">
                            <a:avLst>
                              <a:gd name="adj1" fmla="val 402"/>
                            </a:avLst>
                          </a:prstGeom>
                          <a:ln w="12700">
                            <a:tailEnd type="arrow" w="med" len="med"/>
                          </a:ln>
                        </wps:spPr>
                        <wps:style>
                          <a:lnRef idx="1">
                            <a:schemeClr val="dk1"/>
                          </a:lnRef>
                          <a:fillRef idx="0">
                            <a:schemeClr val="dk1"/>
                          </a:fillRef>
                          <a:effectRef idx="0">
                            <a:schemeClr val="dk1"/>
                          </a:effectRef>
                          <a:fontRef idx="minor">
                            <a:schemeClr val="tx1"/>
                          </a:fontRef>
                        </wps:style>
                        <wps:bodyPr/>
                      </wps:wsp>
                      <wps:wsp>
                        <wps:cNvPr id="101" name="肘形连接符 183"/>
                        <wps:cNvCnPr/>
                        <wps:spPr>
                          <a:xfrm rot="5400000">
                            <a:off x="3478530" y="4639310"/>
                            <a:ext cx="1546225" cy="1704975"/>
                          </a:xfrm>
                          <a:prstGeom prst="bentConnector2">
                            <a:avLst/>
                          </a:prstGeom>
                          <a:ln w="12700">
                            <a:tailEnd type="arrow" w="med" len="med"/>
                          </a:ln>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id="_x0000_s1026" o:spid="_x0000_s1026" o:spt="203" style="position:absolute;left:0pt;margin-left:-7.5pt;margin-top:120.95pt;height:615.2pt;width:465.65pt;mso-position-vertical-relative:page;z-index:251678720;mso-width-relative:page;mso-height-relative:page;" coordsize="5913755,7813040" editas="canvas" o:gfxdata="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Dy0W5/dAAAADAEAAA8AAAAAAAAAAQAgAAAAIgAAAGRycy9kb3ducmV2LnhtbFBLAQIU&#10;ABQAAAAIAIdO4kA0KKYinAgAAD1IAAAOAAAAAAAAAAEAIAAAACwBAABkcnMvZTJvRG9jLnhtbFBL&#10;BQYAAAAABgAGAFkBAAA6DAAAAAA=&#10;">
                <o:lock v:ext="edit" aspectratio="f"/>
                <v:shape id="_x0000_s1026" o:spid="_x0000_s1026" style="position:absolute;left:0;top:0;height:7813040;width:5913755;" filled="f" stroked="f" coordsize="21600,21600" o:gfxdata="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">
                  <v:fill on="f" focussize="0,0"/>
                  <v:stroke on="f"/>
                  <v:imagedata o:title=""/>
                  <o:lock v:ext="edit" aspectratio="t"/>
                </v:shape>
                <v:shape id="直接箭头连接符 30" o:spid="_x0000_s1026" o:spt="32" type="#_x0000_t32" style="position:absolute;left:1237275;top:1745663;flip:x;height:1087;width:847725;" filled="f" stroked="t" coordsize="21600,21600" o:gfxdata="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TLcV3AAA&#10;AAwBAAAPAAAAAAAAAAEAIAAAACIAAABkcnMvZG93bnJldi54bWxQSwECFAAUAAAACACHTuJAxwpI&#10;uRoCAAD7AwAADgAAAAAAAAABACAAAAArAQAAZHJzL2Uyb0RvYy54bWxQSwUGAAAAAAYABgBZAQAA&#10;twUAAAAA&#10;">
                  <v:fill on="f" focussize="0,0"/>
                  <v:stroke weight="0.5pt" color="#000000 [3213]" miterlimit="8" joinstyle="miter" endarrow="block"/>
                  <v:imagedata o:title=""/>
                  <o:lock v:ext="edit" aspectratio="f"/>
                </v:shape>
                <v:shape id="直接箭头连接符 31" o:spid="_x0000_s1026" o:spt="32" type="#_x0000_t32" style="position:absolute;left:3182620;top:1720215;height:0;width:1065530;" filled="f" stroked="t" coordsize="21600,21600" o:gfxdata="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gePf2wAAAAwBAAAP&#10;AAAAAAAAAAEAIAAAACIAAABkcnMvZG93bnJldi54bWxQSwECFAAUAAAACACHTuJAlVmJlhUCAADw&#10;AwAADgAAAAAAAAABACAAAAAqAQAAZHJzL2Uyb0RvYy54bWxQSwUGAAAAAAYABgBZAQAAsQUAAAAA&#10;">
                  <v:fill on="f" focussize="0,0"/>
                  <v:stroke weight="1pt" color="#000000 [3213]" miterlimit="8" joinstyle="miter" endarrow="block"/>
                  <v:imagedata o:title=""/>
                  <o:lock v:ext="edit" aspectratio="f"/>
                </v:shape>
                <v:rect id="矩形 7" o:spid="_x0000_s1026" o:spt="1" style="position:absolute;left:255905;top:1499235;height:571500;width:1000125;v-text-anchor:middle;" fillcolor="#FFFFFF [3201]"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dhyVk9oAAAAMAQAADwAAAAAA&#10;AAABACAAAAAiAAAAZHJzL2Rvd25yZXYueG1sUEsBAhQAFAAAAAgAh07iQIbsT7CDAgAACwUAAA4A&#10;AAAAAAAAAQAgAAAAKQEAAGRycy9lMm9Eb2MueG1sUEsFBgAAAAAGAAYAWQEAAB4GAAAAAA==&#10;">
                  <v:fill on="t" focussize="0,0"/>
                  <v:stroke weight="1pt" color="#000000 [3200]" miterlimit="8" joinstyle="miter"/>
                  <v:imagedata o:title=""/>
                  <o:lock v:ext="edit" aspectratio="f"/>
                  <v:textbox>
                    <w:txbxContent>
                      <w:p>
                        <w:pPr>
                          <w:ind w:firstLine="0" w:firstLineChars="0"/>
                          <w:jc w:val="center"/>
                        </w:pPr>
                        <w:r>
                          <w:rPr>
                            <w:rFonts w:hint="eastAsia"/>
                          </w:rPr>
                          <w:t>自修范围</w:t>
                        </w:r>
                      </w:p>
                    </w:txbxContent>
                  </v:textbox>
                </v:rect>
                <v:rect id="矩形 9" o:spid="_x0000_s1026" o:spt="1" style="position:absolute;left:180340;top:2785110;height:1000125;width:127571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hyVk9oAAAAMAQAADwAA&#10;AAAAAAABACAAAAAiAAAAZHJzL2Rvd25yZXYueG1sUEsBAhQAFAAAAAgAh07iQJSfH0WGAgAADgUA&#10;AA4AAAAAAAAAAQAgAAAAKQEAAGRycy9lMm9Eb2MueG1sUEsFBgAAAAAGAAYAWQEAACEGAAAAAA==&#10;">
                  <v:fill on="t" focussize="0,0"/>
                  <v:stroke weight="1pt" color="#000000 [3200]" miterlimit="8" joinstyle="miter"/>
                  <v:imagedata o:title=""/>
                  <o:lock v:ext="edit" aspectratio="f"/>
                  <v:textbox>
                    <w:txbxContent>
                      <w:p>
                        <w:pPr>
                          <w:pStyle w:val="16"/>
                          <w:ind w:firstLine="0" w:firstLineChars="0"/>
                          <w:jc w:val="center"/>
                        </w:pPr>
                        <w:r>
                          <w:rPr>
                            <w:rFonts w:hint="eastAsia"/>
                          </w:rPr>
                          <w:t>倒闸操作，更换主供线路</w:t>
                        </w:r>
                      </w:p>
                    </w:txbxContent>
                  </v:textbox>
                </v:rect>
                <v:rect id="矩形 11" o:spid="_x0000_s1026" o:spt="1" style="position:absolute;left:4294505;top:3928110;height:781685;width:158051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hyVk9oAAAAMAQAA&#10;DwAAAAAAAAABACAAAAAiAAAAZHJzL2Rvd25yZXYueG1sUEsBAhQAFAAAAAgAh07iQLTl6r2JAgAA&#10;DwUAAA4AAAAAAAAAAQAgAAAAKQEAAGRycy9lMm9Eb2MueG1sUEsFBgAAAAAGAAYAWQEAACQGAAAA&#10;AA==&#10;">
                  <v:fill on="t" focussize="0,0"/>
                  <v:stroke weight="1pt" color="#000000 [3200]" miterlimit="8" joinstyle="miter"/>
                  <v:imagedata o:title=""/>
                  <o:lock v:ext="edit" aspectratio="f"/>
                  <v:textbox>
                    <w:txbxContent>
                      <w:p>
                        <w:pPr>
                          <w:pStyle w:val="16"/>
                          <w:ind w:firstLine="0" w:firstLineChars="0"/>
                          <w:jc w:val="center"/>
                        </w:pPr>
                        <w:r>
                          <w:rPr>
                            <w:rFonts w:hint="eastAsia"/>
                          </w:rPr>
                          <w:t>启动发电机，恢复重点科室供电</w:t>
                        </w:r>
                      </w:p>
                    </w:txbxContent>
                  </v:textbox>
                </v:rect>
                <v:rect id="矩形 12" o:spid="_x0000_s1026" o:spt="1" style="position:absolute;left:4161790;top:2514600;height:936625;width:1733550;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YclZPaAAAADAEAAA8A&#10;AAAAAAAAAQAgAAAAIgAAAGRycy9kb3ducmV2LnhtbFBLAQIUABQAAAAIAIdO4kB7DUSmhwIAAA8F&#10;AAAOAAAAAAAAAAEAIAAAACkBAABkcnMvZTJvRG9jLnhtbFBLBQYAAAAABgAGAFkBAAAiBgAAAAA=&#10;">
                  <v:fill on="t" focussize="0,0"/>
                  <v:stroke weight="1pt" color="#000000 [3200]" miterlimit="8" joinstyle="miter"/>
                  <v:imagedata o:title=""/>
                  <o:lock v:ext="edit" aspectratio="f"/>
                  <v:textbox>
                    <w:txbxContent>
                      <w:p>
                        <w:pPr>
                          <w:pStyle w:val="16"/>
                          <w:ind w:firstLine="0" w:firstLineChars="0"/>
                          <w:jc w:val="left"/>
                        </w:pPr>
                        <w:r>
                          <w:t> </w:t>
                        </w:r>
                        <w:r>
                          <w:rPr>
                            <w:rFonts w:hint="eastAsia"/>
                          </w:rPr>
                          <w:t>电话联系供电部门，查明停电原因、持续时间</w:t>
                        </w:r>
                      </w:p>
                    </w:txbxContent>
                  </v:textbox>
                </v:rect>
                <v:rect id="矩形 13" o:spid="_x0000_s1026" o:spt="1" style="position:absolute;left:4294505;top:1485265;height:476885;width:1181100;v-text-anchor:middle;" fillcolor="#FFFFFF [3201]"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dhyVk9oAAAAMAQAADwAAAAAA&#10;AAABACAAAAAiAAAAZHJzL2Rvd25yZXYueG1sUEsBAhQAFAAAAAgAh07iQJ5ueAWDAgAADQUAAA4A&#10;AAAAAAAAAQAgAAAAKQEAAGRycy9lMm9Eb2MueG1sUEsFBgAAAAAGAAYAWQEAAB4GAAAAAA==&#10;">
                  <v:fill on="t" focussize="0,0"/>
                  <v:stroke weight="1pt" color="#000000 [3200]" miterlimit="8" joinstyle="miter"/>
                  <v:imagedata o:title=""/>
                  <o:lock v:ext="edit" aspectratio="f"/>
                  <v:textbox>
                    <w:txbxContent>
                      <w:p>
                        <w:pPr>
                          <w:pStyle w:val="16"/>
                          <w:ind w:firstLine="0" w:firstLineChars="0"/>
                          <w:jc w:val="center"/>
                        </w:pPr>
                        <w:r>
                          <w:t> </w:t>
                        </w:r>
                        <w:r>
                          <w:rPr>
                            <w:rFonts w:hint="eastAsia"/>
                          </w:rPr>
                          <w:t>供电部门范围</w:t>
                        </w:r>
                      </w:p>
                    </w:txbxContent>
                  </v:textbox>
                </v:rect>
                <v:rect id="矩形 14" o:spid="_x0000_s1026" o:spt="1" style="position:absolute;left:4380230;top:6885305;height:838835;width:1123950;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hyVk9oAAAAMAQAA&#10;DwAAAAAAAAABACAAAAAiAAAAZHJzL2Rvd25yZXYueG1sUEsBAhQAFAAAAAgAh07iQAAOrluJAgAA&#10;DwUAAA4AAAAAAAAAAQAgAAAAKQEAAGRycy9lMm9Eb2MueG1sUEsFBgAAAAAGAAYAWQEAACQGAAAA&#10;AA==&#10;">
                  <v:fill on="t" focussize="0,0"/>
                  <v:stroke weight="1pt" color="#000000 [3200]" miterlimit="8" joinstyle="miter"/>
                  <v:imagedata o:title=""/>
                  <o:lock v:ext="edit" aspectratio="f"/>
                  <v:textbox>
                    <w:txbxContent>
                      <w:p>
                        <w:pPr>
                          <w:pStyle w:val="16"/>
                          <w:ind w:firstLine="0" w:firstLineChars="0"/>
                          <w:jc w:val="center"/>
                        </w:pPr>
                        <w:r>
                          <w:rPr>
                            <w:rFonts w:hint="eastAsia"/>
                          </w:rPr>
                          <w:t>后期处置</w:t>
                        </w:r>
                      </w:p>
                      <w:p>
                        <w:pPr>
                          <w:pStyle w:val="16"/>
                          <w:ind w:firstLine="0" w:firstLineChars="0"/>
                        </w:pPr>
                        <w:r>
                          <w:rPr>
                            <w:rFonts w:hint="eastAsia"/>
                          </w:rPr>
                          <w:t>（改进措施）</w:t>
                        </w:r>
                      </w:p>
                    </w:txbxContent>
                  </v:textbox>
                </v:rect>
                <v:rect id="矩形 15" o:spid="_x0000_s1026" o:spt="1" style="position:absolute;left:2226945;top:5821680;height:868045;width:1153160;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hyVk9oAAAAMAQAADwAA&#10;AAAAAAABACAAAAAiAAAAZHJzL2Rvd25yZXYueG1sUEsBAhQAFAAAAAgAh07iQPFqaV+GAgAADwUA&#10;AA4AAAAAAAAAAQAgAAAAKQEAAGRycy9lMm9Eb2MueG1sUEsFBgAAAAAGAAYAWQEAACEGAAAAAA==&#10;">
                  <v:fill on="t" focussize="0,0"/>
                  <v:stroke weight="1pt" color="#000000 [3200]" miterlimit="8" joinstyle="miter"/>
                  <v:imagedata o:title=""/>
                  <o:lock v:ext="edit" aspectratio="f"/>
                  <v:textbox>
                    <w:txbxContent>
                      <w:p>
                        <w:pPr>
                          <w:pStyle w:val="16"/>
                          <w:ind w:firstLine="0" w:firstLineChars="0"/>
                          <w:jc w:val="center"/>
                        </w:pPr>
                        <w:r>
                          <w:t> </w:t>
                        </w:r>
                        <w:r>
                          <w:rPr>
                            <w:rFonts w:hint="eastAsia"/>
                          </w:rPr>
                          <w:t>向应急预案小组组长汇报停电情况</w:t>
                        </w:r>
                      </w:p>
                    </w:txbxContent>
                  </v:textbox>
                </v:rect>
                <v:rect id="矩形 16" o:spid="_x0000_s1026" o:spt="1" style="position:absolute;left:2026920;top:3822700;height:1675130;width:162877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YclZPaAAAADAEA&#10;AA8AAAAAAAAAAQAgAAAAIgAAAGRycy9kb3ducmV2LnhtbFBLAQIUABQAAAAIAIdO4kCE7WQAigIA&#10;ABAFAAAOAAAAAAAAAAEAIAAAACkBAABkcnMvZTJvRG9jLnhtbFBLBQYAAAAABgAGAFkBAAAlBgAA&#10;AAA=&#10;">
                  <v:fill on="t" focussize="0,0"/>
                  <v:stroke weight="1pt" color="#000000 [3200]" miterlimit="8" joinstyle="miter"/>
                  <v:imagedata o:title=""/>
                  <o:lock v:ext="edit" aspectratio="f"/>
                  <v:textbox>
                    <w:txbxContent>
                      <w:p>
                        <w:pPr>
                          <w:pStyle w:val="16"/>
                          <w:ind w:firstLine="0" w:firstLineChars="0"/>
                          <w:jc w:val="center"/>
                        </w:pPr>
                        <w:r>
                          <w:t> </w:t>
                        </w:r>
                        <w:r>
                          <w:rPr>
                            <w:rFonts w:hint="eastAsia"/>
                          </w:rPr>
                          <w:t>发电机异常，通知供电部门出动电力抢修车，接入备用电缆对重点科室进行供电</w:t>
                        </w:r>
                      </w:p>
                    </w:txbxContent>
                  </v:textbox>
                </v:rect>
                <v:rect id="矩形 17" o:spid="_x0000_s1026" o:spt="1" style="position:absolute;left:2084705;top:2514600;height:838835;width:138239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YclZPaAAAADAEAAA8A&#10;AAAAAAAAAQAgAAAAIgAAAGRycy9kb3ducmV2LnhtbFBLAQIUABQAAAAIAIdO4kBTPxY2hwIAAA8F&#10;AAAOAAAAAAAAAAEAIAAAACkBAABkcnMvZTJvRG9jLnhtbFBLBQYAAAAABgAGAFkBAAAiBgAAAAA=&#10;">
                  <v:fill on="t" focussize="0,0"/>
                  <v:stroke weight="1pt" color="#000000 [3200]" miterlimit="8" joinstyle="miter"/>
                  <v:imagedata o:title=""/>
                  <o:lock v:ext="edit" aspectratio="f"/>
                  <v:textbox>
                    <w:txbxContent>
                      <w:p>
                        <w:pPr>
                          <w:pStyle w:val="16"/>
                          <w:ind w:firstLine="0" w:firstLineChars="0"/>
                          <w:jc w:val="center"/>
                        </w:pPr>
                        <w:r>
                          <w:t> </w:t>
                        </w:r>
                        <w:r>
                          <w:rPr>
                            <w:rFonts w:hint="eastAsia"/>
                          </w:rPr>
                          <w:t>第一时间向应急小组汇报</w:t>
                        </w:r>
                      </w:p>
                    </w:txbxContent>
                  </v:textbox>
                </v:rect>
                <v:rect id="矩形 18" o:spid="_x0000_s1026" o:spt="1" style="position:absolute;left:2084705;top:1531620;height:474980;width:1144270;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2HJWT2gAAAAwBAAAP&#10;AAAAAAAAAAEAIAAAACIAAABkcnMvZG93bnJldi54bWxQSwECFAAUAAAACACHTuJAGO3zl4gCAAAP&#10;BQAADgAAAAAAAAABACAAAAApAQAAZHJzL2Uyb0RvYy54bWxQSwUGAAAAAAYABgBZAQAAIwYAAAAA&#10;">
                  <v:fill on="t" focussize="0,0"/>
                  <v:stroke weight="1pt" color="#000000 [3200]" miterlimit="8" joinstyle="miter"/>
                  <v:imagedata o:title=""/>
                  <o:lock v:ext="edit" aspectratio="f"/>
                  <v:textbox>
                    <w:txbxContent>
                      <w:p>
                        <w:pPr>
                          <w:pStyle w:val="16"/>
                          <w:ind w:firstLine="0" w:firstLineChars="0"/>
                          <w:jc w:val="center"/>
                        </w:pPr>
                        <w:r>
                          <w:t> </w:t>
                        </w:r>
                        <w:r>
                          <w:rPr>
                            <w:rFonts w:hint="eastAsia"/>
                          </w:rPr>
                          <w:t>查明原因</w:t>
                        </w:r>
                      </w:p>
                    </w:txbxContent>
                  </v:textbox>
                </v:rect>
                <v:rect id="矩形 19" o:spid="_x0000_s1026" o:spt="1" style="position:absolute;left:57785;top:4631055;height:1210945;width:1247140;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YclZPaAAAADAEAAA8A&#10;AAAAAAAAAQAgAAAAIgAAAGRycy9kb3ducmV2LnhtbFBLAQIUABQAAAAIAIdO4kAfO4jOhwIAAA4F&#10;AAAOAAAAAAAAAAEAIAAAACkBAABkcnMvZTJvRG9jLnhtbFBLBQYAAAAABgAGAFkBAAAiBgAAAAA=&#10;">
                  <v:fill on="t" focussize="0,0"/>
                  <v:stroke weight="1pt" color="#000000 [3200]" miterlimit="8" joinstyle="miter"/>
                  <v:imagedata o:title=""/>
                  <o:lock v:ext="edit" aspectratio="f"/>
                  <v:textbox>
                    <w:txbxContent>
                      <w:p>
                        <w:pPr>
                          <w:pStyle w:val="16"/>
                          <w:ind w:firstLine="0" w:firstLineChars="0"/>
                          <w:jc w:val="center"/>
                        </w:pPr>
                        <w:r>
                          <w:t> </w:t>
                        </w:r>
                        <w:r>
                          <w:rPr>
                            <w:rFonts w:hint="eastAsia"/>
                          </w:rPr>
                          <w:t>拟定维修方案，对故障设备进行维修</w:t>
                        </w:r>
                      </w:p>
                    </w:txbxContent>
                  </v:textbox>
                </v:rect>
                <v:rect id="圆角矩形 20" o:spid="_x0000_s1026" o:spt="1" style="position:absolute;left:2084705;top:411480;height:628650;width:122872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2&#10;HJWT2gAAAAwBAAAPAAAAAAAAAAEAIAAAACIAAABkcnMvZG93bnJldi54bWxQSwECFAAUAAAACACH&#10;TuJA9fA0GpQCAAAUBQAADgAAAAAAAAABACAAAAApAQAAZHJzL2Uyb0RvYy54bWxQSwUGAAAAAAYA&#10;BgBZAQAALwYAAAAA&#10;">
                  <v:fill on="t" focussize="0,0"/>
                  <v:stroke weight="1pt" color="#000000 [3200]" miterlimit="8" joinstyle="miter"/>
                  <v:imagedata o:title=""/>
                  <o:lock v:ext="edit" aspectratio="f"/>
                  <v:textbox>
                    <w:txbxContent>
                      <w:p>
                        <w:pPr>
                          <w:pStyle w:val="16"/>
                          <w:ind w:firstLine="0" w:firstLineChars="0"/>
                          <w:jc w:val="center"/>
                        </w:pPr>
                        <w:r>
                          <w:rPr>
                            <w:rFonts w:hint="eastAsia"/>
                          </w:rPr>
                          <w:t>发现停电后</w:t>
                        </w:r>
                      </w:p>
                    </w:txbxContent>
                  </v:textbox>
                </v:rect>
                <v:rect id="圆角矩形 21" o:spid="_x0000_s1026" o:spt="1" style="position:absolute;left:2226945;top:7107555;height:676275;width:122872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YclZPaAAAADAEAAA8AAAAAAAAAAQAgAAAAIgAAAGRycy9kb3ducmV2LnhtbFBLAQIUABQAAAAI&#10;AIdO4kDwq0PvlgIAABUFAAAOAAAAAAAAAAEAIAAAACkBAABkcnMvZTJvRG9jLnhtbFBLBQYAAAAA&#10;BgAGAFkBAAAxBgAAAAA=&#10;">
                  <v:fill on="t" focussize="0,0"/>
                  <v:stroke weight="1pt" color="#000000 [3200]" miterlimit="8" joinstyle="miter"/>
                  <v:imagedata o:title=""/>
                  <o:lock v:ext="edit" aspectratio="f"/>
                  <v:textbox>
                    <w:txbxContent>
                      <w:p>
                        <w:pPr>
                          <w:pStyle w:val="16"/>
                          <w:ind w:firstLine="0" w:firstLineChars="0"/>
                          <w:jc w:val="center"/>
                          <w:rPr>
                            <w:i/>
                          </w:rPr>
                        </w:pPr>
                        <w:r>
                          <w:rPr>
                            <w:rFonts w:hint="eastAsia"/>
                          </w:rPr>
                          <w:t>应急结束</w:t>
                        </w:r>
                      </w:p>
                    </w:txbxContent>
                  </v:textbox>
                </v:rect>
                <v:shape id="直接箭头连接符 10" o:spid="_x0000_s1026" o:spt="32" type="#_x0000_t32" style="position:absolute;left:2656205;top:1040130;height:510540;width:635;" filled="f" stroked="t" coordsize="21600,21600" o:gfxdata="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gePf2wAAAAwBAAAP&#10;AAAAAAAAAAEAIAAAACIAAABkcnMvZG93bnJldi54bWxQSwECFAAUAAAACACHTuJAuiyqRxUCAADx&#10;AwAADgAAAAAAAAABACAAAAAqAQAAZHJzL2Uyb0RvYy54bWxQSwUGAAAAAAYABgBZAQAAsQUAAAAA&#10;">
                  <v:fill on="f" focussize="0,0"/>
                  <v:stroke weight="1pt" color="#000000 [3213]" miterlimit="8" joinstyle="miter" endarrow="block"/>
                  <v:imagedata o:title=""/>
                  <o:lock v:ext="edit" aspectratio="f"/>
                </v:shape>
                <v:shape id="直接箭头连接符 23" o:spid="_x0000_s1026" o:spt="32" type="#_x0000_t32" style="position:absolute;left:2656205;top:2006600;flip:x;height:508000;width:635;" filled="f" stroked="t" coordsize="21600,21600" o:gfxdata="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Yu8b9sAAAAMAQAADwAAAAAAAAABACAAAAAiAAAAZHJzL2Rvd25yZXYueG1sUEsB&#10;AhQAFAAAAAgAh07iQEIW6PErAgAAHAQAAA4AAAAAAAAAAQAgAAAAKgEAAGRycy9lMm9Eb2MueG1s&#10;UEsFBgAAAAAGAAYAWQEAAMcFAAAAAA==&#10;">
                  <v:fill on="f" focussize="0,0"/>
                  <v:stroke color="#000000 [3200]" miterlimit="8" joinstyle="miter" endarrow="block"/>
                  <v:imagedata o:title=""/>
                  <o:lock v:ext="edit" aspectratio="f"/>
                </v:shape>
                <v:shape id="直接箭头连接符 22" o:spid="_x0000_s1026" o:spt="32" type="#_x0000_t32" style="position:absolute;left:5046980;top:1962150;height:552450;width:0;" filled="f" stroked="t" coordsize="21600,21600" o:gfxdata="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LM+h2gAA&#10;AAwBAAAPAAAAAAAAAAEAIAAAACIAAABkcnMvZG93bnJldi54bWxQSwECFAAUAAAACACHTuJA85Q4&#10;ghwCAAD+AwAADgAAAAAAAAABACAAAAApAQAAZHJzL2Uyb0RvYy54bWxQSwUGAAAAAAYABgBZAQAA&#10;twUAAAAA&#10;">
                  <v:fill on="f" focussize="0,0"/>
                  <v:stroke weight="1pt" color="#000000 [3200]" miterlimit="8" joinstyle="miter" endarrow="open"/>
                  <v:imagedata o:title=""/>
                  <o:lock v:ext="edit" aspectratio="f"/>
                </v:shape>
                <v:shape id="直接箭头连接符 25" o:spid="_x0000_s1026" o:spt="32" type="#_x0000_t32" style="position:absolute;left:756285;top:2070735;height:669290;width:1905;" filled="f" stroked="t" coordsize="21600,21600" o:gfxdata="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B49/bAAAADAEA&#10;AA8AAAAAAAAAAQAgAAAAIgAAAGRycy9kb3ducmV2LnhtbFBLAQIUABQAAAAIAIdO4kD72wZ2FwIA&#10;APEDAAAOAAAAAAAAAAEAIAAAACoBAABkcnMvZTJvRG9jLnhtbFBLBQYAAAAABgAGAFkBAACzBQAA&#10;AAA=&#10;">
                  <v:fill on="f" focussize="0,0"/>
                  <v:stroke weight="1pt" color="#000000 [3213]" miterlimit="8" joinstyle="miter" endarrow="block"/>
                  <v:imagedata o:title=""/>
                  <o:lock v:ext="edit" aspectratio="f"/>
                </v:shape>
                <v:shape id="直接箭头连接符 26" o:spid="_x0000_s1026" o:spt="32" type="#_x0000_t32" style="position:absolute;left:727710;top:3813810;height:791210;width:1905;" filled="f" stroked="t" coordsize="21600,21600" o:gfxdata="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OB49/bAAAADAEAAA8A&#10;AAAAAAAAAQAgAAAAIgAAAGRycy9kb3ducmV2LnhtbFBLAQIUABQAAAAIAIdO4kBhdkvwFAIAAPED&#10;AAAOAAAAAAAAAAEAIAAAACoBAABkcnMvZTJvRG9jLnhtbFBLBQYAAAAABgAGAFkBAACwBQAAAAA=&#10;">
                  <v:fill on="f" focussize="0,0"/>
                  <v:stroke weight="1pt" color="#000000 [3213]" miterlimit="8" joinstyle="miter" endarrow="block"/>
                  <v:imagedata o:title=""/>
                  <o:lock v:ext="edit" aspectratio="f"/>
                </v:shape>
                <v:shape id="直接箭头连接符 29" o:spid="_x0000_s1026" o:spt="32" type="#_x0000_t32" style="position:absolute;left:2815590;top:5485130;height:329565;width:2540;" filled="f" stroked="t" coordsize="21600,21600" o:gfxdata="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LM+h&#10;2gAAAAwBAAAPAAAAAAAAAAEAIAAAACIAAABkcnMvZG93bnJldi54bWxQSwECFAAUAAAACACHTuJA&#10;ou0ZAx8CAAABBAAADgAAAAAAAAABACAAAAApAQAAZHJzL2Uyb0RvYy54bWxQSwUGAAAAAAYABgBZ&#10;AQAAugUAAAAA&#10;">
                  <v:fill on="f" focussize="0,0"/>
                  <v:stroke weight="1pt" color="#000000 [3200]" miterlimit="8" joinstyle="miter" endarrow="open"/>
                  <v:imagedata o:title=""/>
                  <o:lock v:ext="edit" aspectratio="f"/>
                </v:shape>
                <v:shape id="直接箭头连接符 32" o:spid="_x0000_s1026" o:spt="32" type="#_x0000_t32" style="position:absolute;left:5037455;top:3489960;height:409575;width:0;" filled="f" stroked="t" coordsize="21600,21600" o:gfxdata="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SzPodoA&#10;AAAMAQAADwAAAAAAAAABACAAAAAiAAAAZHJzL2Rvd25yZXYueG1sUEsBAhQAFAAAAAgAh07iQHEM&#10;/CkdAgAA/gMAAA4AAAAAAAAAAQAgAAAAKQEAAGRycy9lMm9Eb2MueG1sUEsFBgAAAAAGAAYAWQEA&#10;ALgFAAAAAA==&#10;">
                  <v:fill on="f" focussize="0,0"/>
                  <v:stroke weight="1pt" color="#000000 [3200]" miterlimit="8" joinstyle="miter" endarrow="open"/>
                  <v:imagedata o:title=""/>
                  <o:lock v:ext="edit" aspectratio="f"/>
                </v:shape>
                <v:shape id="直接箭头连接符 35" o:spid="_x0000_s1026" o:spt="32" type="#_x0000_t32" style="position:absolute;left:2818130;top:6719570;flip:x;height:409575;width:6985;" filled="f" stroked="t" coordsize="21600,21600" o:gfxdata="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Ey3&#10;FdwAAAAMAQAADwAAAAAAAAABACAAAAAiAAAAZHJzL2Rvd25yZXYueG1sUEsBAhQAFAAAAAgAh07i&#10;QCH5pU0eAgAA+wMAAA4AAAAAAAAAAQAgAAAAKwEAAGRycy9lMm9Eb2MueG1sUEsFBgAAAAAGAAYA&#10;WQEAALsFAAAAAA==&#10;">
                  <v:fill on="f" focussize="0,0"/>
                  <v:stroke weight="0.5pt" color="#000000 [3213]" miterlimit="8" joinstyle="miter" endarrow="block"/>
                  <v:imagedata o:title=""/>
                  <o:lock v:ext="edit" aspectratio="f"/>
                </v:shape>
                <v:shape id="直接箭头连接符 36" o:spid="_x0000_s1026" o:spt="32" type="#_x0000_t32" style="position:absolute;left:3524250;top:7328535;height:0;width:827405;" filled="f" stroked="t" coordsize="21600,21600" o:gfxdata="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5xkZ/ZAAAADAEAAA8A&#10;AAAAAAAAAQAgAAAAIgAAAGRycy9kb3ducmV2LnhtbFBLAQIUABQAAAAIAIdO4kBzixuLFgIAAO4D&#10;AAAOAAAAAAAAAAEAIAAAACgBAABkcnMvZTJvRG9jLnhtbFBLBQYAAAAABgAGAFkBAACwBQAAAAA=&#10;">
                  <v:fill on="f" focussize="0,0"/>
                  <v:stroke weight="0.5pt" color="#000000 [3213]" miterlimit="8" joinstyle="miter" endarrow="block"/>
                  <v:imagedata o:title=""/>
                  <o:lock v:ext="edit" aspectratio="f"/>
                </v:shape>
                <v:shape id="肘形连接符 180" o:spid="_x0000_s1026" o:spt="34" type="#_x0000_t34" style="position:absolute;left:739140;top:5843270;height:457200;width:1419860;" filled="f" stroked="t" coordsize="21600,21600" o:gfxdata="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YZqrcAAAADAEAAA8AAAAAAAAAAQAgAAAAIgAAAGRycy9kb3ducmV2&#10;LnhtbFBLAQIUABQAAAAIAIdO4kCnLibCMQIAACYEAAAOAAAAAAAAAAEAIAAAACsBAABkcnMvZTJv&#10;RG9jLnhtbFBLBQYAAAAABgAGAFkBAADOBQAAAAA=&#10;" adj="87">
                  <v:fill on="f" focussize="0,0"/>
                  <v:stroke weight="1pt" color="#000000 [3200]" miterlimit="8" joinstyle="miter" endarrow="open"/>
                  <v:imagedata o:title=""/>
                  <o:lock v:ext="edit" aspectratio="f"/>
                </v:shape>
                <v:shape id="肘形连接符 183" o:spid="_x0000_s1026" o:spt="33" type="#_x0000_t33" style="position:absolute;left:3478530;top:4639310;height:1704975;width:1546225;rotation:5898240f;" filled="f" stroked="t" coordsize="21600,21600" o:gfxdata="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35FvNkAAAAMAQAADwAAAAAAAAABACAAAAAiAAAAZHJzL2Rvd25yZXYueG1sUEsBAhQAFAAA&#10;AAgAh07iQJko/D8nAgAACwQAAA4AAAAAAAAAAQAgAAAAKAEAAGRycy9lMm9Eb2MueG1sUEsFBgAA&#10;AAAGAAYAWQEAAMEFAAAAAA==&#10;">
                  <v:fill on="f" focussize="0,0"/>
                  <v:stroke weight="1pt" color="#000000 [3200]" miterlimit="8" joinstyle="miter" endarrow="open"/>
                  <v:imagedata o:title=""/>
                  <o:lock v:ext="edit" aspectratio="f"/>
                </v:shape>
              </v:group>
            </w:pict>
          </mc:Fallback>
        </mc:AlternateContent>
      </w:r>
      <w:r>
        <w:rPr>
          <w:rFonts w:hint="eastAsia"/>
        </w:rPr>
        <w:t>医院停电应急处置流程图</w:t>
      </w:r>
    </w:p>
    <w:p>
      <w:pPr>
        <w:pStyle w:val="4"/>
        <w:spacing w:after="312"/>
      </w:pPr>
      <w:bookmarkStart w:id="64" w:name="_Toc16582"/>
      <w:bookmarkStart w:id="65" w:name="_Toc89701276"/>
      <w:bookmarkStart w:id="66" w:name="_Toc16673"/>
      <w:r>
        <w:rPr>
          <w:rFonts w:hint="eastAsia"/>
        </w:rPr>
        <w:t>医院停水应急预案</w:t>
      </w:r>
      <w:bookmarkEnd w:id="64"/>
      <w:bookmarkEnd w:id="65"/>
      <w:bookmarkEnd w:id="66"/>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一、适用范围</w:t>
      </w:r>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医院整体停水或医院内部局部区域停水。</w:t>
      </w:r>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二、组织机构</w:t>
      </w:r>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成立突发性停水应急工作领导小组，做到分级负责，信息畅通，处置准确。</w:t>
      </w:r>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组  长：主管后勤副院长</w:t>
      </w:r>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职  责：负责协调、指挥突发停水后的应急工作</w:t>
      </w:r>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副组长：后勤部主任</w:t>
      </w:r>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职  责：负责启动应急预案，落实突发停水后保证医院正常运行的各项工作。</w:t>
      </w:r>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组  员：后勤部全体人员</w:t>
      </w:r>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职  责：负责及时与相关单位联系，满足即时需要。负责利用应急设备，做好停水后的后勤服务工作。与自来水公司等有关部门建立沟通联络机制，掌握停水信息。负责及时抢修损坏的供水设备。负责联络商家，保证停水时间较长时及时供应瓶装饮用水。</w:t>
      </w:r>
    </w:p>
    <w:p>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突发性停水应急工作领导小组下设办公室在后勤部，由后勤部主任兼任办公室主任。</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三、应急措施</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（一）</w:t>
      </w:r>
      <w:r>
        <w:rPr>
          <w:rFonts w:cs="仿宋_GB2312" w:asciiTheme="majorEastAsia" w:hAnsiTheme="majorEastAsia" w:eastAsiaTheme="majorEastAsia"/>
          <w:color w:val="000000"/>
          <w:szCs w:val="24"/>
        </w:rPr>
        <w:t>接到自来水公司停水通知后，后勤部及时在</w:t>
      </w:r>
      <w:r>
        <w:rPr>
          <w:rFonts w:hint="eastAsia" w:cs="仿宋_GB2312" w:asciiTheme="majorEastAsia" w:hAnsiTheme="majorEastAsia" w:eastAsiaTheme="majorEastAsia"/>
          <w:color w:val="000000"/>
          <w:szCs w:val="24"/>
        </w:rPr>
        <w:t>院内微信工作群内</w:t>
      </w:r>
      <w:r>
        <w:rPr>
          <w:rFonts w:cs="仿宋_GB2312" w:asciiTheme="majorEastAsia" w:hAnsiTheme="majorEastAsia" w:eastAsiaTheme="majorEastAsia"/>
          <w:color w:val="000000"/>
          <w:szCs w:val="24"/>
        </w:rPr>
        <w:t>发布停水通知；</w:t>
      </w:r>
      <w:r>
        <w:rPr>
          <w:rFonts w:hint="eastAsia" w:cs="仿宋_GB2312" w:asciiTheme="majorEastAsia" w:hAnsiTheme="majorEastAsia" w:eastAsiaTheme="majorEastAsia"/>
          <w:color w:val="000000"/>
          <w:szCs w:val="24"/>
        </w:rPr>
        <w:t>重点科室必须电话通知，各科室</w:t>
      </w:r>
      <w:r>
        <w:rPr>
          <w:rFonts w:cs="仿宋_GB2312" w:asciiTheme="majorEastAsia" w:hAnsiTheme="majorEastAsia" w:eastAsiaTheme="majorEastAsia"/>
          <w:color w:val="000000"/>
          <w:szCs w:val="24"/>
        </w:rPr>
        <w:t>立即进行储水准备</w:t>
      </w:r>
      <w:r>
        <w:rPr>
          <w:rFonts w:hint="eastAsia" w:cs="仿宋_GB2312" w:asciiTheme="majorEastAsia" w:hAnsiTheme="majorEastAsia" w:eastAsiaTheme="majorEastAsia"/>
          <w:color w:val="000000"/>
          <w:szCs w:val="24"/>
        </w:rPr>
        <w:t>。</w:t>
      </w:r>
      <w:r>
        <w:rPr>
          <w:rFonts w:cs="仿宋_GB2312" w:asciiTheme="majorEastAsia" w:hAnsiTheme="majorEastAsia" w:eastAsiaTheme="majorEastAsia"/>
          <w:color w:val="000000"/>
          <w:szCs w:val="24"/>
        </w:rPr>
        <w:t>同时，水电</w:t>
      </w:r>
      <w:r>
        <w:rPr>
          <w:rFonts w:hint="eastAsia" w:cs="仿宋_GB2312" w:asciiTheme="majorEastAsia" w:hAnsiTheme="majorEastAsia" w:eastAsiaTheme="majorEastAsia"/>
          <w:color w:val="000000"/>
          <w:szCs w:val="24"/>
        </w:rPr>
        <w:t>组</w:t>
      </w:r>
      <w:r>
        <w:rPr>
          <w:rFonts w:cs="仿宋_GB2312" w:asciiTheme="majorEastAsia" w:hAnsiTheme="majorEastAsia" w:eastAsiaTheme="majorEastAsia"/>
          <w:color w:val="000000"/>
          <w:szCs w:val="24"/>
        </w:rPr>
        <w:t xml:space="preserve">工程人员做好停水前的应变工作，检查防停水设备和蓄水箱等是否处于备用状态。 </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（二）</w:t>
      </w:r>
      <w:r>
        <w:rPr>
          <w:rFonts w:cs="仿宋_GB2312" w:asciiTheme="majorEastAsia" w:hAnsiTheme="majorEastAsia" w:eastAsiaTheme="majorEastAsia"/>
          <w:color w:val="000000"/>
          <w:szCs w:val="24"/>
        </w:rPr>
        <w:t>在没有接到任何通知、突然发生停水的情况下，水电</w:t>
      </w:r>
      <w:r>
        <w:rPr>
          <w:rFonts w:hint="eastAsia" w:cs="仿宋_GB2312" w:asciiTheme="majorEastAsia" w:hAnsiTheme="majorEastAsia" w:eastAsiaTheme="majorEastAsia"/>
          <w:color w:val="000000"/>
          <w:szCs w:val="24"/>
        </w:rPr>
        <w:t>组</w:t>
      </w:r>
      <w:r>
        <w:rPr>
          <w:rFonts w:cs="仿宋_GB2312" w:asciiTheme="majorEastAsia" w:hAnsiTheme="majorEastAsia" w:eastAsiaTheme="majorEastAsia"/>
          <w:color w:val="000000"/>
          <w:szCs w:val="24"/>
        </w:rPr>
        <w:t>人员应立即确认是内</w:t>
      </w:r>
      <w:r>
        <w:rPr>
          <w:rFonts w:hint="eastAsia" w:cs="仿宋_GB2312" w:asciiTheme="majorEastAsia" w:hAnsiTheme="majorEastAsia" w:eastAsiaTheme="majorEastAsia"/>
          <w:color w:val="000000"/>
          <w:szCs w:val="24"/>
        </w:rPr>
        <w:t>部故</w:t>
      </w:r>
      <w:r>
        <w:rPr>
          <w:rFonts w:cs="仿宋_GB2312" w:asciiTheme="majorEastAsia" w:hAnsiTheme="majorEastAsia" w:eastAsiaTheme="majorEastAsia"/>
          <w:color w:val="000000"/>
          <w:szCs w:val="24"/>
        </w:rPr>
        <w:t>障停水还是外部停水。若系内部故障停水，应立即派人查找原因采取抢修措施，排除故</w:t>
      </w:r>
      <w:r>
        <w:rPr>
          <w:rFonts w:hint="eastAsia" w:cs="仿宋_GB2312" w:asciiTheme="majorEastAsia" w:hAnsiTheme="majorEastAsia" w:eastAsiaTheme="majorEastAsia"/>
          <w:color w:val="000000"/>
          <w:szCs w:val="24"/>
        </w:rPr>
        <w:t>障</w:t>
      </w:r>
      <w:r>
        <w:rPr>
          <w:rFonts w:cs="仿宋_GB2312" w:asciiTheme="majorEastAsia" w:hAnsiTheme="majorEastAsia" w:eastAsiaTheme="majorEastAsia"/>
          <w:color w:val="000000"/>
          <w:szCs w:val="24"/>
        </w:rPr>
        <w:t>， 防止故障扩大；在突发性停水应急工作领导小组的指挥与协调下进行安全有序的紧急抢修，尽快修复故障恢复供水。</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若系外部停水，一方面要发布通知，请大家立即关好水龙头，防止来水后造成跑水事故，以及防止突然来水引发事故；另一方面致电自来水公司查询停水</w:t>
      </w:r>
      <w:r>
        <w:rPr>
          <w:rFonts w:hint="eastAsia" w:cs="仿宋_GB2312" w:asciiTheme="majorEastAsia" w:hAnsiTheme="majorEastAsia" w:eastAsiaTheme="majorEastAsia"/>
          <w:color w:val="000000"/>
          <w:szCs w:val="24"/>
        </w:rPr>
        <w:t>状</w:t>
      </w:r>
      <w:r>
        <w:rPr>
          <w:rFonts w:cs="仿宋_GB2312" w:asciiTheme="majorEastAsia" w:hAnsiTheme="majorEastAsia" w:eastAsiaTheme="majorEastAsia"/>
          <w:color w:val="000000"/>
          <w:szCs w:val="24"/>
        </w:rPr>
        <w:t>况</w:t>
      </w:r>
      <w:r>
        <w:rPr>
          <w:rFonts w:hint="eastAsia" w:cs="仿宋_GB2312" w:asciiTheme="majorEastAsia" w:hAnsiTheme="majorEastAsia" w:eastAsiaTheme="majorEastAsia"/>
          <w:color w:val="000000"/>
          <w:szCs w:val="24"/>
        </w:rPr>
        <w:t>，</w:t>
      </w:r>
      <w:r>
        <w:rPr>
          <w:rFonts w:cs="仿宋_GB2312" w:asciiTheme="majorEastAsia" w:hAnsiTheme="majorEastAsia" w:eastAsiaTheme="majorEastAsia"/>
          <w:color w:val="000000"/>
          <w:szCs w:val="24"/>
        </w:rPr>
        <w:t>了解何时恢复供水，并将了解的情况通知后勤部和院办公室，在</w:t>
      </w:r>
      <w:r>
        <w:rPr>
          <w:rFonts w:hint="eastAsia" w:cs="仿宋_GB2312" w:asciiTheme="majorEastAsia" w:hAnsiTheme="majorEastAsia" w:eastAsiaTheme="majorEastAsia"/>
          <w:color w:val="000000"/>
          <w:szCs w:val="24"/>
        </w:rPr>
        <w:t>医院微信工作群</w:t>
      </w:r>
      <w:r>
        <w:rPr>
          <w:rFonts w:cs="仿宋_GB2312" w:asciiTheme="majorEastAsia" w:hAnsiTheme="majorEastAsia" w:eastAsiaTheme="majorEastAsia"/>
          <w:color w:val="000000"/>
          <w:szCs w:val="24"/>
        </w:rPr>
        <w:t xml:space="preserve">上发布信息，接受咨询。要求自来水公司尽快恢复日常供水工作，且在恢复前提前给予通知。 </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（三）</w:t>
      </w:r>
      <w:r>
        <w:rPr>
          <w:rFonts w:cs="仿宋_GB2312" w:asciiTheme="majorEastAsia" w:hAnsiTheme="majorEastAsia" w:eastAsiaTheme="majorEastAsia"/>
          <w:color w:val="000000"/>
          <w:szCs w:val="24"/>
        </w:rPr>
        <w:t>发生停水状况后后勤部</w:t>
      </w:r>
      <w:r>
        <w:rPr>
          <w:rFonts w:hint="eastAsia" w:cs="仿宋_GB2312" w:asciiTheme="majorEastAsia" w:hAnsiTheme="majorEastAsia" w:eastAsiaTheme="majorEastAsia"/>
          <w:color w:val="000000"/>
          <w:szCs w:val="24"/>
        </w:rPr>
        <w:t>、水电组</w:t>
      </w:r>
      <w:r>
        <w:rPr>
          <w:rFonts w:cs="仿宋_GB2312" w:asciiTheme="majorEastAsia" w:hAnsiTheme="majorEastAsia" w:eastAsiaTheme="majorEastAsia"/>
          <w:color w:val="000000"/>
          <w:szCs w:val="24"/>
        </w:rPr>
        <w:t>，应详细记录停水事故始末时间、发生原因、应对措施以及造成的损失。</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（四）</w:t>
      </w:r>
      <w:r>
        <w:rPr>
          <w:rFonts w:cs="仿宋_GB2312" w:asciiTheme="majorEastAsia" w:hAnsiTheme="majorEastAsia" w:eastAsiaTheme="majorEastAsia"/>
          <w:color w:val="000000"/>
          <w:szCs w:val="24"/>
        </w:rPr>
        <w:t>供水事故发生时的应急要点：</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1.</w:t>
      </w:r>
      <w:r>
        <w:rPr>
          <w:rFonts w:hint="eastAsia" w:cs="仿宋_GB2312" w:asciiTheme="majorEastAsia" w:hAnsiTheme="majorEastAsia" w:eastAsiaTheme="majorEastAsia"/>
          <w:color w:val="000000"/>
          <w:szCs w:val="24"/>
        </w:rPr>
        <w:t xml:space="preserve"> </w:t>
      </w:r>
      <w:r>
        <w:rPr>
          <w:rFonts w:cs="仿宋_GB2312" w:asciiTheme="majorEastAsia" w:hAnsiTheme="majorEastAsia" w:eastAsiaTheme="majorEastAsia"/>
          <w:color w:val="000000"/>
          <w:szCs w:val="24"/>
        </w:rPr>
        <w:t>发现水管爆裂后，应立即向有关部门报告水管爆裂的准确地点，同时由抢修人员关</w:t>
      </w:r>
      <w:r>
        <w:rPr>
          <w:rFonts w:hint="eastAsia" w:cs="仿宋_GB2312" w:asciiTheme="majorEastAsia" w:hAnsiTheme="majorEastAsia" w:eastAsiaTheme="majorEastAsia"/>
          <w:color w:val="000000"/>
          <w:szCs w:val="24"/>
        </w:rPr>
        <w:t>闭</w:t>
      </w:r>
      <w:r>
        <w:rPr>
          <w:rFonts w:cs="仿宋_GB2312" w:asciiTheme="majorEastAsia" w:hAnsiTheme="majorEastAsia" w:eastAsiaTheme="majorEastAsia"/>
          <w:color w:val="000000"/>
          <w:szCs w:val="24"/>
        </w:rPr>
        <w:t>爆管回路的供水总阀门（如果需关闭各栋大楼层进水主阀，需</w:t>
      </w:r>
      <w:r>
        <w:rPr>
          <w:rFonts w:hint="eastAsia" w:cs="仿宋_GB2312" w:asciiTheme="majorEastAsia" w:hAnsiTheme="majorEastAsia" w:eastAsiaTheme="majorEastAsia"/>
          <w:color w:val="000000"/>
          <w:szCs w:val="24"/>
        </w:rPr>
        <w:t>电话</w:t>
      </w:r>
      <w:r>
        <w:rPr>
          <w:rFonts w:cs="仿宋_GB2312" w:asciiTheme="majorEastAsia" w:hAnsiTheme="majorEastAsia" w:eastAsiaTheme="majorEastAsia"/>
          <w:color w:val="000000"/>
          <w:szCs w:val="24"/>
        </w:rPr>
        <w:t>通知各科室</w:t>
      </w:r>
      <w:r>
        <w:rPr>
          <w:rFonts w:hint="eastAsia" w:cs="仿宋_GB2312" w:asciiTheme="majorEastAsia" w:hAnsiTheme="majorEastAsia" w:eastAsiaTheme="majorEastAsia"/>
          <w:color w:val="000000"/>
          <w:szCs w:val="24"/>
        </w:rPr>
        <w:t>）；</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2.</w:t>
      </w:r>
      <w:r>
        <w:rPr>
          <w:rFonts w:hint="eastAsia" w:cs="仿宋_GB2312" w:asciiTheme="majorEastAsia" w:hAnsiTheme="majorEastAsia" w:eastAsiaTheme="majorEastAsia"/>
          <w:color w:val="000000"/>
          <w:szCs w:val="24"/>
        </w:rPr>
        <w:t xml:space="preserve"> </w:t>
      </w:r>
      <w:r>
        <w:rPr>
          <w:rFonts w:cs="仿宋_GB2312" w:asciiTheme="majorEastAsia" w:hAnsiTheme="majorEastAsia" w:eastAsiaTheme="majorEastAsia"/>
          <w:color w:val="000000"/>
          <w:szCs w:val="24"/>
        </w:rPr>
        <w:t>平时遇到突然停水时不要惊慌，后勤部门在短时间内要向大家说明停水原因，并及时解决</w:t>
      </w:r>
      <w:r>
        <w:rPr>
          <w:rFonts w:hint="eastAsia" w:cs="仿宋_GB2312" w:asciiTheme="majorEastAsia" w:hAnsiTheme="majorEastAsia" w:eastAsiaTheme="majorEastAsia"/>
          <w:color w:val="000000"/>
          <w:szCs w:val="24"/>
        </w:rPr>
        <w:t>；</w:t>
      </w:r>
      <w:r>
        <w:rPr>
          <w:rFonts w:cs="仿宋_GB2312" w:asciiTheme="majorEastAsia" w:hAnsiTheme="majorEastAsia" w:eastAsiaTheme="majorEastAsia"/>
          <w:color w:val="000000"/>
          <w:szCs w:val="24"/>
        </w:rPr>
        <w:t xml:space="preserve"> </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3.</w:t>
      </w:r>
      <w:r>
        <w:rPr>
          <w:rFonts w:hint="eastAsia" w:cs="仿宋_GB2312" w:asciiTheme="majorEastAsia" w:hAnsiTheme="majorEastAsia" w:eastAsiaTheme="majorEastAsia"/>
          <w:color w:val="000000"/>
          <w:szCs w:val="24"/>
        </w:rPr>
        <w:t xml:space="preserve"> </w:t>
      </w:r>
      <w:r>
        <w:rPr>
          <w:rFonts w:cs="仿宋_GB2312" w:asciiTheme="majorEastAsia" w:hAnsiTheme="majorEastAsia" w:eastAsiaTheme="majorEastAsia"/>
          <w:color w:val="000000"/>
          <w:szCs w:val="24"/>
        </w:rPr>
        <w:t>来水后，需打开水龙头适当放水，待管道内的残水及杂质冲放干净后再使用</w:t>
      </w:r>
      <w:r>
        <w:rPr>
          <w:rFonts w:hint="eastAsia" w:cs="仿宋_GB2312" w:asciiTheme="majorEastAsia" w:hAnsiTheme="majorEastAsia" w:eastAsiaTheme="majorEastAsia"/>
          <w:color w:val="000000"/>
          <w:szCs w:val="24"/>
        </w:rPr>
        <w:t>；</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4.</w:t>
      </w:r>
      <w:r>
        <w:rPr>
          <w:rFonts w:hint="eastAsia" w:cs="仿宋_GB2312" w:asciiTheme="majorEastAsia" w:hAnsiTheme="majorEastAsia" w:eastAsiaTheme="majorEastAsia"/>
          <w:color w:val="000000"/>
          <w:szCs w:val="24"/>
        </w:rPr>
        <w:t xml:space="preserve"> </w:t>
      </w:r>
      <w:r>
        <w:rPr>
          <w:rFonts w:cs="仿宋_GB2312" w:asciiTheme="majorEastAsia" w:hAnsiTheme="majorEastAsia" w:eastAsiaTheme="majorEastAsia"/>
          <w:color w:val="000000"/>
          <w:szCs w:val="24"/>
        </w:rPr>
        <w:t>如果已知或已发生停水时间较长（180分钟左右）的情况，</w:t>
      </w:r>
      <w:r>
        <w:rPr>
          <w:rFonts w:hint="eastAsia" w:cs="仿宋_GB2312" w:asciiTheme="majorEastAsia" w:hAnsiTheme="majorEastAsia" w:eastAsiaTheme="majorEastAsia"/>
          <w:color w:val="000000"/>
          <w:szCs w:val="24"/>
        </w:rPr>
        <w:t>医院</w:t>
      </w:r>
      <w:r>
        <w:rPr>
          <w:rFonts w:cs="仿宋_GB2312" w:asciiTheme="majorEastAsia" w:hAnsiTheme="majorEastAsia" w:eastAsiaTheme="majorEastAsia"/>
          <w:color w:val="000000"/>
          <w:szCs w:val="24"/>
        </w:rPr>
        <w:t>储备水</w:t>
      </w:r>
      <w:r>
        <w:rPr>
          <w:rFonts w:hint="eastAsia" w:cs="仿宋_GB2312" w:asciiTheme="majorEastAsia" w:hAnsiTheme="majorEastAsia" w:eastAsiaTheme="majorEastAsia"/>
          <w:color w:val="000000"/>
          <w:szCs w:val="24"/>
        </w:rPr>
        <w:t>必须</w:t>
      </w:r>
      <w:r>
        <w:rPr>
          <w:rFonts w:cs="仿宋_GB2312" w:asciiTheme="majorEastAsia" w:hAnsiTheme="majorEastAsia" w:eastAsiaTheme="majorEastAsia"/>
          <w:color w:val="000000"/>
          <w:szCs w:val="24"/>
        </w:rPr>
        <w:t>优先保障院内相关重点科室（手术室、消毒供应中心、</w:t>
      </w:r>
      <w:r>
        <w:rPr>
          <w:rFonts w:hint="eastAsia" w:cs="仿宋_GB2312" w:asciiTheme="majorEastAsia" w:hAnsiTheme="majorEastAsia" w:eastAsiaTheme="majorEastAsia"/>
          <w:color w:val="000000"/>
          <w:szCs w:val="24"/>
        </w:rPr>
        <w:t>胃镜室</w:t>
      </w:r>
      <w:r>
        <w:rPr>
          <w:rFonts w:cs="仿宋_GB2312" w:asciiTheme="majorEastAsia" w:hAnsiTheme="majorEastAsia" w:eastAsiaTheme="majorEastAsia"/>
          <w:color w:val="000000"/>
          <w:szCs w:val="24"/>
        </w:rPr>
        <w:t>等）和部门（食堂、</w:t>
      </w:r>
      <w:r>
        <w:rPr>
          <w:rFonts w:hint="eastAsia" w:cs="仿宋_GB2312" w:asciiTheme="majorEastAsia" w:hAnsiTheme="majorEastAsia" w:eastAsiaTheme="majorEastAsia"/>
          <w:color w:val="000000"/>
          <w:szCs w:val="24"/>
        </w:rPr>
        <w:t>洗衣房</w:t>
      </w:r>
      <w:r>
        <w:rPr>
          <w:rFonts w:cs="仿宋_GB2312" w:asciiTheme="majorEastAsia" w:hAnsiTheme="majorEastAsia" w:eastAsiaTheme="majorEastAsia"/>
          <w:color w:val="000000"/>
          <w:szCs w:val="24"/>
        </w:rPr>
        <w:t xml:space="preserve">）的供水。 </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四、</w:t>
      </w:r>
      <w:r>
        <w:rPr>
          <w:rFonts w:hint="eastAsia" w:cs="仿宋_GB2312" w:asciiTheme="majorEastAsia" w:hAnsiTheme="majorEastAsia" w:eastAsiaTheme="majorEastAsia"/>
          <w:color w:val="000000"/>
          <w:szCs w:val="24"/>
        </w:rPr>
        <w:t>应急救援电话</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后勤部办公室：0871-67747722</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赵晓庆：13888699117</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李  镖：13759572176</w:t>
      </w:r>
    </w:p>
    <w:p>
      <w:pPr>
        <w:pStyle w:val="16"/>
        <w:tabs>
          <w:tab w:val="center" w:pos="4153"/>
          <w:tab w:val="right" w:pos="8306"/>
        </w:tabs>
        <w:snapToGrid w:val="0"/>
        <w:ind w:firstLine="480"/>
        <w:jc w:val="left"/>
        <w:rPr>
          <w:rFonts w:cs="仿宋_GB2312" w:asciiTheme="majorEastAsia" w:hAnsiTheme="majorEastAsia" w:eastAsiaTheme="majorEastAsia"/>
          <w:color w:val="000000"/>
          <w:szCs w:val="24"/>
        </w:rPr>
        <w:sectPr>
          <w:pgSz w:w="11906" w:h="16838"/>
          <w:pgMar w:top="1440" w:right="1440" w:bottom="1480" w:left="1480" w:header="851" w:footer="992" w:gutter="0"/>
          <w:cols w:space="425" w:num="1"/>
          <w:docGrid w:type="linesAndChars" w:linePitch="312" w:charSpace="0"/>
        </w:sectPr>
      </w:pPr>
      <w:r>
        <w:rPr>
          <w:rFonts w:hint="eastAsia" w:cs="仿宋_GB2312" w:asciiTheme="majorEastAsia" w:hAnsiTheme="majorEastAsia" w:eastAsiaTheme="majorEastAsia"/>
          <w:color w:val="000000"/>
          <w:szCs w:val="24"/>
        </w:rPr>
        <w:t>赵荣昆：13888533919</w:t>
      </w:r>
    </w:p>
    <w:p>
      <w:pPr>
        <w:pStyle w:val="16"/>
        <w:tabs>
          <w:tab w:val="center" w:pos="4153"/>
          <w:tab w:val="right" w:pos="8306"/>
        </w:tabs>
        <w:snapToGrid w:val="0"/>
        <w:ind w:firstLine="0" w:firstLineChars="0"/>
        <w:jc w:val="center"/>
        <w:rPr>
          <w:rFonts w:cs="仿宋_GB2312" w:asciiTheme="majorEastAsia" w:hAnsiTheme="majorEastAsia" w:eastAsiaTheme="majorEastAsia"/>
          <w:color w:val="000000"/>
          <w:szCs w:val="24"/>
        </w:rPr>
        <w:sectPr>
          <w:pgSz w:w="11906" w:h="16838"/>
          <w:pgMar w:top="1440" w:right="1440" w:bottom="1480" w:left="1480" w:header="851" w:footer="992" w:gutter="0"/>
          <w:cols w:space="425" w:num="1"/>
          <w:docGrid w:type="linesAndChars" w:linePitch="312" w:charSpace="0"/>
        </w:sectPr>
      </w:pPr>
      <w:r>
        <w:rPr>
          <w:rFonts w:asciiTheme="majorEastAsia" w:hAnsiTheme="majorEastAsia" w:eastAsiaTheme="majorEastAsia"/>
          <w:szCs w:val="24"/>
        </w:rPr>
        <mc:AlternateContent>
          <mc:Choice Requires="wpc">
            <w:drawing>
              <wp:anchor distT="0" distB="0" distL="114300" distR="114300" simplePos="0" relativeHeight="251679744" behindDoc="0" locked="0" layoutInCell="1" allowOverlap="1">
                <wp:simplePos x="0" y="0"/>
                <wp:positionH relativeFrom="column">
                  <wp:posOffset>-436880</wp:posOffset>
                </wp:positionH>
                <wp:positionV relativeFrom="page">
                  <wp:posOffset>2267585</wp:posOffset>
                </wp:positionV>
                <wp:extent cx="6276975" cy="6399530"/>
                <wp:effectExtent l="0" t="0" r="0" b="0"/>
                <wp:wrapNone/>
                <wp:docPr id="102" name="画布 102"/>
                <wp:cNvGraphicFramePr/>
                <a:graphic xmlns:a="http://schemas.openxmlformats.org/drawingml/2006/main">
                  <a:graphicData uri="http://schemas.microsoft.com/office/word/2010/wordprocessingCanvas">
                    <wpc:wpc>
                      <wpc:bg>
                        <a:noFill/>
                      </wpc:bg>
                      <wpc:whole>
                        <a:ln>
                          <a:noFill/>
                        </a:ln>
                      </wpc:whole>
                      <wps:wsp>
                        <wps:cNvPr id="103" name="AutoShape 4"/>
                        <wps:cNvCnPr>
                          <a:cxnSpLocks noChangeShapeType="1"/>
                        </wps:cNvCnPr>
                        <wps:spPr bwMode="auto">
                          <a:xfrm>
                            <a:off x="0" y="0"/>
                            <a:ext cx="0" cy="0"/>
                          </a:xfrm>
                          <a:prstGeom prst="straightConnector1">
                            <a:avLst/>
                          </a:prstGeom>
                          <a:noFill/>
                          <a:ln w="9525">
                            <a:solidFill>
                              <a:srgbClr val="000000"/>
                            </a:solidFill>
                            <a:round/>
                            <a:tailEnd type="triangle" w="med" len="med"/>
                          </a:ln>
                        </wps:spPr>
                        <wps:bodyPr/>
                      </wps:wsp>
                      <wpg:wgp>
                        <wpg:cNvPr id="104" name="Group 5"/>
                        <wpg:cNvGrpSpPr/>
                        <wpg:grpSpPr>
                          <a:xfrm>
                            <a:off x="760095" y="288290"/>
                            <a:ext cx="5187950" cy="5728970"/>
                            <a:chOff x="1902" y="2144"/>
                            <a:chExt cx="8170" cy="9022"/>
                          </a:xfrm>
                        </wpg:grpSpPr>
                        <wps:wsp>
                          <wps:cNvPr id="105" name="Line 6"/>
                          <wps:cNvCnPr>
                            <a:cxnSpLocks noChangeShapeType="1"/>
                          </wps:cNvCnPr>
                          <wps:spPr bwMode="auto">
                            <a:xfrm>
                              <a:off x="5668" y="3050"/>
                              <a:ext cx="1" cy="675"/>
                            </a:xfrm>
                            <a:prstGeom prst="line">
                              <a:avLst/>
                            </a:prstGeom>
                            <a:noFill/>
                            <a:ln w="12700">
                              <a:solidFill>
                                <a:srgbClr val="000000"/>
                              </a:solidFill>
                              <a:round/>
                              <a:tailEnd type="triangle" w="med" len="med"/>
                            </a:ln>
                          </wps:spPr>
                          <wps:bodyPr/>
                        </wps:wsp>
                        <wps:wsp>
                          <wps:cNvPr id="106" name="Line 7"/>
                          <wps:cNvCnPr>
                            <a:cxnSpLocks noChangeShapeType="1"/>
                          </wps:cNvCnPr>
                          <wps:spPr bwMode="auto">
                            <a:xfrm flipH="1">
                              <a:off x="5702" y="4420"/>
                              <a:ext cx="5" cy="787"/>
                            </a:xfrm>
                            <a:prstGeom prst="line">
                              <a:avLst/>
                            </a:prstGeom>
                            <a:noFill/>
                            <a:ln w="12700">
                              <a:solidFill>
                                <a:srgbClr val="000000"/>
                              </a:solidFill>
                              <a:round/>
                              <a:tailEnd type="triangle" w="med" len="med"/>
                            </a:ln>
                          </wps:spPr>
                          <wps:bodyPr/>
                        </wps:wsp>
                        <wps:wsp>
                          <wps:cNvPr id="107" name="Line 8"/>
                          <wps:cNvCnPr>
                            <a:cxnSpLocks noChangeShapeType="1"/>
                          </wps:cNvCnPr>
                          <wps:spPr bwMode="auto">
                            <a:xfrm>
                              <a:off x="8778" y="4433"/>
                              <a:ext cx="4" cy="687"/>
                            </a:xfrm>
                            <a:prstGeom prst="line">
                              <a:avLst/>
                            </a:prstGeom>
                            <a:noFill/>
                            <a:ln w="12700">
                              <a:solidFill>
                                <a:srgbClr val="000000"/>
                              </a:solidFill>
                              <a:round/>
                              <a:tailEnd type="triangle" w="med" len="med"/>
                            </a:ln>
                          </wps:spPr>
                          <wps:bodyPr/>
                        </wps:wsp>
                        <wps:wsp>
                          <wps:cNvPr id="108" name="Line 9"/>
                          <wps:cNvCnPr>
                            <a:cxnSpLocks noChangeShapeType="1"/>
                          </wps:cNvCnPr>
                          <wps:spPr bwMode="auto">
                            <a:xfrm>
                              <a:off x="6491" y="3997"/>
                              <a:ext cx="1200" cy="1"/>
                            </a:xfrm>
                            <a:prstGeom prst="line">
                              <a:avLst/>
                            </a:prstGeom>
                            <a:noFill/>
                            <a:ln w="12700">
                              <a:solidFill>
                                <a:srgbClr val="000000"/>
                              </a:solidFill>
                              <a:round/>
                              <a:tailEnd type="triangle" w="med" len="med"/>
                            </a:ln>
                          </wps:spPr>
                          <wps:bodyPr/>
                        </wps:wsp>
                        <wps:wsp>
                          <wps:cNvPr id="109" name="Line 10"/>
                          <wps:cNvCnPr>
                            <a:cxnSpLocks noChangeShapeType="1"/>
                          </wps:cNvCnPr>
                          <wps:spPr bwMode="auto">
                            <a:xfrm flipH="1">
                              <a:off x="5707" y="9076"/>
                              <a:ext cx="10" cy="984"/>
                            </a:xfrm>
                            <a:prstGeom prst="line">
                              <a:avLst/>
                            </a:prstGeom>
                            <a:noFill/>
                            <a:ln w="12700">
                              <a:solidFill>
                                <a:srgbClr val="000000"/>
                              </a:solidFill>
                              <a:round/>
                              <a:tailEnd type="triangle" w="med" len="med"/>
                            </a:ln>
                          </wps:spPr>
                          <wps:bodyPr/>
                        </wps:wsp>
                        <wps:wsp>
                          <wps:cNvPr id="110" name="AutoShape 11"/>
                          <wps:cNvSpPr>
                            <a:spLocks noChangeArrowheads="1"/>
                          </wps:cNvSpPr>
                          <wps:spPr bwMode="auto">
                            <a:xfrm>
                              <a:off x="4801" y="2144"/>
                              <a:ext cx="1713" cy="855"/>
                            </a:xfrm>
                            <a:prstGeom prst="rect">
                              <a:avLst/>
                            </a:prstGeom>
                            <a:noFill/>
                            <a:ln w="12700">
                              <a:solidFill>
                                <a:srgbClr val="000000"/>
                              </a:solidFill>
                              <a:round/>
                              <a:tailEnd type="triangle" w="med" len="med"/>
                            </a:ln>
                          </wps:spPr>
                          <wps:txbx>
                            <w:txbxContent>
                              <w:p>
                                <w:pPr>
                                  <w:ind w:firstLine="0" w:firstLineChars="0"/>
                                  <w:jc w:val="center"/>
                                  <w:rPr>
                                    <w:sz w:val="28"/>
                                    <w:szCs w:val="28"/>
                                  </w:rPr>
                                </w:pPr>
                                <w:r>
                                  <w:rPr>
                                    <w:rFonts w:hint="eastAsia"/>
                                  </w:rPr>
                                  <w:t>发现停水后</w:t>
                                </w:r>
                              </w:p>
                            </w:txbxContent>
                          </wps:txbx>
                          <wps:bodyPr rot="0" vert="horz" wrap="square" lIns="91440" tIns="45720" rIns="91440" bIns="45720" anchor="t" anchorCtr="0" upright="1">
                            <a:noAutofit/>
                          </wps:bodyPr>
                        </wps:wsp>
                        <wps:wsp>
                          <wps:cNvPr id="111" name="Rectangle 12"/>
                          <wps:cNvSpPr>
                            <a:spLocks noChangeArrowheads="1"/>
                          </wps:cNvSpPr>
                          <wps:spPr bwMode="auto">
                            <a:xfrm>
                              <a:off x="1902" y="3648"/>
                              <a:ext cx="1423" cy="819"/>
                            </a:xfrm>
                            <a:prstGeom prst="rect">
                              <a:avLst/>
                            </a:prstGeom>
                            <a:noFill/>
                            <a:ln w="12700">
                              <a:solidFill>
                                <a:srgbClr val="000000"/>
                              </a:solidFill>
                              <a:round/>
                              <a:tailEnd type="triangle" w="med" len="med"/>
                            </a:ln>
                          </wps:spPr>
                          <wps:txbx>
                            <w:txbxContent>
                              <w:p>
                                <w:pPr>
                                  <w:ind w:firstLine="0" w:firstLineChars="0"/>
                                  <w:jc w:val="center"/>
                                </w:pPr>
                                <w:r>
                                  <w:rPr>
                                    <w:rFonts w:hint="eastAsia"/>
                                  </w:rPr>
                                  <w:t>自修范围</w:t>
                                </w:r>
                              </w:p>
                            </w:txbxContent>
                          </wps:txbx>
                          <wps:bodyPr rot="0" vert="horz" wrap="square" lIns="91440" tIns="45720" rIns="91440" bIns="45720" anchor="t" anchorCtr="0" upright="1">
                            <a:noAutofit/>
                          </wps:bodyPr>
                        </wps:wsp>
                        <wps:wsp>
                          <wps:cNvPr id="112" name="Rectangle 13"/>
                          <wps:cNvSpPr>
                            <a:spLocks noChangeArrowheads="1"/>
                          </wps:cNvSpPr>
                          <wps:spPr bwMode="auto">
                            <a:xfrm>
                              <a:off x="1937" y="5164"/>
                              <a:ext cx="2017" cy="1956"/>
                            </a:xfrm>
                            <a:prstGeom prst="rect">
                              <a:avLst/>
                            </a:prstGeom>
                            <a:noFill/>
                            <a:ln w="12700">
                              <a:solidFill>
                                <a:srgbClr val="000000"/>
                              </a:solidFill>
                              <a:round/>
                              <a:tailEnd type="triangle" w="med" len="med"/>
                            </a:ln>
                          </wps:spPr>
                          <wps:txbx>
                            <w:txbxContent>
                              <w:p>
                                <w:pPr>
                                  <w:ind w:firstLine="0" w:firstLineChars="0"/>
                                </w:pPr>
                                <w:r>
                                  <w:rPr>
                                    <w:rFonts w:hint="eastAsia"/>
                                  </w:rPr>
                                  <w:t>拟定维修方案，对故障设备进行维修</w:t>
                                </w:r>
                              </w:p>
                            </w:txbxContent>
                          </wps:txbx>
                          <wps:bodyPr rot="0" vert="horz" wrap="square" lIns="91440" tIns="45720" rIns="91440" bIns="45720" anchor="t" anchorCtr="0" upright="1">
                            <a:noAutofit/>
                          </wps:bodyPr>
                        </wps:wsp>
                        <wps:wsp>
                          <wps:cNvPr id="113" name="Rectangle 14"/>
                          <wps:cNvSpPr>
                            <a:spLocks noChangeArrowheads="1"/>
                          </wps:cNvSpPr>
                          <wps:spPr bwMode="auto">
                            <a:xfrm>
                              <a:off x="7655" y="5090"/>
                              <a:ext cx="2417" cy="1783"/>
                            </a:xfrm>
                            <a:prstGeom prst="rect">
                              <a:avLst/>
                            </a:prstGeom>
                            <a:noFill/>
                            <a:ln w="12700">
                              <a:solidFill>
                                <a:srgbClr val="000000"/>
                              </a:solidFill>
                              <a:round/>
                              <a:tailEnd type="triangle" w="med" len="med"/>
                            </a:ln>
                          </wps:spPr>
                          <wps:txbx>
                            <w:txbxContent>
                              <w:p>
                                <w:pPr>
                                  <w:ind w:firstLine="0" w:firstLineChars="0"/>
                                </w:pPr>
                                <w:r>
                                  <w:rPr>
                                    <w:rFonts w:hint="eastAsia"/>
                                  </w:rPr>
                                  <w:t>电话联系供水部门，查明停水原因，持续时间</w:t>
                                </w:r>
                              </w:p>
                            </w:txbxContent>
                          </wps:txbx>
                          <wps:bodyPr rot="0" vert="horz" wrap="square" lIns="91440" tIns="45720" rIns="91440" bIns="45720" anchor="t" anchorCtr="0" upright="1">
                            <a:noAutofit/>
                          </wps:bodyPr>
                        </wps:wsp>
                        <wps:wsp>
                          <wps:cNvPr id="114" name="Rectangle 15"/>
                          <wps:cNvSpPr>
                            <a:spLocks noChangeArrowheads="1"/>
                          </wps:cNvSpPr>
                          <wps:spPr bwMode="auto">
                            <a:xfrm>
                              <a:off x="7702" y="3655"/>
                              <a:ext cx="2001" cy="763"/>
                            </a:xfrm>
                            <a:prstGeom prst="rect">
                              <a:avLst/>
                            </a:prstGeom>
                            <a:noFill/>
                            <a:ln w="12700">
                              <a:solidFill>
                                <a:srgbClr val="000000"/>
                              </a:solidFill>
                              <a:round/>
                              <a:tailEnd type="triangle" w="med" len="med"/>
                            </a:ln>
                          </wps:spPr>
                          <wps:txbx>
                            <w:txbxContent>
                              <w:p>
                                <w:pPr>
                                  <w:ind w:firstLine="0" w:firstLineChars="0"/>
                                  <w:jc w:val="center"/>
                                </w:pPr>
                                <w:r>
                                  <w:rPr>
                                    <w:rFonts w:hint="eastAsia"/>
                                  </w:rPr>
                                  <w:t>供水部门范围</w:t>
                                </w:r>
                              </w:p>
                            </w:txbxContent>
                          </wps:txbx>
                          <wps:bodyPr rot="0" vert="horz" wrap="square" lIns="91440" tIns="45720" rIns="91440" bIns="45720" anchor="t" anchorCtr="0" upright="1">
                            <a:noAutofit/>
                          </wps:bodyPr>
                        </wps:wsp>
                        <wps:wsp>
                          <wps:cNvPr id="115" name="Rectangle 16"/>
                          <wps:cNvSpPr>
                            <a:spLocks noChangeArrowheads="1"/>
                          </wps:cNvSpPr>
                          <wps:spPr bwMode="auto">
                            <a:xfrm>
                              <a:off x="4860" y="7279"/>
                              <a:ext cx="1863" cy="1797"/>
                            </a:xfrm>
                            <a:prstGeom prst="rect">
                              <a:avLst/>
                            </a:prstGeom>
                            <a:noFill/>
                            <a:ln w="12700">
                              <a:solidFill>
                                <a:srgbClr val="000000"/>
                              </a:solidFill>
                              <a:round/>
                              <a:tailEnd type="triangle" w="med" len="med"/>
                            </a:ln>
                          </wps:spPr>
                          <wps:txbx>
                            <w:txbxContent>
                              <w:p>
                                <w:pPr>
                                  <w:ind w:firstLine="0" w:firstLineChars="0"/>
                                  <w:jc w:val="left"/>
                                </w:pPr>
                                <w:r>
                                  <w:rPr>
                                    <w:rFonts w:hint="eastAsia"/>
                                  </w:rPr>
                                  <w:t>向应急预案小组组长汇报停水情况</w:t>
                                </w:r>
                              </w:p>
                            </w:txbxContent>
                          </wps:txbx>
                          <wps:bodyPr rot="0" vert="horz" wrap="square" lIns="91440" tIns="45720" rIns="91440" bIns="45720" anchor="t" anchorCtr="0" upright="1">
                            <a:noAutofit/>
                          </wps:bodyPr>
                        </wps:wsp>
                        <wps:wsp>
                          <wps:cNvPr id="116" name="Rectangle 17"/>
                          <wps:cNvSpPr>
                            <a:spLocks noChangeArrowheads="1"/>
                          </wps:cNvSpPr>
                          <wps:spPr bwMode="auto">
                            <a:xfrm>
                              <a:off x="4874" y="5177"/>
                              <a:ext cx="1835" cy="1401"/>
                            </a:xfrm>
                            <a:prstGeom prst="rect">
                              <a:avLst/>
                            </a:prstGeom>
                            <a:noFill/>
                            <a:ln w="12700">
                              <a:solidFill>
                                <a:srgbClr val="000000"/>
                              </a:solidFill>
                              <a:round/>
                              <a:tailEnd type="triangle" w="med" len="med"/>
                            </a:ln>
                          </wps:spPr>
                          <wps:txbx>
                            <w:txbxContent>
                              <w:p>
                                <w:pPr>
                                  <w:ind w:firstLine="0" w:firstLineChars="0"/>
                                </w:pPr>
                                <w:r>
                                  <w:rPr>
                                    <w:rFonts w:hint="eastAsia"/>
                                  </w:rPr>
                                  <w:t>第一时间向应急小组汇报</w:t>
                                </w:r>
                              </w:p>
                            </w:txbxContent>
                          </wps:txbx>
                          <wps:bodyPr rot="0" vert="horz" wrap="square" lIns="91440" tIns="45720" rIns="91440" bIns="45720" anchor="t" anchorCtr="0" upright="1">
                            <a:noAutofit/>
                          </wps:bodyPr>
                        </wps:wsp>
                        <wps:wsp>
                          <wps:cNvPr id="117" name="Rectangle 18"/>
                          <wps:cNvSpPr>
                            <a:spLocks noChangeArrowheads="1"/>
                          </wps:cNvSpPr>
                          <wps:spPr bwMode="auto">
                            <a:xfrm>
                              <a:off x="4981" y="3701"/>
                              <a:ext cx="1488" cy="720"/>
                            </a:xfrm>
                            <a:prstGeom prst="rect">
                              <a:avLst/>
                            </a:prstGeom>
                            <a:noFill/>
                            <a:ln w="12700">
                              <a:solidFill>
                                <a:srgbClr val="000000"/>
                              </a:solidFill>
                              <a:round/>
                              <a:tailEnd type="triangle" w="med" len="med"/>
                            </a:ln>
                          </wps:spPr>
                          <wps:txbx>
                            <w:txbxContent>
                              <w:p>
                                <w:pPr>
                                  <w:ind w:firstLine="0" w:firstLineChars="0"/>
                                  <w:jc w:val="center"/>
                                </w:pPr>
                                <w:r>
                                  <w:rPr>
                                    <w:rFonts w:hint="eastAsia"/>
                                  </w:rPr>
                                  <w:t>查明原因</w:t>
                                </w:r>
                              </w:p>
                            </w:txbxContent>
                          </wps:txbx>
                          <wps:bodyPr rot="0" vert="horz" wrap="square" lIns="91440" tIns="45720" rIns="91440" bIns="45720" anchor="t" anchorCtr="0" upright="1">
                            <a:noAutofit/>
                          </wps:bodyPr>
                        </wps:wsp>
                        <wps:wsp>
                          <wps:cNvPr id="118" name="Rectangle 19"/>
                          <wps:cNvSpPr>
                            <a:spLocks noChangeArrowheads="1"/>
                          </wps:cNvSpPr>
                          <wps:spPr bwMode="auto">
                            <a:xfrm>
                              <a:off x="7778" y="9896"/>
                              <a:ext cx="1916" cy="1270"/>
                            </a:xfrm>
                            <a:prstGeom prst="rect">
                              <a:avLst/>
                            </a:prstGeom>
                            <a:noFill/>
                            <a:ln w="12700">
                              <a:solidFill>
                                <a:srgbClr val="000000"/>
                              </a:solidFill>
                              <a:round/>
                              <a:tailEnd type="triangle" w="med" len="med"/>
                            </a:ln>
                          </wps:spPr>
                          <wps:txbx>
                            <w:txbxContent>
                              <w:p>
                                <w:pPr>
                                  <w:ind w:firstLine="0" w:firstLineChars="0"/>
                                  <w:jc w:val="center"/>
                                </w:pPr>
                                <w:r>
                                  <w:rPr>
                                    <w:rFonts w:hint="eastAsia"/>
                                  </w:rPr>
                                  <w:t>后勤处置</w:t>
                                </w:r>
                              </w:p>
                              <w:p>
                                <w:pPr>
                                  <w:ind w:firstLine="0" w:firstLineChars="0"/>
                                  <w:jc w:val="center"/>
                                </w:pPr>
                                <w:r>
                                  <w:rPr>
                                    <w:rFonts w:hint="eastAsia"/>
                                  </w:rPr>
                                  <w:t>（改进措施）</w:t>
                                </w:r>
                              </w:p>
                            </w:txbxContent>
                          </wps:txbx>
                          <wps:bodyPr rot="0" vert="horz" wrap="square" lIns="91440" tIns="45720" rIns="91440" bIns="45720" anchor="t" anchorCtr="0" upright="1">
                            <a:noAutofit/>
                          </wps:bodyPr>
                        </wps:wsp>
                        <wps:wsp>
                          <wps:cNvPr id="119" name="AutoShape 20"/>
                          <wps:cNvSpPr>
                            <a:spLocks noChangeArrowheads="1"/>
                          </wps:cNvSpPr>
                          <wps:spPr bwMode="auto">
                            <a:xfrm>
                              <a:off x="4947" y="10093"/>
                              <a:ext cx="1488" cy="900"/>
                            </a:xfrm>
                            <a:prstGeom prst="rect">
                              <a:avLst/>
                            </a:prstGeom>
                            <a:noFill/>
                            <a:ln w="12700">
                              <a:solidFill>
                                <a:srgbClr val="000000"/>
                              </a:solidFill>
                              <a:round/>
                              <a:tailEnd type="triangle" w="med" len="med"/>
                            </a:ln>
                          </wps:spPr>
                          <wps:txbx>
                            <w:txbxContent>
                              <w:p>
                                <w:pPr>
                                  <w:ind w:firstLine="0" w:firstLineChars="0"/>
                                  <w:jc w:val="center"/>
                                  <w:rPr>
                                    <w:sz w:val="28"/>
                                    <w:szCs w:val="28"/>
                                  </w:rPr>
                                </w:pPr>
                                <w:r>
                                  <w:rPr>
                                    <w:rFonts w:hint="eastAsia"/>
                                  </w:rPr>
                                  <w:t>应急结束</w:t>
                                </w:r>
                              </w:p>
                            </w:txbxContent>
                          </wps:txbx>
                          <wps:bodyPr rot="0" vert="horz" wrap="square" lIns="91440" tIns="45720" rIns="91440" bIns="45720" anchor="t" anchorCtr="0" upright="1">
                            <a:noAutofit/>
                          </wps:bodyPr>
                        </wps:wsp>
                        <wps:wsp>
                          <wps:cNvPr id="121" name="Line 22"/>
                          <wps:cNvCnPr>
                            <a:cxnSpLocks noChangeShapeType="1"/>
                          </wps:cNvCnPr>
                          <wps:spPr bwMode="auto">
                            <a:xfrm flipH="1">
                              <a:off x="3311" y="3923"/>
                              <a:ext cx="1650" cy="1"/>
                            </a:xfrm>
                            <a:prstGeom prst="line">
                              <a:avLst/>
                            </a:prstGeom>
                            <a:noFill/>
                            <a:ln w="12700">
                              <a:solidFill>
                                <a:srgbClr val="000000"/>
                              </a:solidFill>
                              <a:round/>
                              <a:tailEnd type="triangle" w="med" len="med"/>
                            </a:ln>
                          </wps:spPr>
                          <wps:bodyPr/>
                        </wps:wsp>
                        <wps:wsp>
                          <wps:cNvPr id="122" name="Line 23"/>
                          <wps:cNvCnPr>
                            <a:cxnSpLocks noChangeShapeType="1"/>
                          </wps:cNvCnPr>
                          <wps:spPr bwMode="auto">
                            <a:xfrm>
                              <a:off x="6478" y="10538"/>
                              <a:ext cx="1230" cy="1"/>
                            </a:xfrm>
                            <a:prstGeom prst="line">
                              <a:avLst/>
                            </a:prstGeom>
                            <a:noFill/>
                            <a:ln w="12700">
                              <a:solidFill>
                                <a:srgbClr val="000000"/>
                              </a:solidFill>
                              <a:round/>
                              <a:tailEnd type="triangle" w="med" len="med"/>
                            </a:ln>
                          </wps:spPr>
                          <wps:bodyPr/>
                        </wps:wsp>
                        <wps:wsp>
                          <wps:cNvPr id="124" name="Line 25"/>
                          <wps:cNvCnPr>
                            <a:cxnSpLocks noChangeShapeType="1"/>
                            <a:endCxn id="115" idx="1"/>
                          </wps:cNvCnPr>
                          <wps:spPr bwMode="auto">
                            <a:xfrm>
                              <a:off x="2940" y="7156"/>
                              <a:ext cx="1920" cy="1022"/>
                            </a:xfrm>
                            <a:prstGeom prst="line">
                              <a:avLst/>
                            </a:prstGeom>
                            <a:noFill/>
                            <a:ln w="12700">
                              <a:solidFill>
                                <a:srgbClr val="000000"/>
                              </a:solidFill>
                              <a:round/>
                              <a:tailEnd type="triangle" w="med" len="med"/>
                            </a:ln>
                          </wps:spPr>
                          <wps:bodyPr/>
                        </wps:wsp>
                      </wpg:wgp>
                      <wps:wsp>
                        <wps:cNvPr id="125" name="肘形连接符 125"/>
                        <wps:cNvCnPr>
                          <a:stCxn id="113" idx="2"/>
                          <a:endCxn id="115" idx="3"/>
                        </wps:cNvCnPr>
                        <wps:spPr bwMode="auto">
                          <a:xfrm rot="5400000">
                            <a:off x="4086860" y="3025775"/>
                            <a:ext cx="828675" cy="1359535"/>
                          </a:xfrm>
                          <a:prstGeom prst="bentConnector2">
                            <a:avLst/>
                          </a:prstGeom>
                          <a:noFill/>
                          <a:ln w="12700">
                            <a:solidFill>
                              <a:srgbClr val="000000"/>
                            </a:solidFill>
                            <a:round/>
                            <a:tailEnd type="triangle" w="med" len="med"/>
                          </a:ln>
                        </wps:spPr>
                        <wps:bodyPr/>
                      </wps:wsp>
                    </wpc:wpc>
                  </a:graphicData>
                </a:graphic>
              </wp:anchor>
            </w:drawing>
          </mc:Choice>
          <mc:Fallback>
            <w:pict>
              <v:group id="_x0000_s1026" o:spid="_x0000_s1026" o:spt="203" style="position:absolute;left:0pt;margin-left:-34.4pt;margin-top:178.55pt;height:503.9pt;width:494.25pt;mso-position-vertical-relative:page;z-index:251679744;mso-width-relative:page;mso-height-relative:page;" coordsize="6276975,6399530" editas="canvas" o:gfxdata="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">
                <o:lock v:ext="edit" aspectratio="f"/>
                <v:shape id="_x0000_s1026" o:spid="_x0000_s1026" style="position:absolute;left:0;top:0;height:6399530;width:6276975;" filled="f" stroked="f" coordsize="21600,21600" o:gfxdata="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">
                  <v:fill on="f" focussize="0,0"/>
                  <v:stroke on="f"/>
                  <v:imagedata o:title=""/>
                  <o:lock v:ext="edit" aspectratio="f"/>
                </v:shape>
                <v:shape id="AutoShape 4" o:spid="_x0000_s1026" o:spt="32" type="#_x0000_t32" style="position:absolute;left:0;top:0;height:0;width:0;" filled="f" stroked="t" coordsize="21600,21600" o:gfxdata="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LBD4b3QAAAAwBAAAPAAAAAAAAAAEAIAAAACIAAABkcnMvZG93bnJldi54bWxQSwECFAAUAAAA&#10;CACHTuJArwOOVOkBAADcAwAADgAAAAAAAAABACAAAAAsAQAAZHJzL2Uyb0RvYy54bWxQSwUGAAAA&#10;AAYABgBZAQAAhwUAAAAA&#10;">
                  <v:fill on="f" focussize="0,0"/>
                  <v:stroke color="#000000" joinstyle="round" endarrow="block"/>
                  <v:imagedata o:title=""/>
                  <o:lock v:ext="edit" aspectratio="f"/>
                </v:shape>
                <v:group id="Group 5" o:spid="_x0000_s1026" o:spt="203" style="position:absolute;left:760095;top:288290;height:5728970;width:5187950;" coordorigin="1902,2144" coordsize="8170,9022" o:gfxdata="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L7YOkrcAAAADAEAAA8AAAAAAAAAAQAgAAAA&#10;IgAAAGRycy9kb3ducmV2LnhtbFBLAQIUABQAAAAIAIdO4kDkBKcrlwUAABUtAAAOAAAAAAAAAAEA&#10;IAAAACsBAABkcnMvZTJvRG9jLnhtbFBLBQYAAAAABgAGAFkBAAA0CQAAAAA=&#10;">
                  <o:lock v:ext="edit" aspectratio="f"/>
                  <v:line id="Line 6" o:spid="_x0000_s1026" o:spt="20" style="position:absolute;left:5668;top:3050;height:675;width:1;" filled="f" stroked="t" coordsize="21600,21600" o:gfxdata="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xuM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7" o:spid="_x0000_s1026" o:spt="20" style="position:absolute;left:5702;top:4420;flip:x;height:787;width:5;" filled="f" stroked="t" coordsize="21600,21600" o:gfxdata="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f0gb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line id="Line 8" o:spid="_x0000_s1026" o:spt="20" style="position:absolute;left:8778;top:4433;height:687;width:4;" filled="f" stroked="t" coordsize="21600,21600" o:gfxdata="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JV3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9" o:spid="_x0000_s1026" o:spt="20" style="position:absolute;left:6491;top:3997;height:1;width:1200;" filled="f" stroked="t" coordsize="21600,21600" o:gfxdata="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cGu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10" o:spid="_x0000_s1026" o:spt="20" style="position:absolute;left:5707;top:9076;flip:x;height:984;width:10;" filled="f" stroked="t" coordsize="21600,21600" o:gfxdata="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IYPO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rect id="AutoShape 11" o:spid="_x0000_s1026" o:spt="1" style="position:absolute;left:4801;top:2144;height:855;width:1713;" filled="f" stroked="t" coordsize="21600,21600" o:gfxdata="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KtT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textbox>
                      <w:txbxContent>
                        <w:p>
                          <w:pPr>
                            <w:ind w:firstLine="0" w:firstLineChars="0"/>
                            <w:jc w:val="center"/>
                            <w:rPr>
                              <w:sz w:val="28"/>
                              <w:szCs w:val="28"/>
                            </w:rPr>
                          </w:pPr>
                          <w:r>
                            <w:rPr>
                              <w:rFonts w:hint="eastAsia"/>
                            </w:rPr>
                            <w:t>发现停水后</w:t>
                          </w:r>
                        </w:p>
                      </w:txbxContent>
                    </v:textbox>
                  </v:rect>
                  <v:rect id="Rectangle 12" o:spid="_x0000_s1026" o:spt="1" style="position:absolute;left:1902;top:3648;height:819;width:1423;" filled="f" stroked="t" coordsize="21600,21600" o:gfxdata="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YQo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textbox>
                      <w:txbxContent>
                        <w:p>
                          <w:pPr>
                            <w:ind w:firstLine="0" w:firstLineChars="0"/>
                            <w:jc w:val="center"/>
                          </w:pPr>
                          <w:r>
                            <w:rPr>
                              <w:rFonts w:hint="eastAsia"/>
                            </w:rPr>
                            <w:t>自修范围</w:t>
                          </w:r>
                        </w:p>
                      </w:txbxContent>
                    </v:textbox>
                  </v:rect>
                  <v:rect id="Rectangle 13" o:spid="_x0000_s1026" o:spt="1" style="position:absolute;left:1937;top:5164;height:1956;width:2017;" filled="f" stroked="t" coordsize="21600,21600" o:gfxdata="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VI7V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textbox>
                      <w:txbxContent>
                        <w:p>
                          <w:pPr>
                            <w:ind w:firstLine="0" w:firstLineChars="0"/>
                          </w:pPr>
                          <w:r>
                            <w:rPr>
                              <w:rFonts w:hint="eastAsia"/>
                            </w:rPr>
                            <w:t>拟定维修方案，对故障设备进行维修</w:t>
                          </w:r>
                        </w:p>
                      </w:txbxContent>
                    </v:textbox>
                  </v:rect>
                  <v:rect id="Rectangle 14" o:spid="_x0000_s1026" o:spt="1" style="position:absolute;left:7655;top:5090;height:1783;width:2417;" filled="f" stroked="t" coordsize="21600,21600" o:gfxdata="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grT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textbox>
                      <w:txbxContent>
                        <w:p>
                          <w:pPr>
                            <w:ind w:firstLine="0" w:firstLineChars="0"/>
                          </w:pPr>
                          <w:r>
                            <w:rPr>
                              <w:rFonts w:hint="eastAsia"/>
                            </w:rPr>
                            <w:t>电话联系供水部门，查明停水原因，持续时间</w:t>
                          </w:r>
                        </w:p>
                      </w:txbxContent>
                    </v:textbox>
                  </v:rect>
                  <v:rect id="Rectangle 15" o:spid="_x0000_s1026" o:spt="1" style="position:absolute;left:7702;top:3655;height:763;width:2001;" filled="f" stroked="t" coordsize="21600,21600" o:gfxdata="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GzO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textbox>
                      <w:txbxContent>
                        <w:p>
                          <w:pPr>
                            <w:ind w:firstLine="0" w:firstLineChars="0"/>
                            <w:jc w:val="center"/>
                          </w:pPr>
                          <w:r>
                            <w:rPr>
                              <w:rFonts w:hint="eastAsia"/>
                            </w:rPr>
                            <w:t>供水部门范围</w:t>
                          </w:r>
                        </w:p>
                      </w:txbxContent>
                    </v:textbox>
                  </v:rect>
                  <v:rect id="Rectangle 16" o:spid="_x0000_s1026" o:spt="1" style="position:absolute;left:4860;top:7279;height:1797;width:1863;" filled="f" stroked="t" coordsize="21600,21600" o:gfxdata="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vRah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textbox>
                      <w:txbxContent>
                        <w:p>
                          <w:pPr>
                            <w:ind w:firstLine="0" w:firstLineChars="0"/>
                            <w:jc w:val="left"/>
                          </w:pPr>
                          <w:r>
                            <w:rPr>
                              <w:rFonts w:hint="eastAsia"/>
                            </w:rPr>
                            <w:t>向应急预案小组组长汇报停水情况</w:t>
                          </w:r>
                        </w:p>
                      </w:txbxContent>
                    </v:textbox>
                  </v:rect>
                  <v:rect id="Rectangle 17" o:spid="_x0000_s1026" o:spt="1" style="position:absolute;left:4874;top:5177;height:1401;width:1835;" filled="f" stroked="t" coordsize="21600,21600" o:gfxdata="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1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textbox>
                      <w:txbxContent>
                        <w:p>
                          <w:pPr>
                            <w:ind w:firstLine="0" w:firstLineChars="0"/>
                          </w:pPr>
                          <w:r>
                            <w:rPr>
                              <w:rFonts w:hint="eastAsia"/>
                            </w:rPr>
                            <w:t>第一时间向应急小组汇报</w:t>
                          </w:r>
                        </w:p>
                      </w:txbxContent>
                    </v:textbox>
                  </v:rect>
                  <v:rect id="Rectangle 18" o:spid="_x0000_s1026" o:spt="1" style="position:absolute;left:4981;top:3701;height:720;width:1488;" filled="f" stroked="t" coordsize="21600,21600" o:gfxdata="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Iy1N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textbox>
                      <w:txbxContent>
                        <w:p>
                          <w:pPr>
                            <w:ind w:firstLine="0" w:firstLineChars="0"/>
                            <w:jc w:val="center"/>
                          </w:pPr>
                          <w:r>
                            <w:rPr>
                              <w:rFonts w:hint="eastAsia"/>
                            </w:rPr>
                            <w:t>查明原因</w:t>
                          </w:r>
                        </w:p>
                      </w:txbxContent>
                    </v:textbox>
                  </v:rect>
                  <v:rect id="Rectangle 19" o:spid="_x0000_s1026" o:spt="1" style="position:absolute;left:7778;top:9896;height:1270;width:1916;" filled="f" stroked="t" coordsize="21600,21600" o:gfxdata="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8uT+/&#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textbox>
                      <w:txbxContent>
                        <w:p>
                          <w:pPr>
                            <w:ind w:firstLine="0" w:firstLineChars="0"/>
                            <w:jc w:val="center"/>
                          </w:pPr>
                          <w:r>
                            <w:rPr>
                              <w:rFonts w:hint="eastAsia"/>
                            </w:rPr>
                            <w:t>后勤处置</w:t>
                          </w:r>
                        </w:p>
                        <w:p>
                          <w:pPr>
                            <w:ind w:firstLine="0" w:firstLineChars="0"/>
                            <w:jc w:val="center"/>
                          </w:pPr>
                          <w:r>
                            <w:rPr>
                              <w:rFonts w:hint="eastAsia"/>
                            </w:rPr>
                            <w:t>（改进措施）</w:t>
                          </w:r>
                        </w:p>
                      </w:txbxContent>
                    </v:textbox>
                  </v:rect>
                  <v:rect id="AutoShape 20" o:spid="_x0000_s1026" o:spt="1" style="position:absolute;left:4947;top:10093;height:900;width:1488;" filled="f" stroked="t" coordsize="21600,21600" o:gfxdata="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AcpL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textbox>
                      <w:txbxContent>
                        <w:p>
                          <w:pPr>
                            <w:ind w:firstLine="0" w:firstLineChars="0"/>
                            <w:jc w:val="center"/>
                            <w:rPr>
                              <w:sz w:val="28"/>
                              <w:szCs w:val="28"/>
                            </w:rPr>
                          </w:pPr>
                          <w:r>
                            <w:rPr>
                              <w:rFonts w:hint="eastAsia"/>
                            </w:rPr>
                            <w:t>应急结束</w:t>
                          </w:r>
                        </w:p>
                      </w:txbxContent>
                    </v:textbox>
                  </v:rect>
                  <v:line id="Line 22" o:spid="_x0000_s1026" o:spt="20" style="position:absolute;left:3311;top:3923;flip:x;height:1;width:1650;" filled="f" stroked="t" coordsize="21600,21600" o:gfxdata="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SzCV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line id="Line 23" o:spid="_x0000_s1026" o:spt="20" style="position:absolute;left:6478;top:10538;height:1;width:1230;" filled="f" stroked="t" coordsize="21600,21600" o:gfxdata="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CqJ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25" o:spid="_x0000_s1026" o:spt="20" style="position:absolute;left:2940;top:7156;height:1022;width:1920;" filled="f" stroked="t" coordsize="21600,21600" o:gfxdata="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WXy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v:shape id="_x0000_s1026" o:spid="_x0000_s1026" o:spt="33" type="#_x0000_t33" style="position:absolute;left:4086860;top:3025775;height:1359535;width:828675;rotation:5898240f;" filled="f" stroked="t" coordsize="21600,21600" o:gfxdata="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69lP13AAAAAwBAAAPAAAAAAAAAAEAIAAAACIAAABkcnMvZG93bnJldi54bWxQSwECFAAU&#10;AAAACACHTuJAE9UDlSYCAAAYBAAADgAAAAAAAAABACAAAAArAQAAZHJzL2Uyb0RvYy54bWxQSwUG&#10;AAAAAAYABgBZAQAAwwUAAAAA&#10;">
                  <v:fill on="f" focussize="0,0"/>
                  <v:stroke weight="1pt" color="#000000" joinstyle="round" endarrow="block"/>
                  <v:imagedata o:title=""/>
                  <o:lock v:ext="edit" aspectratio="f"/>
                </v:shape>
              </v:group>
            </w:pict>
          </mc:Fallback>
        </mc:AlternateContent>
      </w:r>
      <w:r>
        <w:rPr>
          <w:rFonts w:hint="eastAsia" w:cs="仿宋_GB2312" w:asciiTheme="majorEastAsia" w:hAnsiTheme="majorEastAsia" w:eastAsiaTheme="majorEastAsia"/>
          <w:color w:val="000000"/>
          <w:szCs w:val="24"/>
        </w:rPr>
        <w:t>医院停水应急处置流程图</w:t>
      </w:r>
    </w:p>
    <w:p>
      <w:pPr>
        <w:pStyle w:val="4"/>
        <w:spacing w:after="312"/>
        <w:rPr>
          <w:rFonts w:ascii="方正仿宋_GB2312" w:hAnsi="方正仿宋_GB2312" w:eastAsia="方正仿宋_GB2312" w:cs="方正仿宋_GB2312"/>
          <w:color w:val="333333"/>
          <w:spacing w:val="8"/>
          <w:shd w:val="clear" w:color="auto" w:fill="FFFFFF"/>
        </w:rPr>
      </w:pPr>
      <w:bookmarkStart w:id="67" w:name="_Toc7596"/>
      <w:bookmarkStart w:id="68" w:name="_Toc89701277"/>
      <w:r>
        <w:rPr>
          <w:rFonts w:hint="eastAsia"/>
        </w:rPr>
        <w:t>消防安全应急预案</w:t>
      </w:r>
      <w:bookmarkEnd w:id="67"/>
      <w:bookmarkEnd w:id="68"/>
    </w:p>
    <w:p>
      <w:pPr>
        <w:ind w:firstLine="480"/>
      </w:pPr>
      <w:r>
        <w:rPr>
          <w:rFonts w:hint="eastAsia"/>
        </w:rPr>
        <w:t>为了完善医院的消防安全工作，预防和减少火灾事故的发生，确保广大医护人员、患者、医院的生命财产安全，根据《中华人民共和国消防法》及相关规定，认真贯彻预防为主，防消结合的方针，制定本预案：</w:t>
      </w:r>
    </w:p>
    <w:p>
      <w:pPr>
        <w:ind w:firstLine="480"/>
      </w:pPr>
      <w:r>
        <w:rPr>
          <w:rFonts w:hint="eastAsia"/>
        </w:rPr>
        <w:t>一、组织机构及工作职责</w:t>
      </w:r>
    </w:p>
    <w:p>
      <w:pPr>
        <w:ind w:firstLine="480"/>
      </w:pPr>
      <w:r>
        <w:rPr>
          <w:rFonts w:hint="eastAsia"/>
        </w:rPr>
        <w:t>（一）安全消防指挥部</w:t>
      </w:r>
    </w:p>
    <w:p>
      <w:pPr>
        <w:ind w:firstLine="480"/>
      </w:pPr>
      <w:r>
        <w:rPr>
          <w:rFonts w:hint="eastAsia"/>
        </w:rPr>
        <w:t>总 指 挥：张捷院长</w:t>
      </w:r>
    </w:p>
    <w:p>
      <w:pPr>
        <w:ind w:firstLine="480"/>
      </w:pPr>
      <w:r>
        <w:rPr>
          <w:rFonts w:hint="eastAsia"/>
        </w:rPr>
        <w:t>副总指挥：徐靖平副院长</w:t>
      </w:r>
    </w:p>
    <w:p>
      <w:pPr>
        <w:ind w:firstLine="480"/>
      </w:pPr>
      <w:r>
        <w:rPr>
          <w:rFonts w:hint="eastAsia"/>
        </w:rPr>
        <w:t>办 公 室：保卫科消防控制室  电话：67747731</w:t>
      </w:r>
    </w:p>
    <w:p>
      <w:pPr>
        <w:ind w:firstLine="480"/>
      </w:pPr>
      <w:r>
        <w:rPr>
          <w:rFonts w:hint="eastAsia"/>
        </w:rPr>
        <w:t>职责：</w:t>
      </w:r>
    </w:p>
    <w:p>
      <w:pPr>
        <w:ind w:firstLine="480"/>
      </w:pPr>
      <w:r>
        <w:rPr>
          <w:rFonts w:hint="eastAsia"/>
        </w:rPr>
        <w:t>（1）指挥部是火灾现场的最高指挥权力机构。总指挥应坚守岗位，收集各行动织信息，根据火灾现场情况，负责对全院各部门的指挥、调度、发布抢救指令；</w:t>
      </w:r>
    </w:p>
    <w:p>
      <w:pPr>
        <w:ind w:firstLine="480"/>
      </w:pPr>
      <w:r>
        <w:rPr>
          <w:rFonts w:hint="eastAsia"/>
        </w:rPr>
        <w:t>（2）负责火灾扑救的全面指挥，向各行动组下达行动命令；</w:t>
      </w:r>
    </w:p>
    <w:p>
      <w:pPr>
        <w:ind w:firstLine="480"/>
      </w:pPr>
      <w:r>
        <w:rPr>
          <w:rFonts w:hint="eastAsia"/>
        </w:rPr>
        <w:t>（3）决定上报火警119。 组织和协助公安消防部门的救火指挥。</w:t>
      </w:r>
    </w:p>
    <w:p>
      <w:pPr>
        <w:ind w:firstLine="480"/>
      </w:pPr>
      <w:r>
        <w:rPr>
          <w:rFonts w:hint="eastAsia"/>
        </w:rPr>
        <w:t>（二）安全消防小组</w:t>
      </w:r>
    </w:p>
    <w:p>
      <w:pPr>
        <w:ind w:firstLine="480"/>
      </w:pPr>
      <w:r>
        <w:rPr>
          <w:rFonts w:hint="eastAsia"/>
        </w:rPr>
        <w:t>1. 火灾扑救组</w:t>
      </w:r>
    </w:p>
    <w:p>
      <w:pPr>
        <w:ind w:firstLine="480"/>
      </w:pPr>
      <w:r>
        <w:rPr>
          <w:rFonts w:hint="eastAsia"/>
        </w:rPr>
        <w:t>组  长：张  路</w:t>
      </w:r>
    </w:p>
    <w:p>
      <w:pPr>
        <w:ind w:firstLine="480"/>
      </w:pPr>
      <w:r>
        <w:rPr>
          <w:rFonts w:hint="eastAsia"/>
        </w:rPr>
        <w:t>副组长：资富祥</w:t>
      </w:r>
    </w:p>
    <w:p>
      <w:pPr>
        <w:ind w:firstLine="480"/>
      </w:pPr>
      <w:r>
        <w:rPr>
          <w:rFonts w:hint="eastAsia"/>
        </w:rPr>
        <w:t>组  员：保安应急小分队</w:t>
      </w:r>
    </w:p>
    <w:p>
      <w:pPr>
        <w:ind w:firstLine="480"/>
      </w:pPr>
      <w:r>
        <w:rPr>
          <w:rFonts w:hint="eastAsia"/>
        </w:rPr>
        <w:t>常设位置：保卫科消防控制室   电话：67747731</w:t>
      </w:r>
    </w:p>
    <w:p>
      <w:pPr>
        <w:ind w:firstLine="480"/>
      </w:pPr>
      <w:r>
        <w:rPr>
          <w:rFonts w:hint="eastAsia"/>
        </w:rPr>
        <w:t>职责：</w:t>
      </w:r>
    </w:p>
    <w:p>
      <w:pPr>
        <w:ind w:firstLine="480"/>
      </w:pPr>
      <w:r>
        <w:rPr>
          <w:rFonts w:hint="eastAsia"/>
        </w:rPr>
        <w:t>（1）负责火灾现场的侦察，扑救初起火灾的现场组织，在指挥部未到达指挥位置前，具有临时全面指挥权力；</w:t>
      </w:r>
    </w:p>
    <w:p>
      <w:pPr>
        <w:ind w:firstLine="480"/>
      </w:pPr>
      <w:r>
        <w:rPr>
          <w:rFonts w:hint="eastAsia"/>
        </w:rPr>
        <w:t>（2）发生火情立即赶到现场侦察，了解着火点位置、火灾面积、火势及危害程度并及时报告指挥部；</w:t>
      </w:r>
    </w:p>
    <w:p>
      <w:pPr>
        <w:ind w:firstLine="480"/>
      </w:pPr>
      <w:r>
        <w:rPr>
          <w:rFonts w:hint="eastAsia"/>
        </w:rPr>
        <w:t>（3）组织应急小分队和各部门安全生产质控员利用各种灭火器材进行初起火灾的扑救；</w:t>
      </w:r>
    </w:p>
    <w:p>
      <w:pPr>
        <w:ind w:firstLine="480"/>
      </w:pPr>
      <w:r>
        <w:rPr>
          <w:rFonts w:hint="eastAsia"/>
        </w:rPr>
        <w:t>（4）配合公安消防人员对火场进行扑救，直到扑灭为止；</w:t>
      </w:r>
    </w:p>
    <w:p>
      <w:pPr>
        <w:ind w:firstLine="480"/>
      </w:pPr>
      <w:r>
        <w:rPr>
          <w:rFonts w:hint="eastAsia"/>
        </w:rPr>
        <w:t>（5）灭火后负责调查火源及起火原因，撰写火灾报告并提出奖惩意见。</w:t>
      </w:r>
    </w:p>
    <w:p>
      <w:pPr>
        <w:ind w:firstLine="480"/>
      </w:pPr>
      <w:r>
        <w:rPr>
          <w:rFonts w:hint="eastAsia"/>
        </w:rPr>
        <w:t>2. 人员疏散组</w:t>
      </w:r>
    </w:p>
    <w:p>
      <w:pPr>
        <w:ind w:firstLine="480"/>
      </w:pPr>
      <w:r>
        <w:rPr>
          <w:rFonts w:hint="eastAsia"/>
        </w:rPr>
        <w:t>组  长：护理部主任</w:t>
      </w:r>
    </w:p>
    <w:p>
      <w:pPr>
        <w:ind w:firstLine="480"/>
      </w:pPr>
      <w:r>
        <w:rPr>
          <w:rFonts w:hint="eastAsia"/>
        </w:rPr>
        <w:t>副组长：人力资源部负责人</w:t>
      </w:r>
    </w:p>
    <w:p>
      <w:pPr>
        <w:ind w:firstLine="480"/>
      </w:pPr>
      <w:r>
        <w:rPr>
          <w:rFonts w:hint="eastAsia"/>
        </w:rPr>
        <w:t>常设位置：护理部   电话：67747793</w:t>
      </w:r>
    </w:p>
    <w:p>
      <w:pPr>
        <w:ind w:firstLine="480"/>
      </w:pPr>
      <w:r>
        <w:rPr>
          <w:rFonts w:hint="eastAsia"/>
        </w:rPr>
        <w:t>职责：</w:t>
      </w:r>
    </w:p>
    <w:p>
      <w:pPr>
        <w:ind w:firstLine="480"/>
      </w:pPr>
      <w:r>
        <w:rPr>
          <w:rFonts w:hint="eastAsia"/>
        </w:rPr>
        <w:t>（1）负责组织疏散火场以及火情危害区的各类人员，保证全体非救火人员安全撤离，减少人员伤亡；</w:t>
      </w:r>
    </w:p>
    <w:p>
      <w:pPr>
        <w:ind w:firstLine="480"/>
      </w:pPr>
      <w:r>
        <w:rPr>
          <w:rFonts w:hint="eastAsia"/>
        </w:rPr>
        <w:t>（2）负责组织火场工作人员（医生、护士、工勤人员等）带领患者和受火灾威胁人员迅速撤离，疏散到安全地带；</w:t>
      </w:r>
    </w:p>
    <w:p>
      <w:pPr>
        <w:ind w:firstLine="480"/>
      </w:pPr>
      <w:r>
        <w:rPr>
          <w:rFonts w:hint="eastAsia"/>
        </w:rPr>
        <w:t>（3）负责妥善安排在院内的住院患者，对危重患者保证抢救治疗不中断。</w:t>
      </w:r>
    </w:p>
    <w:p>
      <w:pPr>
        <w:ind w:firstLine="480"/>
      </w:pPr>
      <w:r>
        <w:rPr>
          <w:rFonts w:hint="eastAsia"/>
        </w:rPr>
        <w:t>3. 秩序维护组</w:t>
      </w:r>
    </w:p>
    <w:p>
      <w:pPr>
        <w:ind w:firstLine="480"/>
      </w:pPr>
      <w:r>
        <w:rPr>
          <w:rFonts w:hint="eastAsia"/>
        </w:rPr>
        <w:t>组长：保卫科</w:t>
      </w:r>
    </w:p>
    <w:p>
      <w:pPr>
        <w:ind w:firstLine="480"/>
      </w:pPr>
      <w:r>
        <w:rPr>
          <w:rFonts w:hint="eastAsia"/>
        </w:rPr>
        <w:t>副组长：保卫科、医学装备科、工会</w:t>
      </w:r>
    </w:p>
    <w:p>
      <w:pPr>
        <w:ind w:firstLine="480"/>
      </w:pPr>
      <w:r>
        <w:rPr>
          <w:rFonts w:hint="eastAsia"/>
        </w:rPr>
        <w:t>常设位置：保卫科   电话：67747734</w:t>
      </w:r>
    </w:p>
    <w:p>
      <w:pPr>
        <w:ind w:firstLine="480"/>
      </w:pPr>
      <w:r>
        <w:rPr>
          <w:rFonts w:hint="eastAsia"/>
        </w:rPr>
        <w:t>职责：</w:t>
      </w:r>
    </w:p>
    <w:p>
      <w:pPr>
        <w:ind w:firstLine="480"/>
      </w:pPr>
      <w:r>
        <w:rPr>
          <w:rFonts w:hint="eastAsia"/>
        </w:rPr>
        <w:t>（1）负责封锁通往火场的各条通道，在大批人员撤离后关闭火场防火门；</w:t>
      </w:r>
    </w:p>
    <w:p>
      <w:pPr>
        <w:ind w:firstLine="480"/>
      </w:pPr>
      <w:r>
        <w:rPr>
          <w:rFonts w:hint="eastAsia"/>
        </w:rPr>
        <w:t>（2）负责现场安全保卫，设立火场安全隔离区，协助火场人员疏散撤离，禁止无关人员进</w:t>
      </w:r>
      <w:r>
        <w:rPr>
          <w:rFonts w:hint="eastAsia"/>
          <w:lang w:val="en-US" w:eastAsia="zh-CN"/>
        </w:rPr>
        <w:t>入</w:t>
      </w:r>
      <w:r>
        <w:rPr>
          <w:rFonts w:hint="eastAsia"/>
        </w:rPr>
        <w:t>现场，保证消防人员迅速展开补救；</w:t>
      </w:r>
    </w:p>
    <w:p>
      <w:pPr>
        <w:ind w:firstLine="480"/>
      </w:pPr>
      <w:r>
        <w:rPr>
          <w:rFonts w:hint="eastAsia"/>
        </w:rPr>
        <w:t>（3）负责对抢出来的物资进行集中保管，减少财产损失。（4）协助公安消防人员做好灭火后现场保护。</w:t>
      </w:r>
    </w:p>
    <w:p>
      <w:pPr>
        <w:ind w:firstLine="480"/>
      </w:pPr>
      <w:r>
        <w:rPr>
          <w:rFonts w:hint="eastAsia"/>
        </w:rPr>
        <w:t>4. 道路开通组</w:t>
      </w:r>
    </w:p>
    <w:p>
      <w:pPr>
        <w:ind w:firstLine="480"/>
      </w:pPr>
      <w:r>
        <w:rPr>
          <w:rFonts w:hint="eastAsia"/>
        </w:rPr>
        <w:t>组  长：行政办主任</w:t>
      </w:r>
    </w:p>
    <w:p>
      <w:pPr>
        <w:ind w:firstLine="480"/>
      </w:pPr>
      <w:r>
        <w:rPr>
          <w:rFonts w:hint="eastAsia"/>
        </w:rPr>
        <w:t>副组长：财务科主任</w:t>
      </w:r>
    </w:p>
    <w:p>
      <w:pPr>
        <w:ind w:firstLine="480"/>
      </w:pPr>
      <w:r>
        <w:rPr>
          <w:rFonts w:hint="eastAsia"/>
        </w:rPr>
        <w:t>常设位置：行政办   电话：67747777</w:t>
      </w:r>
    </w:p>
    <w:p>
      <w:pPr>
        <w:ind w:firstLine="480"/>
      </w:pPr>
      <w:r>
        <w:rPr>
          <w:rFonts w:hint="eastAsia"/>
        </w:rPr>
        <w:t>职责：</w:t>
      </w:r>
    </w:p>
    <w:p>
      <w:pPr>
        <w:ind w:firstLine="480"/>
      </w:pPr>
      <w:r>
        <w:rPr>
          <w:rFonts w:hint="eastAsia"/>
        </w:rPr>
        <w:t>（1）负责保障消防通道、人员疏散通道、消防车辆行驶通道畅通无阻；</w:t>
      </w:r>
    </w:p>
    <w:p>
      <w:pPr>
        <w:ind w:firstLine="480"/>
      </w:pPr>
      <w:r>
        <w:rPr>
          <w:rFonts w:hint="eastAsia"/>
        </w:rPr>
        <w:t>（2）迅速开通火灾现场周围的疏散通道；</w:t>
      </w:r>
    </w:p>
    <w:p>
      <w:pPr>
        <w:ind w:firstLine="480"/>
      </w:pPr>
      <w:r>
        <w:rPr>
          <w:rFonts w:hint="eastAsia"/>
        </w:rPr>
        <w:t>（3）根据火场需要及时开通院区其他大门，引导消防车辆抵近火区；</w:t>
      </w:r>
    </w:p>
    <w:p>
      <w:pPr>
        <w:ind w:firstLine="480"/>
      </w:pPr>
      <w:r>
        <w:rPr>
          <w:rFonts w:hint="eastAsia"/>
        </w:rPr>
        <w:t>（4）准备应急破拆工具和后勤物资的保障。</w:t>
      </w:r>
    </w:p>
    <w:p>
      <w:pPr>
        <w:ind w:firstLine="480"/>
      </w:pPr>
      <w:r>
        <w:rPr>
          <w:rFonts w:hint="eastAsia"/>
        </w:rPr>
        <w:t>5. 动力保障组</w:t>
      </w:r>
    </w:p>
    <w:p>
      <w:pPr>
        <w:ind w:firstLine="480"/>
      </w:pPr>
      <w:r>
        <w:rPr>
          <w:rFonts w:hint="eastAsia"/>
        </w:rPr>
        <w:t>组  长：后勤部主任</w:t>
      </w:r>
    </w:p>
    <w:p>
      <w:pPr>
        <w:ind w:firstLine="480"/>
      </w:pPr>
      <w:r>
        <w:rPr>
          <w:rFonts w:hint="eastAsia"/>
        </w:rPr>
        <w:t>副组长：后勤部各班组组长</w:t>
      </w:r>
    </w:p>
    <w:p>
      <w:pPr>
        <w:ind w:firstLine="480"/>
      </w:pPr>
      <w:r>
        <w:rPr>
          <w:rFonts w:hint="eastAsia"/>
        </w:rPr>
        <w:t>常设位置：后勤部    电话：67747722</w:t>
      </w:r>
    </w:p>
    <w:p>
      <w:pPr>
        <w:ind w:firstLine="480"/>
      </w:pPr>
      <w:r>
        <w:rPr>
          <w:rFonts w:hint="eastAsia"/>
        </w:rPr>
        <w:t>职责：</w:t>
      </w:r>
    </w:p>
    <w:p>
      <w:pPr>
        <w:ind w:firstLine="480"/>
        <w:rPr>
          <w:rFonts w:ascii="方正仿宋_GB2312" w:hAnsi="方正仿宋_GB2312" w:cs="方正仿宋_GB2312"/>
          <w:szCs w:val="32"/>
        </w:rPr>
      </w:pPr>
      <w:r>
        <w:rPr>
          <w:rFonts w:hint="eastAsia"/>
        </w:rPr>
        <w:t>（1）负责保障火场消防用水，控制电、气等火场危险设施；</w:t>
      </w:r>
    </w:p>
    <w:p>
      <w:pPr>
        <w:ind w:firstLine="480"/>
        <w:rPr>
          <w:rFonts w:ascii="方正仿宋_GB2312" w:hAnsi="方正仿宋_GB2312" w:cs="方正仿宋_GB2312"/>
          <w:szCs w:val="32"/>
        </w:rPr>
      </w:pPr>
      <w:r>
        <w:rPr>
          <w:rFonts w:hint="eastAsia"/>
        </w:rPr>
        <w:t>（2）与保卫科消防控制室配合迅速启动地下消防联动装置启动消防泵，保障墙壁消火栓供水；</w:t>
      </w:r>
    </w:p>
    <w:p>
      <w:pPr>
        <w:ind w:firstLine="480"/>
      </w:pPr>
      <w:r>
        <w:rPr>
          <w:rFonts w:hint="eastAsia"/>
        </w:rPr>
        <w:t>（3）派人协助消防车辆连接地下消火栓；</w:t>
      </w:r>
    </w:p>
    <w:p>
      <w:pPr>
        <w:ind w:firstLine="480"/>
      </w:pPr>
      <w:r>
        <w:rPr>
          <w:rFonts w:hint="eastAsia"/>
        </w:rPr>
        <w:t>（4）及时切断火场氧气等气体，保障灭火人员安全；</w:t>
      </w:r>
    </w:p>
    <w:p>
      <w:pPr>
        <w:ind w:firstLine="480"/>
      </w:pPr>
      <w:r>
        <w:rPr>
          <w:rFonts w:hint="eastAsia"/>
        </w:rPr>
        <w:t>（5）根据灾情向指挥部提出切断电源报告；</w:t>
      </w:r>
    </w:p>
    <w:p>
      <w:pPr>
        <w:ind w:firstLine="480"/>
      </w:pPr>
      <w:r>
        <w:rPr>
          <w:rFonts w:hint="eastAsia"/>
        </w:rPr>
        <w:t>（6）负责水、电、气等设施的抢险维修；</w:t>
      </w:r>
    </w:p>
    <w:p>
      <w:pPr>
        <w:ind w:firstLine="480"/>
      </w:pPr>
      <w:r>
        <w:rPr>
          <w:rFonts w:hint="eastAsia"/>
        </w:rPr>
        <w:t>（7）负责发生火灾时建筑物的电梯控制物停放首层的工作。</w:t>
      </w:r>
    </w:p>
    <w:p>
      <w:pPr>
        <w:ind w:firstLine="480"/>
      </w:pPr>
      <w:r>
        <w:rPr>
          <w:rFonts w:hint="eastAsia"/>
        </w:rPr>
        <w:t>6. 通信联络组</w:t>
      </w:r>
    </w:p>
    <w:p>
      <w:pPr>
        <w:ind w:firstLine="480"/>
      </w:pPr>
      <w:r>
        <w:rPr>
          <w:rFonts w:hint="eastAsia"/>
        </w:rPr>
        <w:t>组  长：信息科主任</w:t>
      </w:r>
    </w:p>
    <w:p>
      <w:pPr>
        <w:ind w:firstLine="480"/>
      </w:pPr>
      <w:r>
        <w:rPr>
          <w:rFonts w:hint="eastAsia"/>
        </w:rPr>
        <w:t>副组长：信息科全体人员</w:t>
      </w:r>
    </w:p>
    <w:p>
      <w:pPr>
        <w:ind w:firstLine="480"/>
      </w:pPr>
      <w:r>
        <w:rPr>
          <w:rFonts w:hint="eastAsia"/>
        </w:rPr>
        <w:t>常设位置：信息科    电话：67747721</w:t>
      </w:r>
    </w:p>
    <w:p>
      <w:pPr>
        <w:ind w:firstLine="480"/>
      </w:pPr>
      <w:r>
        <w:rPr>
          <w:rFonts w:hint="eastAsia"/>
        </w:rPr>
        <w:t>职责：</w:t>
      </w:r>
    </w:p>
    <w:p>
      <w:pPr>
        <w:ind w:firstLine="480"/>
      </w:pPr>
      <w:r>
        <w:rPr>
          <w:rFonts w:hint="eastAsia"/>
        </w:rPr>
        <w:t>（1）负责救火工作的联络畅通。</w:t>
      </w:r>
    </w:p>
    <w:p>
      <w:pPr>
        <w:ind w:firstLine="480"/>
      </w:pPr>
      <w:r>
        <w:rPr>
          <w:rFonts w:hint="eastAsia"/>
        </w:rPr>
        <w:t>（2）利用有线、无线通信设施和徒步通信，保证指挥部与各行动组之间、指挥部与院外公安消防部门之间，以及与其他有关部门之间的联络通畅。</w:t>
      </w:r>
    </w:p>
    <w:p>
      <w:pPr>
        <w:ind w:firstLine="480"/>
      </w:pPr>
      <w:r>
        <w:rPr>
          <w:rFonts w:hint="eastAsia"/>
        </w:rPr>
        <w:t>（3）选出 3 ~5 名年轻可靠、身体健康的工作人员，以防有线、无线通信中断而进行徒步通信。</w:t>
      </w:r>
    </w:p>
    <w:p>
      <w:pPr>
        <w:ind w:firstLine="480"/>
      </w:pPr>
      <w:r>
        <w:rPr>
          <w:rFonts w:hint="eastAsia"/>
        </w:rPr>
        <w:t>7. 医疗救治组</w:t>
      </w:r>
    </w:p>
    <w:p>
      <w:pPr>
        <w:ind w:firstLine="480"/>
      </w:pPr>
      <w:r>
        <w:rPr>
          <w:rFonts w:hint="eastAsia"/>
        </w:rPr>
        <w:t>组  长：分管业务副院长</w:t>
      </w:r>
    </w:p>
    <w:p>
      <w:pPr>
        <w:ind w:firstLine="480"/>
      </w:pPr>
      <w:r>
        <w:rPr>
          <w:rFonts w:hint="eastAsia"/>
        </w:rPr>
        <w:t>副组长：医务科主任、护理部主任、急诊科主任、麻醉科主任</w:t>
      </w:r>
    </w:p>
    <w:p>
      <w:pPr>
        <w:ind w:firstLine="480"/>
      </w:pPr>
      <w:r>
        <w:rPr>
          <w:rFonts w:hint="eastAsia"/>
        </w:rPr>
        <w:t>常设位置：医务科    电话：67747718</w:t>
      </w:r>
    </w:p>
    <w:p>
      <w:pPr>
        <w:ind w:firstLine="480"/>
      </w:pPr>
      <w:r>
        <w:rPr>
          <w:rFonts w:hint="eastAsia"/>
        </w:rPr>
        <w:t>职责：</w:t>
      </w:r>
    </w:p>
    <w:p>
      <w:pPr>
        <w:ind w:firstLine="480"/>
      </w:pPr>
      <w:r>
        <w:rPr>
          <w:rFonts w:hint="eastAsia"/>
        </w:rPr>
        <w:t>（1）负责对疏散出来的危重患者和在灭火抢救中受伤人员的急救；</w:t>
      </w:r>
    </w:p>
    <w:p>
      <w:pPr>
        <w:ind w:firstLine="480"/>
      </w:pPr>
      <w:r>
        <w:rPr>
          <w:rFonts w:hint="eastAsia"/>
        </w:rPr>
        <w:t>（2）按照指挥部设置的临时疏散地点随时接收受伤人员，协同人员蔬散组妥善安置流散出来的住院患者，确保危重患者治疗不中断；</w:t>
      </w:r>
    </w:p>
    <w:p>
      <w:pPr>
        <w:ind w:firstLine="480"/>
      </w:pPr>
      <w:r>
        <w:rPr>
          <w:rFonts w:hint="eastAsia"/>
        </w:rPr>
        <w:t>（3）接受指挥部命今向火场派出急救组实施现场急救；</w:t>
      </w:r>
    </w:p>
    <w:p>
      <w:pPr>
        <w:ind w:firstLine="480"/>
      </w:pPr>
      <w:r>
        <w:rPr>
          <w:rFonts w:hint="eastAsia"/>
        </w:rPr>
        <w:t>（4）负责安定、整顿救火期间各医疗单位秩序，防止出现混乱。（5）抢救人员应配备防毒面具。</w:t>
      </w:r>
    </w:p>
    <w:p>
      <w:pPr>
        <w:ind w:firstLine="480"/>
      </w:pPr>
      <w:r>
        <w:rPr>
          <w:rFonts w:hint="eastAsia"/>
        </w:rPr>
        <w:t>二、火灾报告程序</w:t>
      </w:r>
    </w:p>
    <w:p>
      <w:pPr>
        <w:ind w:firstLine="480"/>
      </w:pPr>
      <w:r>
        <w:rPr>
          <w:rFonts w:hint="eastAsia"/>
        </w:rPr>
        <w:t>当某部门（部位）发现火情时，现场工作人员应立即向保卫科消防控制室报告。保卫科接到火情报告后，应立即派人到现场查看，根据火情组织现场扑救，同时应将火情向院领导、医院总值班报告，决定向 119 报告并请求支援。</w:t>
      </w:r>
    </w:p>
    <w:p>
      <w:pPr>
        <w:ind w:firstLine="480"/>
      </w:pPr>
      <w:r>
        <w:rPr>
          <w:rFonts w:hint="eastAsia"/>
        </w:rPr>
        <w:t>指挥部接到火灾报告后，立即启动火灾扑救应急预案，并将火灾区情况向上级机关和主管部门报告。同时，指挥部应利用火灾自动报警广播系统和无线对讲机不断广播“哪些人需要紧急疏散，各行动组如何采取措施”，指挥调动各部门的人员。</w:t>
      </w:r>
    </w:p>
    <w:p>
      <w:pPr>
        <w:ind w:firstLine="480"/>
      </w:pPr>
      <w:r>
        <w:rPr>
          <w:rFonts w:hint="eastAsia"/>
        </w:rPr>
        <w:t>三、消防指挥程序</w:t>
      </w:r>
    </w:p>
    <w:p>
      <w:pPr>
        <w:ind w:firstLine="480"/>
      </w:pPr>
      <w:r>
        <w:rPr>
          <w:rFonts w:hint="eastAsia"/>
        </w:rPr>
        <w:t>灭火工作总的原则是：立即报告第一，迅速灭火第一，安全救人第一。</w:t>
      </w:r>
    </w:p>
    <w:p>
      <w:pPr>
        <w:ind w:firstLine="480"/>
      </w:pPr>
      <w:r>
        <w:rPr>
          <w:rFonts w:hint="eastAsia"/>
        </w:rPr>
        <w:t>扑救火灾分三个阶段组织实施：各科室（部门）小规模自救阶段、全院组织扑救阶段和公安消防部门组织扑救阶段。</w:t>
      </w:r>
    </w:p>
    <w:p>
      <w:pPr>
        <w:numPr>
          <w:ilvl w:val="0"/>
          <w:numId w:val="75"/>
        </w:numPr>
        <w:ind w:firstLine="480"/>
      </w:pPr>
      <w:r>
        <w:rPr>
          <w:rFonts w:hint="eastAsia"/>
        </w:rPr>
        <w:t>各科室（部门）小规模自救阶段</w:t>
      </w:r>
    </w:p>
    <w:p>
      <w:pPr>
        <w:ind w:firstLine="480"/>
      </w:pPr>
      <w:r>
        <w:rPr>
          <w:rFonts w:hint="eastAsia"/>
        </w:rPr>
        <w:t>适用于火灾初起。本阶段工作要点是：及时报警，立即自救，力争早期灭火。</w:t>
      </w:r>
    </w:p>
    <w:p>
      <w:pPr>
        <w:ind w:firstLine="480"/>
      </w:pPr>
      <w:r>
        <w:rPr>
          <w:rFonts w:hint="eastAsia"/>
        </w:rPr>
        <w:t>（1）各科室、部门内发生火灾，应立即电话报告保卫科消防控制室和医院总值班，或者呼救。值班人员应就近利用灭火器消火栓及时扑救。若为电器、煤气等危险设施失火，要立即切断供路，力争在火源未扩大之前予以扑灭，立即关闭防火门或防火卷帘门。对一时不能扑灭的火情要竭尽全力控制火势蔓延，为后续大规模扑救争取时间；</w:t>
      </w:r>
    </w:p>
    <w:p>
      <w:pPr>
        <w:ind w:firstLine="480"/>
      </w:pPr>
      <w:r>
        <w:rPr>
          <w:rFonts w:hint="eastAsia"/>
        </w:rPr>
        <w:t>（2）根剧火情及时组织无关人员撤离火场；</w:t>
      </w:r>
    </w:p>
    <w:p>
      <w:pPr>
        <w:ind w:firstLine="480"/>
      </w:pPr>
      <w:r>
        <w:rPr>
          <w:rFonts w:hint="eastAsia"/>
        </w:rPr>
        <w:t>（3）保卫科消防控制室接收到火灾报警报告后，立即派人到失火现场调查、实施现场指挥；</w:t>
      </w:r>
    </w:p>
    <w:p>
      <w:pPr>
        <w:ind w:firstLine="480"/>
      </w:pPr>
      <w:r>
        <w:rPr>
          <w:rFonts w:hint="eastAsia"/>
        </w:rPr>
        <w:t>2. 全院组织扑救阶段</w:t>
      </w:r>
    </w:p>
    <w:p>
      <w:pPr>
        <w:ind w:firstLine="480"/>
      </w:pPr>
      <w:r>
        <w:rPr>
          <w:rFonts w:hint="eastAsia"/>
        </w:rPr>
        <w:t>适用于火灾形成一定范围的危害，小规模自救灭火无效时。本阶段的工作要点是：全体动员、各司其职，一切为救火服务，力争灭火，或控制火势蔓延，为公安消防扑救工作做好准备。</w:t>
      </w:r>
    </w:p>
    <w:p>
      <w:pPr>
        <w:ind w:firstLine="480"/>
      </w:pPr>
      <w:r>
        <w:rPr>
          <w:rFonts w:hint="eastAsia"/>
        </w:rPr>
        <w:t>（1）保卫科、总值班室接到发生火灾的报告后要立即做好以下工作。</w:t>
      </w:r>
    </w:p>
    <w:p>
      <w:pPr>
        <w:ind w:firstLine="480"/>
      </w:pPr>
      <w:r>
        <w:rPr>
          <w:rFonts w:hint="eastAsia"/>
        </w:rPr>
        <w:t>①迅速派人到火场调查，侦察火情位置、面积、危害程度及初期扑救效果，及时向指挥部汇报；</w:t>
      </w:r>
    </w:p>
    <w:p>
      <w:pPr>
        <w:ind w:firstLine="480"/>
      </w:pPr>
      <w:r>
        <w:rPr>
          <w:rFonts w:hint="eastAsia"/>
        </w:rPr>
        <w:t>②负责临时现场指挥，同时通知指挥部领导立即赶到现场组织指挥；</w:t>
      </w:r>
    </w:p>
    <w:p>
      <w:pPr>
        <w:ind w:firstLine="480"/>
      </w:pPr>
      <w:r>
        <w:rPr>
          <w:rFonts w:hint="eastAsia"/>
        </w:rPr>
        <w:t>③调动火灾扑救组，通知保安应急小分队携带灭火器材、破拆工具、绳索等，组成灭火突击队参加扑救；</w:t>
      </w:r>
    </w:p>
    <w:p>
      <w:pPr>
        <w:ind w:firstLine="480"/>
      </w:pPr>
      <w:r>
        <w:rPr>
          <w:rFonts w:hint="eastAsia"/>
        </w:rPr>
        <w:t>④调动人员疏散组，组织无关人员疏散，并适时关闭防火门；</w:t>
      </w:r>
    </w:p>
    <w:p>
      <w:pPr>
        <w:ind w:firstLine="480"/>
      </w:pPr>
      <w:r>
        <w:rPr>
          <w:rFonts w:hint="eastAsia"/>
        </w:rPr>
        <w:t>⑤调动秩序维护组，设立初期安全隔离区，保障大规模灭火工作顺利展开；</w:t>
      </w:r>
    </w:p>
    <w:p>
      <w:pPr>
        <w:ind w:firstLine="480"/>
      </w:pPr>
      <w:r>
        <w:rPr>
          <w:rFonts w:hint="eastAsia"/>
        </w:rPr>
        <w:t>⑥经指挥部授权，向全院发布消防命令。通过保卫科消防监控室报警系统向全院广播：“全院职工请注意，院内（   ）位置发生火灾，（   ）科室（部门）人员迅速撤离；保卫部门封锁（  ）层楼通道。请全院其他单位人员坚守岗位，听候指挥部命令。”（反复广播多次）。没有广播设施的部位，由通信联络组负责用电话通知；</w:t>
      </w:r>
    </w:p>
    <w:p>
      <w:pPr>
        <w:ind w:firstLine="480"/>
      </w:pPr>
      <w:r>
        <w:rPr>
          <w:rFonts w:hint="eastAsia"/>
        </w:rPr>
        <w:t>⑦根据指挥部授意，向上级消防部门报火警119。</w:t>
      </w:r>
    </w:p>
    <w:p>
      <w:pPr>
        <w:ind w:firstLine="480"/>
      </w:pPr>
      <w:r>
        <w:rPr>
          <w:rFonts w:hint="eastAsia"/>
        </w:rPr>
        <w:t>（2）火灾现场设临时指挥部，由主管负责本部门的副总指挥承担现场指挥，并应根据火势的大小、蔓延的方向和速度、人员疏散的快慢、消防力量的强弱、道路的畅通和消防设备的毁坏程度等实际情况做出指挥决策。</w:t>
      </w:r>
    </w:p>
    <w:p>
      <w:pPr>
        <w:ind w:firstLine="480"/>
      </w:pPr>
      <w:r>
        <w:rPr>
          <w:rFonts w:hint="eastAsia"/>
        </w:rPr>
        <w:t>①决定人员疏散的范围及地点；</w:t>
      </w:r>
    </w:p>
    <w:p>
      <w:pPr>
        <w:ind w:firstLine="480"/>
      </w:pPr>
      <w:r>
        <w:rPr>
          <w:rFonts w:hint="eastAsia"/>
        </w:rPr>
        <w:t>②决定火场隔离区控制区城；</w:t>
      </w:r>
    </w:p>
    <w:p>
      <w:pPr>
        <w:ind w:firstLine="480"/>
      </w:pPr>
      <w:r>
        <w:rPr>
          <w:rFonts w:hint="eastAsia"/>
        </w:rPr>
        <w:t>③决定向上级消防部门报警119，请求支援。</w:t>
      </w:r>
    </w:p>
    <w:p>
      <w:pPr>
        <w:ind w:firstLine="480"/>
      </w:pPr>
      <w:r>
        <w:rPr>
          <w:rFonts w:hint="eastAsia"/>
        </w:rPr>
        <w:t>夜间或休息日发生火灾，救火指挥由值班领导和医院总值班同保卫科、后勤保障部、院办公室、医务部、护理部等值班人员组成临时指挥部，行使指挥权。同时向其他院领导汇报。</w:t>
      </w:r>
    </w:p>
    <w:p>
      <w:pPr>
        <w:ind w:firstLine="480"/>
      </w:pPr>
      <w:r>
        <w:rPr>
          <w:rFonts w:hint="eastAsia"/>
        </w:rPr>
        <w:t>（3）各行动组组长、副组长听到火险通知后，应立即赶到火灾现场指挥部报到，并按预定方案分工进行，组织实施。组长不在时，副组长负责；</w:t>
      </w:r>
    </w:p>
    <w:p>
      <w:pPr>
        <w:ind w:firstLine="480"/>
      </w:pPr>
      <w:r>
        <w:rPr>
          <w:rFonts w:hint="eastAsia"/>
        </w:rPr>
        <w:t>（4）各负责人听到火险通知后应立即组织本部义务消防员带上灭火器，以最快的速度赶到现场，火灾扑救组接受任务，迅速参战；同时组织本单位人员坚守岗位，听从指挥部命令，避免秩序混乱。</w:t>
      </w:r>
    </w:p>
    <w:p>
      <w:pPr>
        <w:ind w:firstLine="480"/>
      </w:pPr>
      <w:r>
        <w:rPr>
          <w:rFonts w:hint="eastAsia"/>
        </w:rPr>
        <w:t>3. 消防部门组织扑救阶段</w:t>
      </w:r>
    </w:p>
    <w:p>
      <w:pPr>
        <w:ind w:firstLine="480"/>
      </w:pPr>
      <w:r>
        <w:rPr>
          <w:rFonts w:hint="eastAsia"/>
        </w:rPr>
        <w:t>适用于火势凶猛，面积较大，院内组织自救无效时。指挥部要果断及时向上级消防部门报警119，请求支援。指挥部应同时做好以下工作：</w:t>
      </w:r>
    </w:p>
    <w:p>
      <w:pPr>
        <w:ind w:firstLine="480"/>
      </w:pPr>
      <w:r>
        <w:rPr>
          <w:rFonts w:hint="eastAsia"/>
        </w:rPr>
        <w:t>（1）命令道路开通组派人打开火场附近的院区大门，开通院区行驶道路，并负责给消防车和消防员带路，伸其讯速投入救援；</w:t>
      </w:r>
    </w:p>
    <w:p>
      <w:pPr>
        <w:ind w:firstLine="480"/>
      </w:pPr>
      <w:r>
        <w:rPr>
          <w:rFonts w:hint="eastAsia"/>
        </w:rPr>
        <w:t>（2）动力保障组派人打开火场附近的楼外地下消火栓井盖和楼内墙壁消火栓，负责给消防队员带路，协助迅速接通水源；</w:t>
      </w:r>
    </w:p>
    <w:p>
      <w:pPr>
        <w:ind w:firstLine="480"/>
      </w:pPr>
      <w:r>
        <w:rPr>
          <w:rFonts w:hint="eastAsia"/>
        </w:rPr>
        <w:t>（3）其他人员继续坚持扑救，控制火势，延缓火势幕延；</w:t>
      </w:r>
    </w:p>
    <w:p>
      <w:pPr>
        <w:ind w:firstLine="480"/>
      </w:pPr>
      <w:r>
        <w:rPr>
          <w:rFonts w:hint="eastAsia"/>
        </w:rPr>
        <w:t>（4）消防队到达后，重新成立总指挥部。总指挥由公安消防现场指挥担任，院内总指挥为组员，应主动向总指挥部汇报火灾发生部位、燃烧物燃烧程度及扑救过程，介绍救火线路。听从指挥，做好配合，齐心协力扑灭火灾。</w:t>
      </w:r>
    </w:p>
    <w:p>
      <w:pPr>
        <w:ind w:firstLine="480"/>
      </w:pPr>
      <w:r>
        <w:rPr>
          <w:rFonts w:hint="eastAsia"/>
        </w:rPr>
        <w:t>四、消防指挥部指令要求</w:t>
      </w:r>
    </w:p>
    <w:p>
      <w:pPr>
        <w:numPr>
          <w:ilvl w:val="0"/>
          <w:numId w:val="76"/>
        </w:numPr>
        <w:ind w:firstLine="480"/>
      </w:pPr>
      <w:r>
        <w:rPr>
          <w:rFonts w:hint="eastAsia"/>
        </w:rPr>
        <w:t>各单位消防器材要放在指定位置，各科室负责人要熟悉配备的消防设备和器材的性能、使用方法、存放位置，并保持良好的战备状态；</w:t>
      </w:r>
    </w:p>
    <w:p>
      <w:pPr>
        <w:numPr>
          <w:ilvl w:val="0"/>
          <w:numId w:val="76"/>
        </w:numPr>
        <w:ind w:firstLine="480"/>
      </w:pPr>
      <w:r>
        <w:rPr>
          <w:rFonts w:hint="eastAsia"/>
        </w:rPr>
        <w:t>发生火灾时应及时报警，同时迅速灭火自救；</w:t>
      </w:r>
    </w:p>
    <w:p>
      <w:pPr>
        <w:numPr>
          <w:ilvl w:val="0"/>
          <w:numId w:val="76"/>
        </w:numPr>
        <w:ind w:firstLine="480"/>
      </w:pPr>
      <w:r>
        <w:rPr>
          <w:rFonts w:hint="eastAsia"/>
        </w:rPr>
        <w:t>各级指挥员应熟记应急预案的组织机构、指挥程序和各自的任务分工；</w:t>
      </w:r>
    </w:p>
    <w:p>
      <w:pPr>
        <w:numPr>
          <w:ilvl w:val="0"/>
          <w:numId w:val="76"/>
        </w:numPr>
        <w:ind w:firstLine="480"/>
      </w:pPr>
      <w:r>
        <w:rPr>
          <w:rFonts w:hint="eastAsia"/>
        </w:rPr>
        <w:t>各行动组应熟悉本组的行动计划；</w:t>
      </w:r>
    </w:p>
    <w:p>
      <w:pPr>
        <w:numPr>
          <w:ilvl w:val="0"/>
          <w:numId w:val="76"/>
        </w:numPr>
        <w:ind w:firstLine="480"/>
      </w:pPr>
      <w:r>
        <w:rPr>
          <w:rFonts w:hint="eastAsia"/>
        </w:rPr>
        <w:t>各科室负责人应认真落实本部门的防火安全职责、制定本部门的应急方案，组织科室成立义务消防队员，掌握灭火、疏散、逃生常识；</w:t>
      </w:r>
    </w:p>
    <w:p>
      <w:pPr>
        <w:numPr>
          <w:ilvl w:val="0"/>
          <w:numId w:val="76"/>
        </w:numPr>
        <w:ind w:firstLine="480"/>
      </w:pPr>
      <w:r>
        <w:rPr>
          <w:rFonts w:hint="eastAsia"/>
        </w:rPr>
        <w:t>全体职工要服从命令听从指挥。做到有组织、有纪律，令行禁止，有条不紊，主动配合，齐心协力，扑灭火灾；</w:t>
      </w:r>
    </w:p>
    <w:p>
      <w:pPr>
        <w:numPr>
          <w:ilvl w:val="0"/>
          <w:numId w:val="76"/>
        </w:numPr>
        <w:ind w:firstLine="480"/>
      </w:pPr>
      <w:r>
        <w:rPr>
          <w:rFonts w:hint="eastAsia"/>
        </w:rPr>
        <w:t>一旦院内发生火灾，义务消防队员应立即赶到现场，积极扑救。</w:t>
      </w:r>
    </w:p>
    <w:p>
      <w:pPr>
        <w:ind w:firstLine="480"/>
      </w:pPr>
      <w:r>
        <w:rPr>
          <w:rFonts w:hint="eastAsia"/>
        </w:rPr>
        <w:t>五、疏散要求</w:t>
      </w:r>
    </w:p>
    <w:p>
      <w:pPr>
        <w:ind w:firstLine="480"/>
      </w:pPr>
      <w:r>
        <w:t>1.</w:t>
      </w:r>
      <w:r>
        <w:rPr>
          <w:rFonts w:hint="eastAsia"/>
        </w:rPr>
        <w:t xml:space="preserve"> </w:t>
      </w:r>
      <w:r>
        <w:t>分时、分片、分楼层有序疏散，当值员工自动维持秩序；</w:t>
      </w:r>
    </w:p>
    <w:p>
      <w:pPr>
        <w:ind w:firstLine="480"/>
      </w:pPr>
      <w:r>
        <w:t>2.</w:t>
      </w:r>
      <w:r>
        <w:rPr>
          <w:rFonts w:hint="eastAsia"/>
        </w:rPr>
        <w:t xml:space="preserve"> </w:t>
      </w:r>
      <w:r>
        <w:t>在楼梯、拐弯处、楼门口安排员工值守，引导安全疏散，避免拥挤、摔倒和踩踏造成伤亡；</w:t>
      </w:r>
    </w:p>
    <w:p>
      <w:pPr>
        <w:ind w:firstLine="480"/>
      </w:pPr>
      <w:r>
        <w:t>3.</w:t>
      </w:r>
      <w:r>
        <w:rPr>
          <w:rFonts w:hint="eastAsia"/>
        </w:rPr>
        <w:t xml:space="preserve"> </w:t>
      </w:r>
      <w:r>
        <w:t>疏散完成后，组织人员清查病区，确保无人滞留；并将氧气筒等可能倾倒的物品放平在地上，关闭一起设备电源，避免发生次生灾害；</w:t>
      </w:r>
    </w:p>
    <w:p>
      <w:pPr>
        <w:ind w:firstLine="480"/>
      </w:pPr>
      <w:r>
        <w:t>4. 疏散前分别帮患者带上手腕带：重病人红色，持续治疗患者黄色，普通患者绿色。将患者有序疏散到食堂门口停车场应急避难场所处对应的红区、黄区、绿区。红区病人等待救援队到来第一时间进行转诊，黄区病人由本院医务人员就地优先救治，绿区病人由院内工作人员安抚情绪等待恢复秩序分流到集中救治点救治。</w:t>
      </w:r>
    </w:p>
    <w:p>
      <w:pPr>
        <w:ind w:firstLine="480"/>
      </w:pPr>
      <w:r>
        <w:rPr>
          <w:rFonts w:hint="eastAsia"/>
        </w:rPr>
        <w:t>六、消防监督与处罚</w:t>
      </w:r>
    </w:p>
    <w:p>
      <w:pPr>
        <w:ind w:firstLine="480"/>
      </w:pPr>
      <w:r>
        <w:rPr>
          <w:rFonts w:hint="eastAsia"/>
        </w:rPr>
        <w:t>消防工作是石林天奇医院安全管理的重要内容，保卫科行使本院消防安全管理的主要责任有权对本院各部门的防火工作进行监督、检查和违章违规处理。在发生火灾、火情过程中，对出现下列情况之一者给予相应的处罚，情节严重者将依法追究刑事责任。</w:t>
      </w:r>
    </w:p>
    <w:p>
      <w:pPr>
        <w:ind w:firstLine="480"/>
      </w:pPr>
      <w:r>
        <w:rPr>
          <w:rFonts w:hint="eastAsia"/>
        </w:rPr>
        <w:t>（1）发现火灾、火情不报、谎报、漏报、迟报者；执行扑救任务的人员擅离职守、拒不执行命令者；</w:t>
      </w:r>
    </w:p>
    <w:p>
      <w:pPr>
        <w:ind w:firstLine="480"/>
      </w:pPr>
      <w:r>
        <w:rPr>
          <w:rFonts w:hint="eastAsia"/>
        </w:rPr>
        <w:t>（2）火灾火情科室部门）自救措施不力，违规违章造成消防设施设备不能使用者，或有阻碍扑救工作的其他行为者；</w:t>
      </w:r>
    </w:p>
    <w:p>
      <w:pPr>
        <w:ind w:firstLine="480"/>
        <w:sectPr>
          <w:pgSz w:w="11906" w:h="16838"/>
          <w:pgMar w:top="1440" w:right="1440" w:bottom="1480" w:left="1480" w:header="851" w:footer="992" w:gutter="0"/>
          <w:cols w:space="425" w:num="1"/>
          <w:docGrid w:type="linesAndChars" w:linePitch="312" w:charSpace="0"/>
        </w:sectPr>
      </w:pPr>
      <w:r>
        <w:rPr>
          <w:rFonts w:hint="eastAsia"/>
        </w:rPr>
        <w:t>（3）火火情扑灭后，有意破坏现场，不配合或不如实提供火灾事故情况者，妨碍公安消防机关调查者给予处罚。</w:t>
      </w:r>
    </w:p>
    <w:p>
      <w:pPr>
        <w:ind w:firstLine="0" w:firstLineChars="0"/>
        <w:jc w:val="center"/>
        <w:rPr>
          <w:rFonts w:ascii="宋体" w:hAnsi="宋体" w:cs="宋体"/>
        </w:rPr>
      </w:pPr>
      <w:r>
        <w:rPr>
          <w:rFonts w:hint="eastAsia" w:ascii="宋体" w:hAnsi="宋体" w:cs="宋体"/>
        </w:rPr>
        <w:t>火灾应急处理流程图</w:t>
      </w:r>
    </w:p>
    <w:p>
      <w:pPr>
        <w:ind w:firstLine="640"/>
        <w:rPr>
          <w:rFonts w:ascii="方正仿宋_GB2312" w:hAnsi="方正仿宋_GB2312" w:eastAsia="方正仿宋_GB2312" w:cs="方正仿宋_GB2312"/>
          <w:sz w:val="32"/>
          <w:szCs w:val="32"/>
        </w:rPr>
      </w:pPr>
    </w:p>
    <w:p>
      <w:pPr>
        <w:ind w:firstLine="64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7696" behindDoc="0" locked="0" layoutInCell="1" allowOverlap="1">
                <wp:simplePos x="0" y="0"/>
                <wp:positionH relativeFrom="column">
                  <wp:posOffset>4700270</wp:posOffset>
                </wp:positionH>
                <wp:positionV relativeFrom="paragraph">
                  <wp:posOffset>4605655</wp:posOffset>
                </wp:positionV>
                <wp:extent cx="836295" cy="550545"/>
                <wp:effectExtent l="2540" t="3810" r="18415" b="17145"/>
                <wp:wrapNone/>
                <wp:docPr id="31" name="直接连接符 31"/>
                <wp:cNvGraphicFramePr/>
                <a:graphic xmlns:a="http://schemas.openxmlformats.org/drawingml/2006/main">
                  <a:graphicData uri="http://schemas.microsoft.com/office/word/2010/wordprocessingShape">
                    <wps:wsp>
                      <wps:cNvCnPr/>
                      <wps:spPr>
                        <a:xfrm>
                          <a:off x="0" y="0"/>
                          <a:ext cx="836295" cy="55054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70.1pt;margin-top:362.65pt;height:43.35pt;width:65.85pt;z-index:251677696;mso-width-relative:page;mso-height-relative:page;" filled="f" stroked="t" coordsize="21600,21600" o:gfxdata="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lNYE3bAAAACwEAAA8AAAAAAAAAAQAgAAAAIgAAAGRycy9kb3ducmV2Lnht&#10;bFBLAQIUABQAAAAIAIdO4kAr7AUq9gEAAN8DAAAOAAAAAAAAAAEAIAAAACoBAABkcnMvZTJvRG9j&#10;LnhtbFBLBQYAAAAABgAGAFkBAACSBQ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6672" behindDoc="0" locked="0" layoutInCell="1" allowOverlap="1">
                <wp:simplePos x="0" y="0"/>
                <wp:positionH relativeFrom="column">
                  <wp:posOffset>3843655</wp:posOffset>
                </wp:positionH>
                <wp:positionV relativeFrom="paragraph">
                  <wp:posOffset>4604385</wp:posOffset>
                </wp:positionV>
                <wp:extent cx="804545" cy="571500"/>
                <wp:effectExtent l="0" t="3810" r="14605" b="15240"/>
                <wp:wrapNone/>
                <wp:docPr id="33" name="直接连接符 33"/>
                <wp:cNvGraphicFramePr/>
                <a:graphic xmlns:a="http://schemas.openxmlformats.org/drawingml/2006/main">
                  <a:graphicData uri="http://schemas.microsoft.com/office/word/2010/wordprocessingShape">
                    <wps:wsp>
                      <wps:cNvCnPr/>
                      <wps:spPr>
                        <a:xfrm flipH="1">
                          <a:off x="0" y="0"/>
                          <a:ext cx="804545" cy="5715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302.65pt;margin-top:362.55pt;height:45pt;width:63.35pt;z-index:251676672;mso-width-relative:page;mso-height-relative:page;" filled="f" stroked="t" coordsize="21600,21600" o:gfxdata="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utVZfZAAAACwEAAA8AAAAAAAAAAQAgAAAAIgAAAGRycy9k&#10;b3ducmV2LnhtbFBLAQIUABQAAAAIAIdO4kB4+eXCAQIAAOkDAAAOAAAAAAAAAAEAIAAAACgBAABk&#10;cnMvZTJvRG9jLnhtbFBLBQYAAAAABgAGAFkBAACbBQ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0528" behindDoc="0" locked="0" layoutInCell="1" allowOverlap="1">
                <wp:simplePos x="0" y="0"/>
                <wp:positionH relativeFrom="column">
                  <wp:posOffset>4714875</wp:posOffset>
                </wp:positionH>
                <wp:positionV relativeFrom="paragraph">
                  <wp:posOffset>3426460</wp:posOffset>
                </wp:positionV>
                <wp:extent cx="635" cy="740410"/>
                <wp:effectExtent l="48895" t="0" r="64770" b="2540"/>
                <wp:wrapNone/>
                <wp:docPr id="43" name="直接连接符 43"/>
                <wp:cNvGraphicFramePr/>
                <a:graphic xmlns:a="http://schemas.openxmlformats.org/drawingml/2006/main">
                  <a:graphicData uri="http://schemas.microsoft.com/office/word/2010/wordprocessingShape">
                    <wps:wsp>
                      <wps:cNvCnPr/>
                      <wps:spPr>
                        <a:xfrm>
                          <a:off x="0" y="0"/>
                          <a:ext cx="635" cy="74041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71.25pt;margin-top:269.8pt;height:58.3pt;width:0.05pt;z-index:251670528;mso-width-relative:page;mso-height-relative:page;" filled="f" stroked="t" coordsize="21600,21600" o:gfxdata="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wJptoAAAALAQAADwAAAAAAAAABACAAAAAiAAAAZHJzL2Rvd25yZXYueG1s&#10;UEsBAhQAFAAAAAgAh07iQBFCpur2AQAA3AMAAA4AAAAAAAAAAQAgAAAAKQEAAGRycy9lMm9Eb2Mu&#10;eG1sUEsFBgAAAAAGAAYAWQEAAJEFA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4709160</wp:posOffset>
                </wp:positionH>
                <wp:positionV relativeFrom="paragraph">
                  <wp:posOffset>2278380</wp:posOffset>
                </wp:positionV>
                <wp:extent cx="635" cy="719455"/>
                <wp:effectExtent l="48895" t="0" r="64770" b="4445"/>
                <wp:wrapNone/>
                <wp:docPr id="36" name="直接连接符 36"/>
                <wp:cNvGraphicFramePr/>
                <a:graphic xmlns:a="http://schemas.openxmlformats.org/drawingml/2006/main">
                  <a:graphicData uri="http://schemas.microsoft.com/office/word/2010/wordprocessingShape">
                    <wps:wsp>
                      <wps:cNvCnPr/>
                      <wps:spPr>
                        <a:xfrm>
                          <a:off x="0" y="0"/>
                          <a:ext cx="635" cy="7194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70.8pt;margin-top:179.4pt;height:56.65pt;width:0.05pt;z-index:251669504;mso-width-relative:page;mso-height-relative:page;" filled="f" stroked="t" coordsize="21600,21600" o:gfxdata="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4emNLbAAAACwEAAA8AAAAAAAAAAQAgAAAAIgAAAGRycy9kb3ducmV2LnhtbFBL&#10;AQIUABQAAAAIAIdO4kAKxSm48wEAANwDAAAOAAAAAAAAAAEAIAAAACoBAABkcnMvZTJvRG9jLnht&#10;bFBLBQYAAAAABgAGAFkBAACPBQ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1552" behindDoc="0" locked="0" layoutInCell="1" allowOverlap="1">
                <wp:simplePos x="0" y="0"/>
                <wp:positionH relativeFrom="column">
                  <wp:posOffset>1210945</wp:posOffset>
                </wp:positionH>
                <wp:positionV relativeFrom="paragraph">
                  <wp:posOffset>2489200</wp:posOffset>
                </wp:positionV>
                <wp:extent cx="635" cy="319405"/>
                <wp:effectExtent l="48895" t="0" r="64770" b="4445"/>
                <wp:wrapNone/>
                <wp:docPr id="44" name="直接连接符 44"/>
                <wp:cNvGraphicFramePr/>
                <a:graphic xmlns:a="http://schemas.openxmlformats.org/drawingml/2006/main">
                  <a:graphicData uri="http://schemas.microsoft.com/office/word/2010/wordprocessingShape">
                    <wps:wsp>
                      <wps:cNvCnPr/>
                      <wps:spPr>
                        <a:xfrm>
                          <a:off x="0" y="0"/>
                          <a:ext cx="635" cy="3194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95.35pt;margin-top:196pt;height:25.15pt;width:0.05pt;z-index:251671552;mso-width-relative:page;mso-height-relative:page;" filled="f" stroked="t" coordsize="21600,21600" o:gfxdata="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M91SdoAAAALAQAADwAAAAAAAAABACAAAAAiAAAAZHJzL2Rvd25yZXYueG1sUEsB&#10;AhQAFAAAAAgAh07iQNX+GHzzAQAA3AMAAA4AAAAAAAAAAQAgAAAAKQEAAGRycy9lMm9Eb2MueG1s&#10;UEsFBgAAAAAGAAYAWQEAAI4FA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2576" behindDoc="0" locked="0" layoutInCell="1" allowOverlap="1">
                <wp:simplePos x="0" y="0"/>
                <wp:positionH relativeFrom="column">
                  <wp:posOffset>1221740</wp:posOffset>
                </wp:positionH>
                <wp:positionV relativeFrom="paragraph">
                  <wp:posOffset>2486660</wp:posOffset>
                </wp:positionV>
                <wp:extent cx="3498215" cy="7620"/>
                <wp:effectExtent l="0" t="0" r="0" b="0"/>
                <wp:wrapNone/>
                <wp:docPr id="24" name="直接连接符 24"/>
                <wp:cNvGraphicFramePr/>
                <a:graphic xmlns:a="http://schemas.openxmlformats.org/drawingml/2006/main">
                  <a:graphicData uri="http://schemas.microsoft.com/office/word/2010/wordprocessingShape">
                    <wps:wsp>
                      <wps:cNvCnPr/>
                      <wps:spPr>
                        <a:xfrm>
                          <a:off x="0" y="0"/>
                          <a:ext cx="3498215" cy="76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6.2pt;margin-top:195.8pt;height:0.6pt;width:275.45pt;z-index:251672576;mso-width-relative:page;mso-height-relative:page;" filled="f" stroked="t" coordsize="21600,21600" o:gfxdata="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mySkvZAAAACwEAAA8AAAAAAAAAAQAgAAAAIgAAAGRycy9kb3ducmV2LnhtbFBLAQIU&#10;ABQAAAAIAIdO4kCn0zhp8gEAAN0DAAAOAAAAAAAAAAEAIAAAACgBAABkcnMvZTJvRG9jLnhtbFBL&#10;BQYAAAAABgAGAFkBAACMBQAAAAA=&#10;">
                <v:fill on="f" focussize="0,0"/>
                <v:stroke color="#000000" joinstyle="round"/>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5648" behindDoc="0" locked="0" layoutInCell="1" allowOverlap="1">
                <wp:simplePos x="0" y="0"/>
                <wp:positionH relativeFrom="column">
                  <wp:posOffset>4710430</wp:posOffset>
                </wp:positionH>
                <wp:positionV relativeFrom="paragraph">
                  <wp:posOffset>1562100</wp:posOffset>
                </wp:positionV>
                <wp:extent cx="635" cy="255905"/>
                <wp:effectExtent l="48895" t="0" r="64770" b="10795"/>
                <wp:wrapNone/>
                <wp:docPr id="40" name="直接连接符 40"/>
                <wp:cNvGraphicFramePr/>
                <a:graphic xmlns:a="http://schemas.openxmlformats.org/drawingml/2006/main">
                  <a:graphicData uri="http://schemas.microsoft.com/office/word/2010/wordprocessingShape">
                    <wps:wsp>
                      <wps:cNvCnPr/>
                      <wps:spPr>
                        <a:xfrm>
                          <a:off x="0" y="0"/>
                          <a:ext cx="635" cy="2559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70.9pt;margin-top:123pt;height:20.15pt;width:0.05pt;z-index:251675648;mso-width-relative:page;mso-height-relative:page;" filled="f" stroked="t" coordsize="21600,21600" o:gfxdata="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gYZc2gAAAAsBAAAPAAAAAAAAAAEAIAAAACIAAABkcnMvZG93bnJldi54bWxQSwEC&#10;FAAUAAAACACHTuJAg0tHH/IBAADcAwAADgAAAAAAAAABACAAAAApAQAAZHJzL2Uyb0RvYy54bWxQ&#10;SwUGAAAAAAYABgBZAQAAjQU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4624" behindDoc="0" locked="0" layoutInCell="1" allowOverlap="1">
                <wp:simplePos x="0" y="0"/>
                <wp:positionH relativeFrom="column">
                  <wp:posOffset>1153795</wp:posOffset>
                </wp:positionH>
                <wp:positionV relativeFrom="paragraph">
                  <wp:posOffset>1541780</wp:posOffset>
                </wp:positionV>
                <wp:extent cx="635" cy="296545"/>
                <wp:effectExtent l="48895" t="0" r="64770" b="8255"/>
                <wp:wrapNone/>
                <wp:docPr id="38" name="直接连接符 38"/>
                <wp:cNvGraphicFramePr/>
                <a:graphic xmlns:a="http://schemas.openxmlformats.org/drawingml/2006/main">
                  <a:graphicData uri="http://schemas.microsoft.com/office/word/2010/wordprocessingShape">
                    <wps:wsp>
                      <wps:cNvCnPr/>
                      <wps:spPr>
                        <a:xfrm>
                          <a:off x="0" y="0"/>
                          <a:ext cx="635" cy="29654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90.85pt;margin-top:121.4pt;height:23.35pt;width:0.05pt;z-index:251674624;mso-width-relative:page;mso-height-relative:page;" filled="f" stroked="t" coordsize="21600,21600" o:gfxdata="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Z5rbdoAAAALAQAADwAAAAAAAAABACAAAAAiAAAAZHJzL2Rvd25yZXYueG1sUEsB&#10;AhQAFAAAAAgAh07iQKDKDR7zAQAA3AMAAA4AAAAAAAAAAQAgAAAAKQEAAGRycy9lMm9Eb2MueG1s&#10;UEsFBgAAAAAGAAYAWQEAAI4FA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3600" behindDoc="0" locked="0" layoutInCell="1" allowOverlap="1">
                <wp:simplePos x="0" y="0"/>
                <wp:positionH relativeFrom="column">
                  <wp:posOffset>1153795</wp:posOffset>
                </wp:positionH>
                <wp:positionV relativeFrom="paragraph">
                  <wp:posOffset>1543050</wp:posOffset>
                </wp:positionV>
                <wp:extent cx="3561080" cy="8890"/>
                <wp:effectExtent l="0" t="0" r="0" b="0"/>
                <wp:wrapNone/>
                <wp:docPr id="35" name="直接连接符 35"/>
                <wp:cNvGraphicFramePr/>
                <a:graphic xmlns:a="http://schemas.openxmlformats.org/drawingml/2006/main">
                  <a:graphicData uri="http://schemas.microsoft.com/office/word/2010/wordprocessingShape">
                    <wps:wsp>
                      <wps:cNvCnPr/>
                      <wps:spPr>
                        <a:xfrm flipV="1">
                          <a:off x="0" y="0"/>
                          <a:ext cx="3561080" cy="8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90.85pt;margin-top:121.5pt;height:0.7pt;width:280.4pt;z-index:251673600;mso-width-relative:page;mso-height-relative:page;" filled="f" stroked="t" coordsize="21600,21600" o:gfxdata="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w10VP2AAAAAsBAAAPAAAAAAAAAAEAIAAAACIAAABkcnMvZG93bnJldi54&#10;bWxQSwECFAAUAAAACACHTuJAzzKtWPoBAADnAwAADgAAAAAAAAABACAAAAAnAQAAZHJzL2Uyb0Rv&#10;Yy54bWxQSwUGAAAAAAYABgBZAQAAkwUAAAAA&#10;">
                <v:fill on="f" focussize="0,0"/>
                <v:stroke color="#000000" joinstyle="round"/>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1388110</wp:posOffset>
                </wp:positionV>
                <wp:extent cx="635" cy="395605"/>
                <wp:effectExtent l="48895" t="0" r="64770" b="4445"/>
                <wp:wrapNone/>
                <wp:docPr id="37" name="直接连接符 37"/>
                <wp:cNvGraphicFramePr/>
                <a:graphic xmlns:a="http://schemas.openxmlformats.org/drawingml/2006/main">
                  <a:graphicData uri="http://schemas.microsoft.com/office/word/2010/wordprocessingShape">
                    <wps:wsp>
                      <wps:cNvCnPr/>
                      <wps:spPr>
                        <a:xfrm>
                          <a:off x="0" y="0"/>
                          <a:ext cx="635" cy="3956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5pt;margin-top:109.3pt;height:31.15pt;width:0.05pt;z-index:251668480;mso-width-relative:page;mso-height-relative:page;" filled="f" stroked="t" coordsize="21600,21600" o:gfxdata="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CwCF2gAAAAsBAAAPAAAAAAAAAAEAIAAAACIAAABkcnMvZG93bnJldi54bWxQSwEC&#10;FAAUAAAACACHTuJAd5F/N/IBAADcAwAADgAAAAAAAAABACAAAAApAQAAZHJzL2Uyb0RvYy54bWxQ&#10;SwUGAAAAAAYABgBZAQAAjQU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67456" behindDoc="0" locked="0" layoutInCell="1" allowOverlap="1">
                <wp:simplePos x="0" y="0"/>
                <wp:positionH relativeFrom="column">
                  <wp:posOffset>2867025</wp:posOffset>
                </wp:positionH>
                <wp:positionV relativeFrom="paragraph">
                  <wp:posOffset>534035</wp:posOffset>
                </wp:positionV>
                <wp:extent cx="635" cy="401955"/>
                <wp:effectExtent l="48895" t="0" r="64770" b="17145"/>
                <wp:wrapNone/>
                <wp:docPr id="30" name="直接连接符 30"/>
                <wp:cNvGraphicFramePr/>
                <a:graphic xmlns:a="http://schemas.openxmlformats.org/drawingml/2006/main">
                  <a:graphicData uri="http://schemas.microsoft.com/office/word/2010/wordprocessingShape">
                    <wps:wsp>
                      <wps:cNvCnPr/>
                      <wps:spPr>
                        <a:xfrm>
                          <a:off x="0" y="0"/>
                          <a:ext cx="635" cy="4019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5.75pt;margin-top:42.05pt;height:31.65pt;width:0.05pt;z-index:251667456;mso-width-relative:page;mso-height-relative:page;" filled="f" stroked="t" coordsize="21600,21600" o:gfxdata="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ThPZAAAACgEAAA8AAAAAAAAAAQAgAAAAIgAAAGRycy9kb3ducmV2LnhtbFBLAQIU&#10;ABQAAAAIAIdO4kAKbbRF8gEAANwDAAAOAAAAAAAAAAEAIAAAACgBAABkcnMvZTJvRG9jLnhtbFBL&#10;BQYAAAAABgAGAFkBAACMBQAAAAA=&#10;">
                <v:fill on="f" focussize="0,0"/>
                <v:stroke color="#000000" joinstyle="round" endarrow="open"/>
                <v:imagedata o:title=""/>
                <o:lock v:ext="edit" aspectratio="f"/>
              </v:line>
            </w:pict>
          </mc:Fallback>
        </mc:AlternateContent>
      </w:r>
      <w:r>
        <w:rPr>
          <w:sz w:val="32"/>
        </w:rPr>
        <mc:AlternateContent>
          <mc:Choice Requires="wpg">
            <w:drawing>
              <wp:inline distT="0" distB="0" distL="0" distR="0">
                <wp:extent cx="6047740" cy="5645785"/>
                <wp:effectExtent l="0" t="0" r="10160" b="12065"/>
                <wp:docPr id="127" name="组合 127"/>
                <wp:cNvGraphicFramePr/>
                <a:graphic xmlns:a="http://schemas.openxmlformats.org/drawingml/2006/main">
                  <a:graphicData uri="http://schemas.microsoft.com/office/word/2010/wordprocessingGroup">
                    <wpg:wgp>
                      <wpg:cNvGrpSpPr/>
                      <wpg:grpSpPr>
                        <a:xfrm>
                          <a:off x="0" y="0"/>
                          <a:ext cx="6047740" cy="5645785"/>
                          <a:chOff x="4827" y="1287761"/>
                          <a:chExt cx="9524" cy="8891"/>
                        </a:xfrm>
                      </wpg:grpSpPr>
                      <wps:wsp>
                        <wps:cNvPr id="25" name="流程图: 过程 25"/>
                        <wps:cNvSpPr/>
                        <wps:spPr>
                          <a:xfrm>
                            <a:off x="7483" y="1290518"/>
                            <a:ext cx="2634" cy="7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报保卫科微型消防站</w:t>
                              </w:r>
                            </w:p>
                          </w:txbxContent>
                        </wps:txbx>
                        <wps:bodyPr upright="1"/>
                      </wps:wsp>
                      <wps:wsp>
                        <wps:cNvPr id="28" name="流程图: 过程 28"/>
                        <wps:cNvSpPr/>
                        <wps:spPr>
                          <a:xfrm>
                            <a:off x="5034" y="1290561"/>
                            <a:ext cx="1916" cy="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报本科室负责人</w:t>
                              </w:r>
                            </w:p>
                          </w:txbxContent>
                        </wps:txbx>
                        <wps:bodyPr upright="1"/>
                      </wps:wsp>
                      <wps:wsp>
                        <wps:cNvPr id="27" name="流程图: 过程 27"/>
                        <wps:cNvSpPr/>
                        <wps:spPr>
                          <a:xfrm>
                            <a:off x="10673" y="1290531"/>
                            <a:ext cx="1818" cy="68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0" w:firstLineChars="0"/>
                                <w:jc w:val="center"/>
                              </w:pPr>
                              <w:r>
                                <w:rPr>
                                  <w:rFonts w:hint="eastAsia"/>
                                </w:rPr>
                                <w:t>总值班</w:t>
                              </w:r>
                            </w:p>
                          </w:txbxContent>
                        </wps:txbx>
                        <wps:bodyPr upright="1"/>
                      </wps:wsp>
                      <wps:wsp>
                        <wps:cNvPr id="42" name="流程图: 过程 42"/>
                        <wps:cNvSpPr/>
                        <wps:spPr>
                          <a:xfrm>
                            <a:off x="4827" y="1292242"/>
                            <a:ext cx="2351" cy="12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火势无法控制，拨打119报警</w:t>
                              </w:r>
                            </w:p>
                          </w:txbxContent>
                        </wps:txbx>
                        <wps:bodyPr upright="1"/>
                      </wps:wsp>
                      <wps:wsp>
                        <wps:cNvPr id="32" name="流程图: 过程 32"/>
                        <wps:cNvSpPr/>
                        <wps:spPr>
                          <a:xfrm>
                            <a:off x="10098" y="1292360"/>
                            <a:ext cx="2791" cy="7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报院领导</w:t>
                              </w:r>
                            </w:p>
                          </w:txbxContent>
                        </wps:txbx>
                        <wps:bodyPr upright="1"/>
                      </wps:wsp>
                      <wps:wsp>
                        <wps:cNvPr id="39" name="流程图: 过程 39"/>
                        <wps:cNvSpPr/>
                        <wps:spPr>
                          <a:xfrm>
                            <a:off x="10448" y="1294284"/>
                            <a:ext cx="2232" cy="6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0" w:firstLineChars="0"/>
                              </w:pPr>
                              <w:r>
                                <w:rPr>
                                  <w:rFonts w:hint="eastAsia"/>
                                </w:rPr>
                                <w:t>启动消防应急预案</w:t>
                              </w:r>
                            </w:p>
                          </w:txbxContent>
                        </wps:txbx>
                        <wps:bodyPr upright="1"/>
                      </wps:wsp>
                      <wps:wsp>
                        <wps:cNvPr id="41" name="流程图: 过程 41"/>
                        <wps:cNvSpPr/>
                        <wps:spPr>
                          <a:xfrm>
                            <a:off x="8870" y="1295936"/>
                            <a:ext cx="2100" cy="6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报消防队</w:t>
                              </w:r>
                            </w:p>
                          </w:txbxContent>
                        </wps:txbx>
                        <wps:bodyPr upright="1"/>
                      </wps:wsp>
                      <wps:wsp>
                        <wps:cNvPr id="29" name="流程图: 过程 29"/>
                        <wps:cNvSpPr/>
                        <wps:spPr>
                          <a:xfrm>
                            <a:off x="12118" y="1295919"/>
                            <a:ext cx="2233" cy="73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报卫健部门</w:t>
                              </w:r>
                            </w:p>
                          </w:txbxContent>
                        </wps:txbx>
                        <wps:bodyPr upright="1"/>
                      </wps:wsp>
                      <wpg:grpSp>
                        <wpg:cNvPr id="126" name="组合 126"/>
                        <wpg:cNvGrpSpPr/>
                        <wpg:grpSpPr>
                          <a:xfrm>
                            <a:off x="6860" y="1287761"/>
                            <a:ext cx="3982" cy="2123"/>
                            <a:chOff x="6860" y="1287761"/>
                            <a:chExt cx="3982" cy="2123"/>
                          </a:xfrm>
                        </wpg:grpSpPr>
                        <wps:wsp>
                          <wps:cNvPr id="26" name="流程图: 过程 26"/>
                          <wps:cNvSpPr/>
                          <wps:spPr>
                            <a:xfrm>
                              <a:off x="6860" y="1289168"/>
                              <a:ext cx="3983" cy="7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火灾现场人员 报告并灭火自救</w:t>
                                </w:r>
                              </w:p>
                            </w:txbxContent>
                          </wps:txbx>
                          <wps:bodyPr upright="1"/>
                        </wps:wsp>
                        <wps:wsp>
                          <wps:cNvPr id="23" name="矩形 23"/>
                          <wps:cNvSpPr/>
                          <wps:spPr>
                            <a:xfrm>
                              <a:off x="7683" y="1287761"/>
                              <a:ext cx="2071" cy="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发生火灾</w:t>
                                </w:r>
                              </w:p>
                              <w:p>
                                <w:pPr>
                                  <w:ind w:firstLine="480"/>
                                </w:pPr>
                              </w:p>
                            </w:txbxContent>
                          </wps:txbx>
                          <wps:bodyPr upright="1"/>
                        </wps:wsp>
                      </wpg:grpSp>
                    </wpg:wgp>
                  </a:graphicData>
                </a:graphic>
              </wp:inline>
            </w:drawing>
          </mc:Choice>
          <mc:Fallback>
            <w:pict>
              <v:group id="_x0000_s1026" o:spid="_x0000_s1026" o:spt="203" style="height:444.55pt;width:476.2pt;" coordorigin="4827,1287761" coordsize="9524,8891" o:gfxdata="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nQSepdcAAAAFAQAADwAAAAAAAAABACAAAAAi&#10;AAAAZHJzL2Rvd25yZXYueG1sUEsBAhQAFAAAAAgAh07iQLOLnxFFBAAASRwAAA4AAAAAAAAAAQAg&#10;AAAAJgEAAGRycy9lMm9Eb2MueG1sUEsFBgAAAAAGAAYAWQEAAN0HAAAAAA==&#10;">
                <o:lock v:ext="edit" aspectratio="f"/>
                <v:shape id="_x0000_s1026" o:spid="_x0000_s1026" o:spt="109" type="#_x0000_t109" style="position:absolute;left:7483;top:1290518;height:715;width:2634;" fillcolor="#FFFFFF" filled="t" stroked="t" coordsize="21600,21600" o:gfxdata="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sY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jc w:val="center"/>
                        </w:pPr>
                        <w:r>
                          <w:rPr>
                            <w:rFonts w:hint="eastAsia"/>
                          </w:rPr>
                          <w:t>报保卫科微型消防站</w:t>
                        </w:r>
                      </w:p>
                    </w:txbxContent>
                  </v:textbox>
                </v:shape>
                <v:shape id="_x0000_s1026" o:spid="_x0000_s1026" o:spt="109" type="#_x0000_t109" style="position:absolute;left:5034;top:1290561;height:850;width:1916;" fillcolor="#FFFFFF" filled="t" stroked="t" coordsize="21600,21600" o:gfxdata="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t4+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0" w:firstLineChars="0"/>
                          <w:jc w:val="center"/>
                        </w:pPr>
                        <w:r>
                          <w:rPr>
                            <w:rFonts w:hint="eastAsia"/>
                          </w:rPr>
                          <w:t>报本科室负责人</w:t>
                        </w:r>
                      </w:p>
                    </w:txbxContent>
                  </v:textbox>
                </v:shape>
                <v:shape id="_x0000_s1026" o:spid="_x0000_s1026" o:spt="109" type="#_x0000_t109" style="position:absolute;left:10673;top:1290531;height:684;width:1818;" fillcolor="#FFFFFF" filled="t" stroked="t" coordsize="21600,21600" o:gfxdata="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P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ind w:firstLine="0" w:firstLineChars="0"/>
                          <w:jc w:val="center"/>
                        </w:pPr>
                        <w:r>
                          <w:rPr>
                            <w:rFonts w:hint="eastAsia"/>
                          </w:rPr>
                          <w:t>总值班</w:t>
                        </w:r>
                      </w:p>
                    </w:txbxContent>
                  </v:textbox>
                </v:shape>
                <v:shape id="_x0000_s1026" o:spid="_x0000_s1026" o:spt="109" type="#_x0000_t109" style="position:absolute;left:4827;top:1292242;height:1293;width:2351;" fillcolor="#FFFFFF" filled="t" stroked="t" coordsize="21600,21600" o:gfxdata="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NZc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0" w:firstLineChars="0"/>
                        </w:pPr>
                        <w:r>
                          <w:rPr>
                            <w:rFonts w:hint="eastAsia"/>
                          </w:rPr>
                          <w:t>火势无法控制，拨打119报警</w:t>
                        </w:r>
                      </w:p>
                    </w:txbxContent>
                  </v:textbox>
                </v:shape>
                <v:shape id="_x0000_s1026" o:spid="_x0000_s1026" o:spt="109" type="#_x0000_t109" style="position:absolute;left:10098;top:1292360;height:731;width:2791;" fillcolor="#FFFFFF" filled="t" stroked="t" coordsize="21600,21600" o:gfxdata="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LFr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0" w:firstLineChars="0"/>
                          <w:jc w:val="center"/>
                        </w:pPr>
                        <w:r>
                          <w:rPr>
                            <w:rFonts w:hint="eastAsia"/>
                          </w:rPr>
                          <w:t>报院领导</w:t>
                        </w:r>
                      </w:p>
                    </w:txbxContent>
                  </v:textbox>
                </v:shape>
                <v:shape id="_x0000_s1026" o:spid="_x0000_s1026" o:spt="109" type="#_x0000_t109" style="position:absolute;left:10448;top:1294284;height:649;width:2232;" fillcolor="#FFFFFF" filled="t" stroked="t" coordsize="21600,21600" o:gfxdata="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firstLine="0" w:firstLineChars="0"/>
                        </w:pPr>
                        <w:r>
                          <w:rPr>
                            <w:rFonts w:hint="eastAsia"/>
                          </w:rPr>
                          <w:t>启动消防应急预案</w:t>
                        </w:r>
                      </w:p>
                    </w:txbxContent>
                  </v:textbox>
                </v:shape>
                <v:shape id="_x0000_s1026" o:spid="_x0000_s1026" o:spt="109" type="#_x0000_t109" style="position:absolute;left:8870;top:1295936;height:698;width:2100;" fillcolor="#FFFFFF" filled="t" stroked="t" coordsize="21600,21600" o:gfxdata="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u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jc w:val="center"/>
                        </w:pPr>
                        <w:r>
                          <w:rPr>
                            <w:rFonts w:hint="eastAsia"/>
                          </w:rPr>
                          <w:t>报消防队</w:t>
                        </w:r>
                      </w:p>
                    </w:txbxContent>
                  </v:textbox>
                </v:shape>
                <v:shape id="_x0000_s1026" o:spid="_x0000_s1026" o:spt="109" type="#_x0000_t109" style="position:absolute;left:12118;top:1295919;height:733;width:2233;" fillcolor="#FFFFFF" filled="t" stroked="t" coordsize="21600,21600" o:gfxdata="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h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jc w:val="center"/>
                        </w:pPr>
                        <w:r>
                          <w:rPr>
                            <w:rFonts w:hint="eastAsia"/>
                          </w:rPr>
                          <w:t>报卫健部门</w:t>
                        </w:r>
                      </w:p>
                    </w:txbxContent>
                  </v:textbox>
                </v:shape>
                <v:group id="_x0000_s1026" o:spid="_x0000_s1026" o:spt="203" style="position:absolute;left:6860;top:1287761;height:2123;width:3982;" coordorigin="6860,1287761" coordsize="3982,2123"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_x0000_s1026" o:spid="_x0000_s1026" o:spt="109" type="#_x0000_t109" style="position:absolute;left:6860;top:1289168;height:717;width:3983;" fillcolor="#FFFFFF" filled="t" stroked="t" coordsize="21600,21600" o:gfxdata="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mG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jc w:val="center"/>
                          </w:pPr>
                          <w:r>
                            <w:rPr>
                              <w:rFonts w:hint="eastAsia"/>
                            </w:rPr>
                            <w:t>火灾现场人员 报告并灭火自救</w:t>
                          </w:r>
                        </w:p>
                      </w:txbxContent>
                    </v:textbox>
                  </v:shape>
                  <v:rect id="_x0000_s1026" o:spid="_x0000_s1026" o:spt="1" style="position:absolute;left:7683;top:1287761;height:959;width:2071;"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0" w:firstLineChars="0"/>
                            <w:jc w:val="center"/>
                          </w:pPr>
                          <w:r>
                            <w:rPr>
                              <w:rFonts w:hint="eastAsia"/>
                            </w:rPr>
                            <w:t>发生火灾</w:t>
                          </w:r>
                        </w:p>
                        <w:p>
                          <w:pPr>
                            <w:ind w:firstLine="480"/>
                          </w:pPr>
                        </w:p>
                      </w:txbxContent>
                    </v:textbox>
                  </v:rect>
                </v:group>
                <w10:wrap type="none"/>
                <w10:anchorlock/>
              </v:group>
            </w:pict>
          </mc:Fallback>
        </mc:AlternateContent>
      </w:r>
    </w:p>
    <w:p>
      <w:pPr>
        <w:ind w:firstLine="640"/>
        <w:rPr>
          <w:rFonts w:ascii="方正仿宋_GB2312" w:hAnsi="方正仿宋_GB2312" w:eastAsia="方正仿宋_GB2312" w:cs="方正仿宋_GB2312"/>
          <w:sz w:val="32"/>
          <w:szCs w:val="32"/>
        </w:rPr>
      </w:pPr>
    </w:p>
    <w:p>
      <w:pPr>
        <w:pStyle w:val="2"/>
        <w:ind w:firstLine="480"/>
      </w:pPr>
    </w:p>
    <w:p>
      <w:pPr>
        <w:pStyle w:val="2"/>
        <w:ind w:firstLine="480"/>
      </w:pPr>
    </w:p>
    <w:p>
      <w:pPr>
        <w:pStyle w:val="16"/>
        <w:tabs>
          <w:tab w:val="center" w:pos="4153"/>
          <w:tab w:val="right" w:pos="8306"/>
        </w:tabs>
        <w:snapToGrid w:val="0"/>
        <w:ind w:firstLine="0" w:firstLineChars="0"/>
        <w:jc w:val="left"/>
        <w:rPr>
          <w:rFonts w:cs="仿宋_GB2312" w:asciiTheme="majorEastAsia" w:hAnsiTheme="majorEastAsia" w:eastAsiaTheme="majorEastAsia"/>
          <w:color w:val="000000"/>
          <w:szCs w:val="24"/>
        </w:rPr>
      </w:pPr>
    </w:p>
    <w:p>
      <w:pPr>
        <w:widowControl/>
        <w:adjustRightInd/>
        <w:ind w:firstLine="0" w:firstLineChars="0"/>
        <w:jc w:val="left"/>
        <w:textAlignment w:val="auto"/>
        <w:rPr>
          <w:rFonts w:eastAsia="方正小标宋简体"/>
          <w:sz w:val="32"/>
          <w:szCs w:val="32"/>
        </w:rPr>
      </w:pPr>
      <w:bookmarkStart w:id="69" w:name="_Toc23473"/>
      <w:bookmarkStart w:id="70" w:name="_Toc3126"/>
      <w:r>
        <w:br w:type="page"/>
      </w:r>
    </w:p>
    <w:p>
      <w:pPr>
        <w:pStyle w:val="4"/>
        <w:spacing w:after="312"/>
        <w:rPr>
          <w:rFonts w:ascii="方正舒体" w:hAnsi="方正舒体" w:eastAsia="方正舒体" w:cs="方正舒体"/>
          <w:sz w:val="44"/>
          <w:szCs w:val="44"/>
        </w:rPr>
      </w:pPr>
      <w:bookmarkStart w:id="71" w:name="_Toc89701278"/>
      <w:r>
        <w:rPr>
          <w:rFonts w:hint="eastAsia"/>
        </w:rPr>
        <w:t>医院安全保卫应急预案</w:t>
      </w:r>
      <w:bookmarkEnd w:id="71"/>
    </w:p>
    <w:p>
      <w:pPr>
        <w:ind w:firstLine="480"/>
        <w:rPr>
          <w:rFonts w:ascii="仿宋_GB2312" w:hAnsi="方正仿宋_GB2312" w:eastAsia="仿宋_GB2312" w:cs="方正仿宋_GB2312"/>
          <w:sz w:val="32"/>
          <w:szCs w:val="32"/>
        </w:rPr>
      </w:pPr>
      <w:r>
        <w:rPr>
          <w:rFonts w:hint="eastAsia"/>
        </w:rPr>
        <w:t>为规范医院内部治安保卫工作，保护医务人员及病患人身财产安全，维护医院正常医疗秩序，正确处理治安突发事件，特制订本预案</w:t>
      </w:r>
      <w:r>
        <w:rPr>
          <w:rFonts w:hint="eastAsia" w:ascii="仿宋_GB2312" w:hAnsi="方正仿宋_GB2312" w:eastAsia="仿宋_GB2312" w:cs="方正仿宋_GB2312"/>
          <w:sz w:val="32"/>
          <w:szCs w:val="32"/>
        </w:rPr>
        <w:t>。</w:t>
      </w:r>
    </w:p>
    <w:p>
      <w:pPr>
        <w:numPr>
          <w:ilvl w:val="0"/>
          <w:numId w:val="77"/>
        </w:numPr>
        <w:ind w:left="0" w:firstLine="480"/>
      </w:pPr>
      <w:r>
        <w:rPr>
          <w:rFonts w:hint="eastAsia"/>
        </w:rPr>
        <w:t>适用范围：</w:t>
      </w:r>
    </w:p>
    <w:p>
      <w:pPr>
        <w:ind w:firstLine="480"/>
      </w:pPr>
      <w:r>
        <w:rPr>
          <w:rFonts w:hint="eastAsia"/>
        </w:rPr>
        <w:t>全院各科室、部门</w:t>
      </w:r>
    </w:p>
    <w:p>
      <w:pPr>
        <w:ind w:firstLine="480"/>
      </w:pPr>
      <w:r>
        <w:rPr>
          <w:rFonts w:hint="eastAsia"/>
        </w:rPr>
        <w:t>二、组织机构</w:t>
      </w:r>
    </w:p>
    <w:p>
      <w:pPr>
        <w:numPr>
          <w:ilvl w:val="0"/>
          <w:numId w:val="78"/>
        </w:numPr>
        <w:ind w:firstLine="480"/>
      </w:pPr>
      <w:r>
        <w:rPr>
          <w:rFonts w:hint="eastAsia"/>
        </w:rPr>
        <w:t>成立安全保卫应急领导小组</w:t>
      </w:r>
    </w:p>
    <w:p>
      <w:pPr>
        <w:ind w:firstLine="480"/>
      </w:pPr>
      <w:r>
        <w:rPr>
          <w:rFonts w:hint="eastAsia"/>
        </w:rPr>
        <w:t>组  长：院长</w:t>
      </w:r>
    </w:p>
    <w:p>
      <w:pPr>
        <w:ind w:firstLine="480"/>
      </w:pPr>
      <w:r>
        <w:rPr>
          <w:rFonts w:hint="eastAsia"/>
        </w:rPr>
        <w:t>副组长：分管副院长</w:t>
      </w:r>
    </w:p>
    <w:p>
      <w:pPr>
        <w:ind w:firstLine="480"/>
      </w:pPr>
      <w:r>
        <w:rPr>
          <w:rFonts w:hint="eastAsia"/>
        </w:rPr>
        <w:t>成  员：保卫科工作人员</w:t>
      </w:r>
    </w:p>
    <w:p>
      <w:pPr>
        <w:ind w:firstLine="480"/>
      </w:pPr>
      <w:r>
        <w:rPr>
          <w:rFonts w:hint="eastAsia"/>
        </w:rPr>
        <w:t>应急领导小组下设安全保卫应急办公室在保卫科，保卫科主任任主任。</w:t>
      </w:r>
    </w:p>
    <w:p>
      <w:pPr>
        <w:ind w:firstLine="480"/>
      </w:pPr>
      <w:r>
        <w:rPr>
          <w:rFonts w:hint="eastAsia"/>
        </w:rPr>
        <w:t>应急领导小组主要职责：</w:t>
      </w:r>
    </w:p>
    <w:p>
      <w:pPr>
        <w:ind w:firstLine="480"/>
        <w:rPr>
          <w:rFonts w:ascii="仿宋_GB2312" w:hAnsi="方正仿宋_GB2312" w:eastAsia="仿宋_GB2312" w:cs="方正仿宋_GB2312"/>
          <w:bCs/>
          <w:szCs w:val="32"/>
        </w:rPr>
      </w:pPr>
      <w:r>
        <w:rPr>
          <w:rFonts w:hint="eastAsia"/>
        </w:rPr>
        <w:t>负责全院的综合治理工作，处置发生在院内和与医院有关的矛盾纠纷。一旦发生矛盾纠纷，领导小组启动本预案</w:t>
      </w:r>
      <w:r>
        <w:rPr>
          <w:rFonts w:hint="eastAsia" w:ascii="仿宋_GB2312" w:hAnsi="方正仿宋_GB2312" w:eastAsia="仿宋_GB2312" w:cs="方正仿宋_GB2312"/>
          <w:bCs/>
          <w:szCs w:val="32"/>
        </w:rPr>
        <w:t>。</w:t>
      </w:r>
    </w:p>
    <w:p>
      <w:pPr>
        <w:numPr>
          <w:ilvl w:val="0"/>
          <w:numId w:val="79"/>
        </w:numPr>
        <w:ind w:firstLine="480"/>
      </w:pPr>
      <w:r>
        <w:rPr>
          <w:rFonts w:hint="eastAsia"/>
        </w:rPr>
        <w:t>成立安全保卫应急医疗小组</w:t>
      </w:r>
    </w:p>
    <w:p>
      <w:pPr>
        <w:ind w:firstLine="480"/>
      </w:pPr>
      <w:r>
        <w:rPr>
          <w:rFonts w:hint="eastAsia"/>
        </w:rPr>
        <w:t xml:space="preserve">组长：分管医疗副院长 </w:t>
      </w:r>
    </w:p>
    <w:p>
      <w:pPr>
        <w:ind w:firstLine="480"/>
      </w:pPr>
      <w:r>
        <w:rPr>
          <w:rFonts w:hint="eastAsia"/>
        </w:rPr>
        <w:t>成员：医务科主任、护理部主任、各临床科室医务人员</w:t>
      </w:r>
    </w:p>
    <w:p>
      <w:pPr>
        <w:numPr>
          <w:ilvl w:val="0"/>
          <w:numId w:val="79"/>
        </w:numPr>
        <w:ind w:firstLine="480"/>
      </w:pPr>
      <w:r>
        <w:rPr>
          <w:rFonts w:hint="eastAsia"/>
        </w:rPr>
        <w:t xml:space="preserve"> 成立安全保卫应急保障工作小组</w:t>
      </w:r>
    </w:p>
    <w:p>
      <w:pPr>
        <w:ind w:firstLine="480"/>
      </w:pPr>
      <w:r>
        <w:rPr>
          <w:rFonts w:hint="eastAsia"/>
        </w:rPr>
        <w:t xml:space="preserve">组长：分管后勤副院长  </w:t>
      </w:r>
    </w:p>
    <w:p>
      <w:pPr>
        <w:ind w:firstLine="480"/>
      </w:pPr>
      <w:r>
        <w:rPr>
          <w:rFonts w:hint="eastAsia"/>
        </w:rPr>
        <w:t>成员：后勤部主任 后勤部工作人员  保卫科工作人员</w:t>
      </w:r>
    </w:p>
    <w:p>
      <w:pPr>
        <w:numPr>
          <w:ilvl w:val="0"/>
          <w:numId w:val="80"/>
        </w:numPr>
        <w:ind w:firstLine="480"/>
      </w:pPr>
      <w:r>
        <w:rPr>
          <w:rFonts w:hint="eastAsia"/>
        </w:rPr>
        <w:t>突发治安事件应急处置原则</w:t>
      </w:r>
    </w:p>
    <w:p>
      <w:pPr>
        <w:numPr>
          <w:ilvl w:val="0"/>
          <w:numId w:val="81"/>
        </w:numPr>
        <w:ind w:firstLine="480"/>
      </w:pPr>
      <w:r>
        <w:rPr>
          <w:rFonts w:hint="eastAsia"/>
        </w:rPr>
        <w:t>以人为本，减少危害。切实履行服务职能，把保障职工和病人的健康和生命财产安全作为首要任务，最大程度地减少突发事件及其造成的人员伤亡和危害。</w:t>
      </w:r>
    </w:p>
    <w:p>
      <w:pPr>
        <w:numPr>
          <w:ilvl w:val="0"/>
          <w:numId w:val="81"/>
        </w:numPr>
        <w:ind w:firstLine="480"/>
      </w:pPr>
      <w:r>
        <w:rPr>
          <w:rFonts w:hint="eastAsia"/>
        </w:rPr>
        <w:t>居安思危，预防为主。高度重视安全工作，常抓不懈，防患于未然。增强忧患意识，坚持预防与应急相结合，常态与非常态相结合，做好应对突发事件的各项准备工作。</w:t>
      </w:r>
    </w:p>
    <w:p>
      <w:pPr>
        <w:numPr>
          <w:ilvl w:val="0"/>
          <w:numId w:val="81"/>
        </w:numPr>
        <w:ind w:firstLine="480"/>
      </w:pPr>
      <w:r>
        <w:rPr>
          <w:rFonts w:hint="eastAsia"/>
        </w:rPr>
        <w:t>统一领导，分级负责。在医院突发应急指挥部的统一领导下，实行科主任负责制，充分发挥应急指挥机构的作用。</w:t>
      </w:r>
    </w:p>
    <w:p>
      <w:pPr>
        <w:numPr>
          <w:ilvl w:val="0"/>
          <w:numId w:val="81"/>
        </w:numPr>
        <w:ind w:firstLine="480"/>
      </w:pPr>
      <w:r>
        <w:rPr>
          <w:rFonts w:hint="eastAsia"/>
        </w:rPr>
        <w:t>依法规范，加强管理。依据有关法律和行政法规，加强应急管理，使应对突发事件的工作规范化、制度化。</w:t>
      </w:r>
    </w:p>
    <w:p>
      <w:pPr>
        <w:numPr>
          <w:ilvl w:val="0"/>
          <w:numId w:val="81"/>
        </w:numPr>
        <w:ind w:firstLine="480"/>
      </w:pPr>
      <w:r>
        <w:rPr>
          <w:rFonts w:hint="eastAsia"/>
        </w:rPr>
        <w:t>快速反应，协同应对。加强医院应急处置队伍建设，建立联动协调制度，充分动员和发挥广大职工的作用，形成统一指挥、反应灵敏、功能齐全、协调有序、运转高效的应急管理机制。</w:t>
      </w:r>
    </w:p>
    <w:p>
      <w:pPr>
        <w:numPr>
          <w:ilvl w:val="0"/>
          <w:numId w:val="81"/>
        </w:numPr>
        <w:ind w:firstLine="480"/>
      </w:pPr>
      <w:r>
        <w:rPr>
          <w:rFonts w:hint="eastAsia"/>
        </w:rPr>
        <w:t>依靠科技，提高素质。加强医院安全技术建设，采用监测、预测、预警、预防和应急处置技术及设施，提高应对突发事件的科技水平和指挥能力，避免发生次生、衍生事件，加强宣传和培训教育工作，提高职工自救、互救和应对各类突发事件的综合素质。</w:t>
      </w:r>
    </w:p>
    <w:p>
      <w:pPr>
        <w:numPr>
          <w:ilvl w:val="0"/>
          <w:numId w:val="80"/>
        </w:numPr>
        <w:ind w:firstLine="480"/>
      </w:pPr>
      <w:r>
        <w:rPr>
          <w:rFonts w:hint="eastAsia"/>
        </w:rPr>
        <w:t>应急处置程序</w:t>
      </w:r>
    </w:p>
    <w:p>
      <w:pPr>
        <w:numPr>
          <w:ilvl w:val="0"/>
          <w:numId w:val="82"/>
        </w:numPr>
        <w:ind w:left="0" w:firstLine="480"/>
      </w:pPr>
      <w:r>
        <w:rPr>
          <w:rFonts w:hint="eastAsia"/>
        </w:rPr>
        <w:t>发生盗窃、抢夺、抢劫事件处置程序</w:t>
      </w:r>
    </w:p>
    <w:p>
      <w:pPr>
        <w:numPr>
          <w:ilvl w:val="0"/>
          <w:numId w:val="83"/>
        </w:numPr>
        <w:ind w:firstLine="480"/>
      </w:pPr>
      <w:r>
        <w:rPr>
          <w:rFonts w:hint="eastAsia"/>
        </w:rPr>
        <w:t>发现有人在院内实施盗窃或抢夺、抢劫行为，应立刻向保卫科值班汇报（67747734），并通知监控室协助监视；并在第一时间向领导小组汇报，同时组织围捕。</w:t>
      </w:r>
    </w:p>
    <w:p>
      <w:pPr>
        <w:numPr>
          <w:ilvl w:val="0"/>
          <w:numId w:val="83"/>
        </w:numPr>
        <w:ind w:firstLine="480"/>
      </w:pPr>
      <w:r>
        <w:rPr>
          <w:rFonts w:hint="eastAsia"/>
        </w:rPr>
        <w:t>保卫科接到汇报后，视情况尽快派遣适当数量安保人员赶赴现场，尽可能制止盗窃和抢夺、抢劫行为，在力所能及的情况下堵截捉拿嫌疑人，同时向警方报警。</w:t>
      </w:r>
    </w:p>
    <w:p>
      <w:pPr>
        <w:numPr>
          <w:ilvl w:val="0"/>
          <w:numId w:val="83"/>
        </w:numPr>
        <w:ind w:firstLine="480"/>
      </w:pPr>
      <w:r>
        <w:rPr>
          <w:rFonts w:hint="eastAsia"/>
        </w:rPr>
        <w:t>安保人员在事件中捕获犯罪嫌疑人，应在询问、记录后移交警方处理，并根据警方要求提供现场监控和询问记录，严禁实行拷打、审讯和扣押，并应劝阻失主打骂犯罪嫌疑人。</w:t>
      </w:r>
    </w:p>
    <w:p>
      <w:pPr>
        <w:numPr>
          <w:ilvl w:val="0"/>
          <w:numId w:val="83"/>
        </w:numPr>
        <w:ind w:firstLine="480"/>
      </w:pPr>
      <w:r>
        <w:rPr>
          <w:rFonts w:hint="eastAsia"/>
        </w:rPr>
        <w:t>若犯罪嫌疑人在警方到来前已逃离现场，安保人员应注意保护现场，阻止任何人员进入或接近现场，并不得触碰现场任何物品和门窗，等候警方前来处理。</w:t>
      </w:r>
    </w:p>
    <w:p>
      <w:pPr>
        <w:numPr>
          <w:ilvl w:val="0"/>
          <w:numId w:val="83"/>
        </w:numPr>
        <w:ind w:firstLine="480"/>
      </w:pPr>
      <w:r>
        <w:rPr>
          <w:rFonts w:hint="eastAsia"/>
        </w:rPr>
        <w:t>如在作案现场发现有人受伤，应在保护好现场的基础上，通知医务人员前来救护。</w:t>
      </w:r>
    </w:p>
    <w:p>
      <w:pPr>
        <w:numPr>
          <w:ilvl w:val="0"/>
          <w:numId w:val="83"/>
        </w:numPr>
        <w:ind w:firstLine="480"/>
      </w:pPr>
      <w:r>
        <w:rPr>
          <w:rFonts w:hint="eastAsia"/>
        </w:rPr>
        <w:t>在抓捕犯罪嫌疑人的过程中，若有需要可临时关闭所有出入口，停止人员出入，配合防止犯罪嫌疑人乘机逃离。</w:t>
      </w:r>
    </w:p>
    <w:p>
      <w:pPr>
        <w:numPr>
          <w:ilvl w:val="0"/>
          <w:numId w:val="83"/>
        </w:numPr>
        <w:ind w:firstLine="480"/>
      </w:pPr>
      <w:r>
        <w:rPr>
          <w:rFonts w:hint="eastAsia"/>
        </w:rPr>
        <w:t>警方人员到达后，安保人员应清楚记下警官官衔、编号和报案编号，并积极提供线索，配合警方人员办案。</w:t>
      </w:r>
    </w:p>
    <w:p>
      <w:pPr>
        <w:numPr>
          <w:ilvl w:val="0"/>
          <w:numId w:val="82"/>
        </w:numPr>
        <w:ind w:firstLine="480"/>
      </w:pPr>
      <w:r>
        <w:rPr>
          <w:rFonts w:hint="eastAsia"/>
        </w:rPr>
        <w:t>发生刑事、治安案件和治安灾害事故处置程序</w:t>
      </w:r>
    </w:p>
    <w:p>
      <w:pPr>
        <w:numPr>
          <w:ilvl w:val="0"/>
          <w:numId w:val="84"/>
        </w:numPr>
        <w:ind w:firstLine="480"/>
      </w:pPr>
      <w:r>
        <w:rPr>
          <w:rFonts w:hint="eastAsia"/>
        </w:rPr>
        <w:t>在医院范围内发生刑事案件或治安灾害事故后，应迅速向公安机关报案，并同时向领导小组及上级领导汇报。</w:t>
      </w:r>
    </w:p>
    <w:p>
      <w:pPr>
        <w:numPr>
          <w:ilvl w:val="0"/>
          <w:numId w:val="84"/>
        </w:numPr>
        <w:ind w:firstLine="480"/>
      </w:pPr>
      <w:r>
        <w:rPr>
          <w:rFonts w:hint="eastAsia"/>
        </w:rPr>
        <w:t>根据情况，采取适当方法将现场进行封锁，禁止任何人员进入现场，安保人员也避免无故进入现场，以免破坏现场。如遇下大雨、大雪等气候条件变化时应采取妥当的措施保护现场。遇到人员伤亡时，应及时对伤员进行抢救和救治，但在抢救人员进入现场时，应尽可能减少现场变动情况，并记录变动前伤者躺卧位置、姿势和现场其它情况。</w:t>
      </w:r>
    </w:p>
    <w:p>
      <w:pPr>
        <w:numPr>
          <w:ilvl w:val="0"/>
          <w:numId w:val="84"/>
        </w:numPr>
        <w:ind w:firstLine="480"/>
      </w:pPr>
      <w:r>
        <w:rPr>
          <w:rFonts w:hint="eastAsia"/>
        </w:rPr>
        <w:t>在警方到达前，抓紧时间向发现人或周围群众了解案件和事故发生、发现的经过，收集线索，并认真记录。</w:t>
      </w:r>
    </w:p>
    <w:p>
      <w:pPr>
        <w:numPr>
          <w:ilvl w:val="0"/>
          <w:numId w:val="84"/>
        </w:numPr>
        <w:ind w:firstLine="480"/>
      </w:pPr>
      <w:r>
        <w:rPr>
          <w:rFonts w:hint="eastAsia"/>
        </w:rPr>
        <w:t>警方到达现场后，安保人员应及时向警方汇报案件、事故发生、发现经过和现场情况，积极协助抓获犯罪</w:t>
      </w:r>
      <w:r>
        <w:rPr>
          <w:rFonts w:hint="eastAsia"/>
          <w:lang w:val="en-US" w:eastAsia="zh-CN"/>
        </w:rPr>
        <w:t>分</w:t>
      </w:r>
      <w:r>
        <w:rPr>
          <w:rFonts w:hint="eastAsia"/>
        </w:rPr>
        <w:t>子。</w:t>
      </w:r>
    </w:p>
    <w:p>
      <w:pPr>
        <w:numPr>
          <w:ilvl w:val="0"/>
          <w:numId w:val="82"/>
        </w:numPr>
        <w:ind w:firstLine="480"/>
      </w:pPr>
      <w:r>
        <w:rPr>
          <w:rFonts w:hint="eastAsia"/>
        </w:rPr>
        <w:t>发生殴打医护人员和“医闹”违法行为的处置</w:t>
      </w:r>
    </w:p>
    <w:p>
      <w:pPr>
        <w:numPr>
          <w:ilvl w:val="0"/>
          <w:numId w:val="85"/>
        </w:numPr>
        <w:ind w:firstLine="480"/>
      </w:pPr>
      <w:r>
        <w:rPr>
          <w:rFonts w:hint="eastAsia"/>
        </w:rPr>
        <w:t>当发生纠纷，影响正常工作、诊疗秩序，殴打我院工作人员，保卫科人员立即赶到现场，制止其行为，保护好医护人员安全，将有关人员带离现场进行说服教育，视情节轻重，移交公安机关处理。</w:t>
      </w:r>
    </w:p>
    <w:p>
      <w:pPr>
        <w:numPr>
          <w:ilvl w:val="0"/>
          <w:numId w:val="85"/>
        </w:numPr>
        <w:ind w:firstLine="480"/>
      </w:pPr>
      <w:r>
        <w:rPr>
          <w:rFonts w:hint="eastAsia"/>
        </w:rPr>
        <w:t>在处理一般医疗纠纷时，保卫科立即安排</w:t>
      </w:r>
      <w:r>
        <w:t>3-4</w:t>
      </w:r>
      <w:r>
        <w:rPr>
          <w:rFonts w:hint="eastAsia"/>
        </w:rPr>
        <w:t>名安保人员直接参与医疗纠纷处理，自始至终与处理医疗纠纷人员在一起，无论纠纷处理平静、激烈与否，采取1对1的保护性措施，全程负责保护处理医疗纠纷人员的安全；根据医疗纠纷处理情况而定，适时调集安保人员负责医疗纠纷处理现场外围秩序。同时向公安机关报告，请求公安机关到医院协助处理医疗纠纷，防止事态扩大。</w:t>
      </w:r>
    </w:p>
    <w:p>
      <w:pPr>
        <w:numPr>
          <w:ilvl w:val="0"/>
          <w:numId w:val="85"/>
        </w:numPr>
        <w:ind w:firstLine="480"/>
      </w:pPr>
      <w:r>
        <w:rPr>
          <w:rFonts w:hint="eastAsia"/>
        </w:rPr>
        <w:t>在处理医疗纠纷升级为“医闹”事件时，保卫科全体工作人员和全体安保人员立即到医疗纠纷处理现场重点保护医疗纠纷处理人员的安全，维护现场秩序，控制事态，对“医闹”违法行为予以坚决制止，迅速查明当事人的基本情况，与当地政府联系处置，并及时报告有关部门, 采取强硬措施,将主要闹事者强制带离现场，积极协助公安机关调查取证。在事态难以控制时，由安全保卫领导小组统一指挥、通知医院职工共同防范，制止“医闹”事件。</w:t>
      </w:r>
    </w:p>
    <w:p>
      <w:pPr>
        <w:numPr>
          <w:ilvl w:val="0"/>
          <w:numId w:val="82"/>
        </w:numPr>
        <w:ind w:firstLine="480"/>
      </w:pPr>
      <w:r>
        <w:rPr>
          <w:rFonts w:hint="eastAsia"/>
        </w:rPr>
        <w:t>发生爆炸、纵火等恐怖事件的处置</w:t>
      </w:r>
    </w:p>
    <w:p>
      <w:pPr>
        <w:numPr>
          <w:ilvl w:val="0"/>
          <w:numId w:val="86"/>
        </w:numPr>
        <w:ind w:firstLine="480"/>
      </w:pPr>
      <w:r>
        <w:rPr>
          <w:rFonts w:hint="eastAsia"/>
        </w:rPr>
        <w:t>如发现不明爆炸物，立即向院领导和安全保卫科报告，同时迅速采取隔离措施，疏散现场人员，保护好有关人员。</w:t>
      </w:r>
    </w:p>
    <w:p>
      <w:pPr>
        <w:numPr>
          <w:ilvl w:val="0"/>
          <w:numId w:val="86"/>
        </w:numPr>
        <w:ind w:firstLine="480"/>
      </w:pPr>
      <w:r>
        <w:rPr>
          <w:rFonts w:hint="eastAsia"/>
        </w:rPr>
        <w:t>立即向公安部门报告，请求协助排爆。</w:t>
      </w:r>
    </w:p>
    <w:p>
      <w:pPr>
        <w:numPr>
          <w:ilvl w:val="0"/>
          <w:numId w:val="86"/>
        </w:numPr>
        <w:ind w:firstLine="480"/>
      </w:pPr>
      <w:r>
        <w:rPr>
          <w:rFonts w:hint="eastAsia"/>
        </w:rPr>
        <w:t>加强对现场的控制工作，禁止无关人员进出控制区域。</w:t>
      </w:r>
    </w:p>
    <w:p>
      <w:pPr>
        <w:numPr>
          <w:ilvl w:val="0"/>
          <w:numId w:val="86"/>
        </w:numPr>
        <w:ind w:firstLine="480"/>
      </w:pPr>
      <w:r>
        <w:rPr>
          <w:rFonts w:hint="eastAsia"/>
        </w:rPr>
        <w:t>如发生纵火事件，立即启动灭火预案，并报</w:t>
      </w:r>
      <w:r>
        <w:rPr>
          <w:rFonts w:hint="eastAsia" w:ascii="宋体" w:hAnsi="宋体" w:cs="宋体"/>
        </w:rPr>
        <w:t>119请求支</w:t>
      </w:r>
      <w:r>
        <w:rPr>
          <w:rFonts w:hint="eastAsia" w:ascii="宋体" w:hAnsi="宋体" w:cs="宋体"/>
          <w:szCs w:val="32"/>
        </w:rPr>
        <w:t>援，积极做好扑救工作和伤员的救治工作。</w:t>
      </w:r>
    </w:p>
    <w:p>
      <w:pPr>
        <w:numPr>
          <w:ilvl w:val="0"/>
          <w:numId w:val="86"/>
        </w:numPr>
        <w:ind w:firstLine="480"/>
      </w:pPr>
      <w:r>
        <w:rPr>
          <w:rFonts w:hint="eastAsia"/>
        </w:rPr>
        <w:t>安全保卫应急办公室在最短时间内以书面形式向有关部门报告事件处置情况。</w:t>
      </w:r>
    </w:p>
    <w:p>
      <w:pPr>
        <w:widowControl/>
        <w:adjustRightInd/>
        <w:ind w:firstLine="0" w:firstLineChars="0"/>
        <w:jc w:val="left"/>
        <w:textAlignment w:val="auto"/>
        <w:rPr>
          <w:rFonts w:eastAsia="方正小标宋简体"/>
          <w:sz w:val="32"/>
          <w:szCs w:val="32"/>
        </w:rPr>
      </w:pPr>
      <w:r>
        <w:br w:type="page"/>
      </w:r>
    </w:p>
    <w:p>
      <w:pPr>
        <w:pStyle w:val="4"/>
        <w:spacing w:after="312"/>
        <w:rPr>
          <w:rFonts w:asciiTheme="minorEastAsia" w:hAnsiTheme="minorEastAsia"/>
          <w:sz w:val="24"/>
          <w:szCs w:val="24"/>
        </w:rPr>
      </w:pPr>
      <w:bookmarkStart w:id="72" w:name="_Toc89701279"/>
      <w:r>
        <w:rPr>
          <w:rFonts w:hint="eastAsia"/>
        </w:rPr>
        <w:t>供氧中心停氧应急预案</w:t>
      </w:r>
      <w:bookmarkEnd w:id="69"/>
      <w:bookmarkEnd w:id="70"/>
      <w:bookmarkEnd w:id="72"/>
    </w:p>
    <w:p>
      <w:pPr>
        <w:ind w:firstLine="480"/>
        <w:rPr>
          <w:rFonts w:asciiTheme="minorEastAsia" w:hAnsiTheme="minorEastAsia"/>
        </w:rPr>
      </w:pPr>
      <w:r>
        <w:rPr>
          <w:rFonts w:hint="eastAsia" w:asciiTheme="minorEastAsia" w:hAnsiTheme="minorEastAsia"/>
        </w:rPr>
        <w:t>一、为及时有效地应对医院突发性液氧骤停事故，迅速有序地组织和恢复供氧，确保病人生命安全和减少财产损失，确保病人用氧畅通，促进事故应急工作的制度化和规范化，依据国家相关法律法规，结合我院实际情况，特制定本方案。</w:t>
      </w:r>
    </w:p>
    <w:p>
      <w:pPr>
        <w:ind w:firstLine="480"/>
        <w:rPr>
          <w:rFonts w:asciiTheme="minorEastAsia" w:hAnsiTheme="minorEastAsia"/>
        </w:rPr>
      </w:pPr>
      <w:r>
        <w:rPr>
          <w:rFonts w:hint="eastAsia" w:asciiTheme="minorEastAsia" w:hAnsiTheme="minorEastAsia"/>
        </w:rPr>
        <w:t>二、坚持“预防为主，常备不懈”的方针，遵循“统一领导，完善机制，明确责任，加强合作，快速响应，措施果断”的原则。</w:t>
      </w:r>
    </w:p>
    <w:p>
      <w:pPr>
        <w:ind w:firstLine="480"/>
        <w:rPr>
          <w:rFonts w:asciiTheme="minorEastAsia" w:hAnsiTheme="minorEastAsia"/>
        </w:rPr>
      </w:pPr>
      <w:r>
        <w:rPr>
          <w:rFonts w:hint="eastAsia" w:asciiTheme="minorEastAsia" w:hAnsiTheme="minorEastAsia"/>
        </w:rPr>
        <w:t>三、适用范围：本预案所称突发性事故是指因严重自然灾害导致供氧设施损坏或遭受破坏等原因造成突发性的氧气骤停、氧气泄露等造成重大危害或严重影响正常医疗工作的事件。</w:t>
      </w:r>
    </w:p>
    <w:p>
      <w:pPr>
        <w:ind w:firstLine="480"/>
        <w:rPr>
          <w:rFonts w:asciiTheme="minorEastAsia" w:hAnsiTheme="minorEastAsia"/>
        </w:rPr>
      </w:pPr>
      <w:r>
        <w:rPr>
          <w:rFonts w:hint="eastAsia" w:asciiTheme="minorEastAsia" w:hAnsiTheme="minorEastAsia"/>
        </w:rPr>
        <w:t>组  长：徐靖平</w:t>
      </w:r>
    </w:p>
    <w:p>
      <w:pPr>
        <w:ind w:firstLine="480"/>
        <w:rPr>
          <w:rFonts w:asciiTheme="minorEastAsia" w:hAnsiTheme="minorEastAsia"/>
        </w:rPr>
      </w:pPr>
      <w:r>
        <w:rPr>
          <w:rFonts w:hint="eastAsia" w:asciiTheme="minorEastAsia" w:hAnsiTheme="minorEastAsia"/>
        </w:rPr>
        <w:t>副组长：李秋燕</w:t>
      </w:r>
    </w:p>
    <w:p>
      <w:pPr>
        <w:ind w:firstLine="480"/>
        <w:rPr>
          <w:rFonts w:asciiTheme="minorEastAsia" w:hAnsiTheme="minorEastAsia"/>
        </w:rPr>
      </w:pPr>
      <w:r>
        <w:rPr>
          <w:rFonts w:hint="eastAsia" w:asciiTheme="minorEastAsia" w:hAnsiTheme="minorEastAsia"/>
        </w:rPr>
        <w:t>成  员：赵晓庆、周永强、李俊艳、胡泰潢、李玉凤、氧气班全体职工。</w:t>
      </w:r>
    </w:p>
    <w:p>
      <w:pPr>
        <w:ind w:firstLine="480"/>
        <w:rPr>
          <w:rFonts w:asciiTheme="minorEastAsia" w:hAnsiTheme="minorEastAsia"/>
        </w:rPr>
      </w:pPr>
      <w:r>
        <w:rPr>
          <w:rFonts w:hint="eastAsia" w:asciiTheme="minorEastAsia" w:hAnsiTheme="minorEastAsia"/>
        </w:rPr>
        <w:t>四、具体的处理措施：</w:t>
      </w:r>
    </w:p>
    <w:p>
      <w:pPr>
        <w:ind w:firstLine="480"/>
        <w:rPr>
          <w:rFonts w:asciiTheme="minorEastAsia" w:hAnsiTheme="minorEastAsia"/>
        </w:rPr>
      </w:pPr>
      <w:r>
        <w:rPr>
          <w:rFonts w:hint="eastAsia" w:asciiTheme="minorEastAsia" w:hAnsiTheme="minorEastAsia"/>
        </w:rPr>
        <w:t>（一）液氧中心实行24小时值班制，电话：6</w:t>
      </w:r>
      <w:r>
        <w:rPr>
          <w:rFonts w:asciiTheme="minorEastAsia" w:hAnsiTheme="minorEastAsia"/>
        </w:rPr>
        <w:t>7747080（内线4082）</w:t>
      </w:r>
      <w:r>
        <w:rPr>
          <w:rFonts w:hint="eastAsia" w:asciiTheme="minorEastAsia" w:hAnsiTheme="minorEastAsia"/>
        </w:rPr>
        <w:t>并备足氧气瓶。</w:t>
      </w:r>
    </w:p>
    <w:p>
      <w:pPr>
        <w:ind w:firstLine="480"/>
        <w:rPr>
          <w:rFonts w:asciiTheme="minorEastAsia" w:hAnsiTheme="minorEastAsia"/>
        </w:rPr>
      </w:pPr>
      <w:r>
        <w:rPr>
          <w:rFonts w:hint="eastAsia" w:asciiTheme="minorEastAsia" w:hAnsiTheme="minorEastAsia"/>
        </w:rPr>
        <w:t>（二）重点科室（手术室）必须长期配备氧气瓶，其他科室配备氧气枕，并充满氧气备用。</w:t>
      </w:r>
    </w:p>
    <w:p>
      <w:pPr>
        <w:ind w:firstLine="480"/>
        <w:rPr>
          <w:rFonts w:asciiTheme="minorEastAsia" w:hAnsiTheme="minorEastAsia"/>
        </w:rPr>
      </w:pPr>
      <w:r>
        <w:rPr>
          <w:rFonts w:hint="eastAsia" w:asciiTheme="minorEastAsia" w:hAnsiTheme="minorEastAsia"/>
        </w:rPr>
        <w:t>（三）负压压力不足，检查负压设备是否正常运行，负压终端口是否有堵塞，负压管道有无漏气。</w:t>
      </w:r>
    </w:p>
    <w:p>
      <w:pPr>
        <w:ind w:firstLine="480"/>
        <w:rPr>
          <w:rFonts w:asciiTheme="minorEastAsia" w:hAnsiTheme="minorEastAsia"/>
        </w:rPr>
      </w:pPr>
      <w:r>
        <w:rPr>
          <w:rFonts w:hint="eastAsia" w:asciiTheme="minorEastAsia" w:hAnsiTheme="minorEastAsia"/>
        </w:rPr>
        <w:t>（四）危重病房内应长期配备氧气枕，并充满氧气备用。</w:t>
      </w:r>
    </w:p>
    <w:p>
      <w:pPr>
        <w:ind w:firstLine="480"/>
        <w:rPr>
          <w:rFonts w:asciiTheme="minorEastAsia" w:hAnsiTheme="minorEastAsia"/>
        </w:rPr>
      </w:pPr>
      <w:r>
        <w:rPr>
          <w:rFonts w:hint="eastAsia" w:asciiTheme="minorEastAsia" w:hAnsiTheme="minorEastAsia"/>
        </w:rPr>
        <w:t>五、处理流程</w:t>
      </w:r>
    </w:p>
    <w:p>
      <w:pPr>
        <w:ind w:firstLine="480"/>
        <w:rPr>
          <w:rFonts w:asciiTheme="minorEastAsia" w:hAnsiTheme="minorEastAsia"/>
        </w:rPr>
      </w:pPr>
      <w:r>
        <w:rPr>
          <w:rFonts w:asciiTheme="minorEastAsia" w:hAnsiTheme="minorEastAsia"/>
        </w:rPr>
        <w:t>（一）</w:t>
      </w:r>
      <w:r>
        <w:rPr>
          <w:rFonts w:hint="eastAsia" w:asciiTheme="minorEastAsia" w:hAnsiTheme="minorEastAsia"/>
        </w:rPr>
        <w:t>供氧中心工作人员接到供氧故障通知后应立即派人检查氧气管路，遇普通故障的进行及时维修，不能处理应及时上报后勤部主任。</w:t>
      </w:r>
    </w:p>
    <w:p>
      <w:pPr>
        <w:ind w:firstLine="480"/>
        <w:rPr>
          <w:rFonts w:asciiTheme="minorEastAsia" w:hAnsiTheme="minorEastAsia"/>
        </w:rPr>
      </w:pPr>
      <w:r>
        <w:rPr>
          <w:rFonts w:asciiTheme="minorEastAsia" w:hAnsiTheme="minorEastAsia"/>
        </w:rPr>
        <w:t>（</w:t>
      </w:r>
      <w:r>
        <w:rPr>
          <w:rFonts w:hint="eastAsia" w:asciiTheme="minorEastAsia" w:hAnsiTheme="minorEastAsia"/>
        </w:rPr>
        <w:t>二</w:t>
      </w:r>
      <w:r>
        <w:rPr>
          <w:rFonts w:asciiTheme="minorEastAsia" w:hAnsiTheme="minorEastAsia"/>
        </w:rPr>
        <w:t>）</w:t>
      </w:r>
      <w:r>
        <w:rPr>
          <w:rFonts w:hint="eastAsia" w:asciiTheme="minorEastAsia" w:hAnsiTheme="minorEastAsia"/>
        </w:rPr>
        <w:t>后勤部主任接到报告后，应及时协调处理相关事宜，并联系售后进行维修，在最短时内处理故障，及时供氧，同时向分管后勤副院长及院长助理汇报故障情况。</w:t>
      </w:r>
    </w:p>
    <w:p>
      <w:pPr>
        <w:ind w:firstLine="480"/>
        <w:rPr>
          <w:rFonts w:asciiTheme="minorEastAsia" w:hAnsiTheme="minorEastAsia"/>
        </w:rPr>
      </w:pPr>
      <w:r>
        <w:rPr>
          <w:rFonts w:hint="eastAsia" w:asciiTheme="minorEastAsia" w:hAnsiTheme="minorEastAsia"/>
        </w:rPr>
        <w:t>（三）供氧中心监督岗在微信工作群内通知各科室值班护士立即打开备用氧气枕（重点科室电话通知），试好流量连接吸氧管，继续为危重患者吸氧，并向患者或家属做好解释及安抚工作。使用呼吸机的患者，将备用氧气瓶推至床旁，安装减压表接呼吸机，以保证呼吸机正常运转。</w:t>
      </w:r>
    </w:p>
    <w:p>
      <w:pPr>
        <w:ind w:firstLine="480"/>
        <w:rPr>
          <w:rFonts w:asciiTheme="minorEastAsia" w:hAnsiTheme="minorEastAsia"/>
        </w:rPr>
      </w:pPr>
      <w:r>
        <w:rPr>
          <w:rFonts w:asciiTheme="minorEastAsia" w:hAnsiTheme="minorEastAsia"/>
        </w:rPr>
        <w:t>（</w:t>
      </w:r>
      <w:r>
        <w:rPr>
          <w:rFonts w:hint="eastAsia" w:asciiTheme="minorEastAsia" w:hAnsiTheme="minorEastAsia"/>
        </w:rPr>
        <w:t>四</w:t>
      </w:r>
      <w:r>
        <w:rPr>
          <w:rFonts w:asciiTheme="minorEastAsia" w:hAnsiTheme="minorEastAsia"/>
        </w:rPr>
        <w:t>）遇科室有特殊重病人需要氧气的，电话通知供氧中心，由供氧中心在断氧</w:t>
      </w:r>
      <w:r>
        <w:rPr>
          <w:rFonts w:hint="eastAsia" w:asciiTheme="minorEastAsia" w:hAnsiTheme="minorEastAsia"/>
        </w:rPr>
        <w:t>十分钟之内将氧气瓶运送到科室应急。</w:t>
      </w:r>
    </w:p>
    <w:p>
      <w:pPr>
        <w:ind w:firstLine="480"/>
        <w:rPr>
          <w:rFonts w:asciiTheme="minorEastAsia" w:hAnsiTheme="minorEastAsia"/>
        </w:rPr>
      </w:pPr>
      <w:r>
        <w:rPr>
          <w:rFonts w:hint="eastAsia" w:asciiTheme="minorEastAsia" w:hAnsiTheme="minorEastAsia"/>
        </w:rPr>
        <w:t>（五）抢修结束，查明原因，总结经验，做好记录。</w:t>
      </w:r>
    </w:p>
    <w:p>
      <w:pPr>
        <w:widowControl/>
        <w:adjustRightInd/>
        <w:ind w:firstLine="0" w:firstLineChars="0"/>
        <w:jc w:val="left"/>
        <w:textAlignment w:val="auto"/>
        <w:rPr>
          <w:rFonts w:asciiTheme="minorEastAsia" w:hAnsiTheme="minorEastAsia"/>
        </w:rPr>
      </w:pPr>
      <w:r>
        <w:rPr>
          <w:rFonts w:asciiTheme="minorEastAsia" w:hAnsiTheme="minorEastAsia"/>
        </w:rPr>
        <w:br w:type="page"/>
      </w:r>
    </w:p>
    <w:p>
      <w:pPr>
        <w:ind w:firstLine="0" w:firstLineChars="0"/>
        <w:jc w:val="center"/>
        <w:rPr>
          <w:rFonts w:asciiTheme="minorEastAsia" w:hAnsiTheme="minorEastAsia"/>
        </w:rPr>
      </w:pPr>
      <w:r>
        <w:rPr>
          <w:rFonts w:hint="eastAsia" w:asciiTheme="minorEastAsia" w:hAnsiTheme="minorEastAsia"/>
        </w:rPr>
        <w:t>医院</w:t>
      </w:r>
      <w:r>
        <w:rPr>
          <w:rFonts w:asciiTheme="minorEastAsia" w:hAnsiTheme="minorEastAsia"/>
        </w:rPr>
        <w:t>停氧处理流程图</w:t>
      </w:r>
    </w:p>
    <w:p>
      <w:pPr>
        <w:ind w:firstLine="0" w:firstLineChars="0"/>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r>
        <w:rPr>
          <w:rFonts w:hint="eastAsia" w:cs="仿宋_GB2312" w:asciiTheme="minorEastAsia" w:hAnsiTheme="minorEastAsia"/>
          <w:kern w:val="0"/>
        </w:rPr>
        <mc:AlternateContent>
          <mc:Choice Requires="wpg">
            <w:drawing>
              <wp:anchor distT="0" distB="0" distL="114300" distR="114300" simplePos="0" relativeHeight="251664384" behindDoc="0" locked="0" layoutInCell="1" allowOverlap="1">
                <wp:simplePos x="0" y="0"/>
                <wp:positionH relativeFrom="column">
                  <wp:posOffset>-407670</wp:posOffset>
                </wp:positionH>
                <wp:positionV relativeFrom="page">
                  <wp:posOffset>2226945</wp:posOffset>
                </wp:positionV>
                <wp:extent cx="6292850" cy="6604000"/>
                <wp:effectExtent l="6350" t="6350" r="6350" b="19050"/>
                <wp:wrapNone/>
                <wp:docPr id="311" name="组合 311"/>
                <wp:cNvGraphicFramePr/>
                <a:graphic xmlns:a="http://schemas.openxmlformats.org/drawingml/2006/main">
                  <a:graphicData uri="http://schemas.microsoft.com/office/word/2010/wordprocessingGroup">
                    <wpg:wgp>
                      <wpg:cNvGrpSpPr/>
                      <wpg:grpSpPr>
                        <a:xfrm>
                          <a:off x="0" y="0"/>
                          <a:ext cx="6292850" cy="6604000"/>
                          <a:chOff x="0" y="0"/>
                          <a:chExt cx="6292850" cy="6604000"/>
                        </a:xfrm>
                      </wpg:grpSpPr>
                      <wps:wsp>
                        <wps:cNvPr id="54" name="矩形 54"/>
                        <wps:cNvSpPr/>
                        <wps:spPr>
                          <a:xfrm>
                            <a:off x="2101850" y="0"/>
                            <a:ext cx="1676400" cy="508000"/>
                          </a:xfrm>
                          <a:prstGeom prst="rect">
                            <a:avLst/>
                          </a:prstGeom>
                          <a:ln w="12700"/>
                        </wps:spPr>
                        <wps:style>
                          <a:lnRef idx="2">
                            <a:schemeClr val="dk1"/>
                          </a:lnRef>
                          <a:fillRef idx="1">
                            <a:schemeClr val="lt1"/>
                          </a:fillRef>
                          <a:effectRef idx="0">
                            <a:schemeClr val="dk1"/>
                          </a:effectRef>
                          <a:fontRef idx="minor">
                            <a:schemeClr val="dk1"/>
                          </a:fontRef>
                        </wps:style>
                        <wps:txbx>
                          <w:txbxContent>
                            <w:p>
                              <w:pPr>
                                <w:ind w:firstLine="0" w:firstLineChars="0"/>
                                <w:jc w:val="center"/>
                                <w:rPr>
                                  <w:rFonts w:asciiTheme="majorEastAsia" w:hAnsiTheme="majorEastAsia" w:eastAsiaTheme="majorEastAsia"/>
                                </w:rPr>
                              </w:pPr>
                              <w:r>
                                <w:rPr>
                                  <w:rFonts w:hint="eastAsia" w:asciiTheme="majorEastAsia" w:hAnsiTheme="majorEastAsia" w:eastAsiaTheme="majorEastAsia"/>
                                </w:rPr>
                                <w:t>发</w:t>
                              </w:r>
                              <w:r>
                                <w:rPr>
                                  <w:rFonts w:asciiTheme="majorEastAsia" w:hAnsiTheme="majorEastAsia" w:eastAsiaTheme="majorEastAsia"/>
                                </w:rPr>
                                <w:t>生用氧故障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2" name="矩形 55"/>
                        <wps:cNvSpPr/>
                        <wps:spPr>
                          <a:xfrm>
                            <a:off x="711200" y="1028700"/>
                            <a:ext cx="1905000" cy="908050"/>
                          </a:xfrm>
                          <a:prstGeom prst="rect">
                            <a:avLst/>
                          </a:prstGeom>
                          <a:ln w="12700"/>
                        </wps:spPr>
                        <wps:style>
                          <a:lnRef idx="2">
                            <a:schemeClr val="dk1"/>
                          </a:lnRef>
                          <a:fillRef idx="1">
                            <a:schemeClr val="lt1"/>
                          </a:fillRef>
                          <a:effectRef idx="0">
                            <a:schemeClr val="dk1"/>
                          </a:effectRef>
                          <a:fontRef idx="minor">
                            <a:schemeClr val="dk1"/>
                          </a:fontRef>
                        </wps:style>
                        <wps:txbx>
                          <w:txbxContent>
                            <w:p>
                              <w:pPr>
                                <w:ind w:firstLine="0" w:firstLineChars="0"/>
                                <w:jc w:val="center"/>
                                <w:rPr>
                                  <w:rFonts w:asciiTheme="majorEastAsia" w:hAnsiTheme="majorEastAsia" w:eastAsiaTheme="majorEastAsia"/>
                                </w:rPr>
                              </w:pPr>
                              <w:r>
                                <w:rPr>
                                  <w:rFonts w:hint="eastAsia" w:asciiTheme="majorEastAsia" w:hAnsiTheme="majorEastAsia" w:eastAsiaTheme="majorEastAsia"/>
                                </w:rPr>
                                <w:t>普通</w:t>
                              </w:r>
                              <w:r>
                                <w:rPr>
                                  <w:rFonts w:asciiTheme="majorEastAsia" w:hAnsiTheme="majorEastAsia" w:eastAsiaTheme="majorEastAsia"/>
                                </w:rPr>
                                <w:t>故障</w:t>
                              </w:r>
                            </w:p>
                            <w:p>
                              <w:pPr>
                                <w:ind w:firstLine="0" w:firstLineChars="0"/>
                                <w:jc w:val="center"/>
                                <w:rPr>
                                  <w:rFonts w:asciiTheme="majorEastAsia" w:hAnsiTheme="majorEastAsia" w:eastAsiaTheme="majorEastAsia"/>
                                </w:rPr>
                              </w:pPr>
                              <w:r>
                                <w:rPr>
                                  <w:rFonts w:hint="eastAsia" w:asciiTheme="majorEastAsia" w:hAnsiTheme="majorEastAsia" w:eastAsiaTheme="majorEastAsia"/>
                                </w:rPr>
                                <w:t>供</w:t>
                              </w:r>
                              <w:r>
                                <w:rPr>
                                  <w:rFonts w:asciiTheme="majorEastAsia" w:hAnsiTheme="majorEastAsia" w:eastAsiaTheme="majorEastAsia"/>
                                </w:rPr>
                                <w:t>氧中心人员维修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矩形 56"/>
                        <wps:cNvSpPr/>
                        <wps:spPr>
                          <a:xfrm>
                            <a:off x="3175000" y="1047750"/>
                            <a:ext cx="1905000" cy="908050"/>
                          </a:xfrm>
                          <a:prstGeom prst="rect">
                            <a:avLst/>
                          </a:prstGeom>
                          <a:ln w="12700"/>
                        </wps:spPr>
                        <wps:style>
                          <a:lnRef idx="2">
                            <a:schemeClr val="dk1"/>
                          </a:lnRef>
                          <a:fillRef idx="1">
                            <a:schemeClr val="lt1"/>
                          </a:fillRef>
                          <a:effectRef idx="0">
                            <a:schemeClr val="dk1"/>
                          </a:effectRef>
                          <a:fontRef idx="minor">
                            <a:schemeClr val="dk1"/>
                          </a:fontRef>
                        </wps:style>
                        <wps:txbx>
                          <w:txbxContent>
                            <w:p>
                              <w:pPr>
                                <w:ind w:firstLine="480"/>
                                <w:jc w:val="center"/>
                                <w:rPr>
                                  <w:rFonts w:asciiTheme="majorEastAsia" w:hAnsiTheme="majorEastAsia" w:eastAsiaTheme="majorEastAsia"/>
                                </w:rPr>
                              </w:pPr>
                              <w:r>
                                <w:rPr>
                                  <w:rFonts w:hint="eastAsia" w:asciiTheme="majorEastAsia" w:hAnsiTheme="majorEastAsia" w:eastAsiaTheme="majorEastAsia"/>
                                </w:rPr>
                                <w:t>不</w:t>
                              </w:r>
                              <w:r>
                                <w:rPr>
                                  <w:rFonts w:asciiTheme="majorEastAsia" w:hAnsiTheme="majorEastAsia" w:eastAsiaTheme="majorEastAsia"/>
                                </w:rPr>
                                <w:t>能维修及时上报后勤部主任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3" name="矩形 57"/>
                        <wps:cNvSpPr/>
                        <wps:spPr>
                          <a:xfrm>
                            <a:off x="2127250" y="2260600"/>
                            <a:ext cx="1905000" cy="908050"/>
                          </a:xfrm>
                          <a:prstGeom prst="rect">
                            <a:avLst/>
                          </a:prstGeom>
                          <a:ln w="12700"/>
                        </wps:spPr>
                        <wps:style>
                          <a:lnRef idx="2">
                            <a:schemeClr val="dk1"/>
                          </a:lnRef>
                          <a:fillRef idx="1">
                            <a:schemeClr val="lt1"/>
                          </a:fillRef>
                          <a:effectRef idx="0">
                            <a:schemeClr val="dk1"/>
                          </a:effectRef>
                          <a:fontRef idx="minor">
                            <a:schemeClr val="dk1"/>
                          </a:fontRef>
                        </wps:style>
                        <wps:txbx>
                          <w:txbxContent>
                            <w:p>
                              <w:pPr>
                                <w:ind w:firstLine="480"/>
                                <w:jc w:val="center"/>
                                <w:rPr>
                                  <w:rFonts w:asciiTheme="majorEastAsia" w:hAnsiTheme="majorEastAsia" w:eastAsiaTheme="majorEastAsia"/>
                                </w:rPr>
                              </w:pPr>
                              <w:r>
                                <w:rPr>
                                  <w:rFonts w:hint="eastAsia" w:asciiTheme="majorEastAsia" w:hAnsiTheme="majorEastAsia" w:eastAsiaTheme="majorEastAsia"/>
                                </w:rPr>
                                <w:t>后勤</w:t>
                              </w:r>
                              <w:r>
                                <w:rPr>
                                  <w:rFonts w:asciiTheme="majorEastAsia" w:hAnsiTheme="majorEastAsia" w:eastAsiaTheme="majorEastAsia"/>
                                </w:rPr>
                                <w:t>部主任</w:t>
                              </w:r>
                              <w:r>
                                <w:rPr>
                                  <w:rFonts w:hint="eastAsia" w:asciiTheme="majorEastAsia" w:hAnsiTheme="majorEastAsia" w:eastAsiaTheme="majorEastAsia"/>
                                </w:rPr>
                                <w:t>协调售</w:t>
                              </w:r>
                              <w:r>
                                <w:rPr>
                                  <w:rFonts w:asciiTheme="majorEastAsia" w:hAnsiTheme="majorEastAsia" w:eastAsiaTheme="majorEastAsia"/>
                                </w:rPr>
                                <w:t>后进行及时维修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矩形 58"/>
                        <wps:cNvSpPr/>
                        <wps:spPr>
                          <a:xfrm>
                            <a:off x="4387850" y="2279650"/>
                            <a:ext cx="1905000" cy="908050"/>
                          </a:xfrm>
                          <a:prstGeom prst="rect">
                            <a:avLst/>
                          </a:prstGeom>
                          <a:ln w="12700"/>
                        </wps:spPr>
                        <wps:style>
                          <a:lnRef idx="2">
                            <a:schemeClr val="dk1"/>
                          </a:lnRef>
                          <a:fillRef idx="1">
                            <a:schemeClr val="lt1"/>
                          </a:fillRef>
                          <a:effectRef idx="0">
                            <a:schemeClr val="dk1"/>
                          </a:effectRef>
                          <a:fontRef idx="minor">
                            <a:schemeClr val="dk1"/>
                          </a:fontRef>
                        </wps:style>
                        <wps:txbx>
                          <w:txbxContent>
                            <w:p>
                              <w:pPr>
                                <w:ind w:firstLine="480"/>
                                <w:jc w:val="center"/>
                                <w:rPr>
                                  <w:rFonts w:asciiTheme="majorEastAsia" w:hAnsiTheme="majorEastAsia" w:eastAsiaTheme="majorEastAsia"/>
                                </w:rPr>
                              </w:pPr>
                              <w:r>
                                <w:rPr>
                                  <w:rFonts w:hint="eastAsia" w:asciiTheme="majorEastAsia" w:hAnsiTheme="majorEastAsia" w:eastAsiaTheme="majorEastAsia"/>
                                </w:rPr>
                                <w:t>后勤部主</w:t>
                              </w:r>
                              <w:r>
                                <w:rPr>
                                  <w:rFonts w:asciiTheme="majorEastAsia" w:hAnsiTheme="majorEastAsia" w:eastAsiaTheme="majorEastAsia"/>
                                </w:rPr>
                                <w:t>任上报分管后勤</w:t>
                              </w:r>
                              <w:r>
                                <w:rPr>
                                  <w:rFonts w:hint="eastAsia" w:asciiTheme="majorEastAsia" w:hAnsiTheme="majorEastAsia" w:eastAsiaTheme="majorEastAsia"/>
                                </w:rPr>
                                <w:t>副</w:t>
                              </w:r>
                              <w:r>
                                <w:rPr>
                                  <w:rFonts w:asciiTheme="majorEastAsia" w:hAnsiTheme="majorEastAsia" w:eastAsiaTheme="majorEastAsia"/>
                                </w:rPr>
                                <w:t>院长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矩形 59"/>
                        <wps:cNvSpPr/>
                        <wps:spPr>
                          <a:xfrm>
                            <a:off x="0" y="3975100"/>
                            <a:ext cx="3009900" cy="1047750"/>
                          </a:xfrm>
                          <a:prstGeom prst="rect">
                            <a:avLst/>
                          </a:prstGeom>
                          <a:ln w="12700"/>
                        </wps:spPr>
                        <wps:style>
                          <a:lnRef idx="2">
                            <a:schemeClr val="dk1"/>
                          </a:lnRef>
                          <a:fillRef idx="1">
                            <a:schemeClr val="lt1"/>
                          </a:fillRef>
                          <a:effectRef idx="0">
                            <a:schemeClr val="dk1"/>
                          </a:effectRef>
                          <a:fontRef idx="minor">
                            <a:schemeClr val="dk1"/>
                          </a:fontRef>
                        </wps:style>
                        <wps:txbx>
                          <w:txbxContent>
                            <w:p>
                              <w:pPr>
                                <w:ind w:firstLine="0" w:firstLineChars="0"/>
                                <w:jc w:val="center"/>
                                <w:rPr>
                                  <w:rFonts w:asciiTheme="majorEastAsia" w:hAnsiTheme="majorEastAsia" w:eastAsiaTheme="majorEastAsia"/>
                                </w:rPr>
                              </w:pPr>
                              <w:r>
                                <w:rPr>
                                  <w:rFonts w:hint="eastAsia" w:asciiTheme="majorEastAsia" w:hAnsiTheme="majorEastAsia" w:eastAsiaTheme="majorEastAsia"/>
                                </w:rPr>
                                <w:t>供氧</w:t>
                              </w:r>
                              <w:r>
                                <w:rPr>
                                  <w:rFonts w:asciiTheme="majorEastAsia" w:hAnsiTheme="majorEastAsia" w:eastAsiaTheme="majorEastAsia"/>
                                </w:rPr>
                                <w:t>中心监督岗通知各科室</w:t>
                              </w:r>
                              <w:r>
                                <w:rPr>
                                  <w:rFonts w:hint="eastAsia" w:asciiTheme="majorEastAsia" w:hAnsiTheme="majorEastAsia" w:eastAsiaTheme="majorEastAsia"/>
                                </w:rPr>
                                <w:t>打开氧气</w:t>
                              </w:r>
                              <w:r>
                                <w:rPr>
                                  <w:rFonts w:asciiTheme="majorEastAsia" w:hAnsiTheme="majorEastAsia" w:eastAsiaTheme="majorEastAsia"/>
                                </w:rPr>
                                <w:t>瓶或氧气枕应急吸氧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矩形 60"/>
                        <wps:cNvSpPr/>
                        <wps:spPr>
                          <a:xfrm>
                            <a:off x="3270250" y="4038600"/>
                            <a:ext cx="2711450" cy="908050"/>
                          </a:xfrm>
                          <a:prstGeom prst="rect">
                            <a:avLst/>
                          </a:prstGeom>
                          <a:ln w="12700"/>
                        </wps:spPr>
                        <wps:style>
                          <a:lnRef idx="2">
                            <a:schemeClr val="dk1"/>
                          </a:lnRef>
                          <a:fillRef idx="1">
                            <a:schemeClr val="lt1"/>
                          </a:fillRef>
                          <a:effectRef idx="0">
                            <a:schemeClr val="dk1"/>
                          </a:effectRef>
                          <a:fontRef idx="minor">
                            <a:schemeClr val="dk1"/>
                          </a:fontRef>
                        </wps:style>
                        <wps:txbx>
                          <w:txbxContent>
                            <w:p>
                              <w:pPr>
                                <w:ind w:firstLine="0" w:firstLineChars="0"/>
                                <w:jc w:val="center"/>
                                <w:rPr>
                                  <w:rFonts w:asciiTheme="majorEastAsia" w:hAnsiTheme="majorEastAsia" w:eastAsiaTheme="majorEastAsia"/>
                                </w:rPr>
                              </w:pPr>
                              <w:r>
                                <w:rPr>
                                  <w:rFonts w:hint="eastAsia" w:asciiTheme="majorEastAsia" w:hAnsiTheme="majorEastAsia" w:eastAsiaTheme="majorEastAsia"/>
                                </w:rPr>
                                <w:t>遇有</w:t>
                              </w:r>
                              <w:r>
                                <w:rPr>
                                  <w:rFonts w:asciiTheme="majorEastAsia" w:hAnsiTheme="majorEastAsia" w:eastAsiaTheme="majorEastAsia"/>
                                </w:rPr>
                                <w:t>重病人科室通知供</w:t>
                              </w:r>
                              <w:r>
                                <w:rPr>
                                  <w:rFonts w:hint="eastAsia" w:asciiTheme="majorEastAsia" w:hAnsiTheme="majorEastAsia" w:eastAsiaTheme="majorEastAsia"/>
                                </w:rPr>
                                <w:t>氧</w:t>
                              </w:r>
                              <w:r>
                                <w:rPr>
                                  <w:rFonts w:asciiTheme="majorEastAsia" w:hAnsiTheme="majorEastAsia" w:eastAsiaTheme="majorEastAsia"/>
                                </w:rPr>
                                <w:t>中心运送氧气瓶至</w:t>
                              </w:r>
                              <w:r>
                                <w:rPr>
                                  <w:rFonts w:hint="eastAsia" w:asciiTheme="majorEastAsia" w:hAnsiTheme="majorEastAsia" w:eastAsiaTheme="majorEastAsia"/>
                                </w:rPr>
                                <w:t>科室</w:t>
                              </w:r>
                              <w:r>
                                <w:rPr>
                                  <w:rFonts w:asciiTheme="majorEastAsia" w:hAnsiTheme="majorEastAsia" w:eastAsiaTheme="majorEastAsia"/>
                                </w:rPr>
                                <w:t>应急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矩形 61"/>
                        <wps:cNvSpPr/>
                        <wps:spPr>
                          <a:xfrm>
                            <a:off x="3409950" y="5626100"/>
                            <a:ext cx="2266950" cy="977900"/>
                          </a:xfrm>
                          <a:prstGeom prst="rect">
                            <a:avLst/>
                          </a:prstGeom>
                          <a:ln w="12700"/>
                        </wps:spPr>
                        <wps:style>
                          <a:lnRef idx="2">
                            <a:schemeClr val="dk1"/>
                          </a:lnRef>
                          <a:fillRef idx="1">
                            <a:schemeClr val="lt1"/>
                          </a:fillRef>
                          <a:effectRef idx="0">
                            <a:schemeClr val="dk1"/>
                          </a:effectRef>
                          <a:fontRef idx="minor">
                            <a:schemeClr val="dk1"/>
                          </a:fontRef>
                        </wps:style>
                        <wps:txbx>
                          <w:txbxContent>
                            <w:p>
                              <w:pPr>
                                <w:ind w:firstLine="0" w:firstLineChars="0"/>
                                <w:jc w:val="center"/>
                                <w:rPr>
                                  <w:rFonts w:asciiTheme="majorEastAsia" w:hAnsiTheme="majorEastAsia" w:eastAsiaTheme="majorEastAsia"/>
                                </w:rPr>
                              </w:pPr>
                              <w:r>
                                <w:rPr>
                                  <w:rFonts w:hint="eastAsia" w:asciiTheme="majorEastAsia" w:hAnsiTheme="majorEastAsia" w:eastAsiaTheme="majorEastAsia"/>
                                </w:rPr>
                                <w:t>抢修结束，查明原因，总结经验，做好记录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直接连接符 62"/>
                        <wps:cNvCnPr/>
                        <wps:spPr>
                          <a:xfrm>
                            <a:off x="2863850" y="508000"/>
                            <a:ext cx="0" cy="17145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63" name="直接连接符 63"/>
                        <wps:cNvCnPr/>
                        <wps:spPr>
                          <a:xfrm>
                            <a:off x="1765300" y="685800"/>
                            <a:ext cx="2482850" cy="635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416" name="直接箭头连接符 416"/>
                        <wps:cNvCnPr/>
                        <wps:spPr>
                          <a:xfrm>
                            <a:off x="1781175" y="688975"/>
                            <a:ext cx="6350" cy="3238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17" name="直接箭头连接符 417"/>
                        <wps:cNvCnPr/>
                        <wps:spPr>
                          <a:xfrm>
                            <a:off x="3340100" y="1987550"/>
                            <a:ext cx="6350" cy="2857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18" name="直接箭头连接符 418"/>
                        <wps:cNvCnPr/>
                        <wps:spPr>
                          <a:xfrm>
                            <a:off x="4025900" y="2711450"/>
                            <a:ext cx="336550" cy="6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19" name="直接连接符 419"/>
                        <wps:cNvCnPr/>
                        <wps:spPr>
                          <a:xfrm>
                            <a:off x="3003550" y="3187700"/>
                            <a:ext cx="0" cy="27305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420" name="直接连接符 420"/>
                        <wps:cNvCnPr/>
                        <wps:spPr>
                          <a:xfrm flipV="1">
                            <a:off x="1860550" y="3454400"/>
                            <a:ext cx="2476500" cy="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421" name="直接箭头连接符 421"/>
                        <wps:cNvCnPr/>
                        <wps:spPr>
                          <a:xfrm>
                            <a:off x="1866900" y="3448050"/>
                            <a:ext cx="0" cy="5397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22" name="直接箭头连接符 422"/>
                        <wps:cNvCnPr/>
                        <wps:spPr>
                          <a:xfrm>
                            <a:off x="4327525" y="3448050"/>
                            <a:ext cx="6350" cy="5842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23" name="直接箭头连接符 423"/>
                        <wps:cNvCnPr/>
                        <wps:spPr>
                          <a:xfrm>
                            <a:off x="4603750" y="4965700"/>
                            <a:ext cx="12700" cy="673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32.1pt;margin-top:175.35pt;height:520pt;width:495.5pt;mso-position-vertical-relative:page;z-index:251664384;mso-width-relative:page;mso-height-relative:page;" coordsize="6292850,6604000" o:gfxdata="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BrToZY2wAAAAwBAAAP&#10;AAAAAAAAAAEAIAAAACIAAABkcnMvZG93bnJldi54bWxQSwECFAAUAAAACACHTuJAd0Z8HhcGAAA7&#10;MQAADgAAAAAAAAABACAAAAAqAQAAZHJzL2Uyb0RvYy54bWxQSwUGAAAAAAYABgBZAQAAswkAAAAA&#10;">
                <o:lock v:ext="edit" aspectratio="f"/>
                <v:rect id="_x0000_s1026" o:spid="_x0000_s1026" o:spt="1" style="position:absolute;left:2101850;top:0;height:508000;width:1676400;v-text-anchor:middle;" fillcolor="#FFFFFF [3201]" filled="t" stroked="t" coordsize="21600,21600" o:gfxdata="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b3i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firstLine="0" w:firstLineChars="0"/>
                          <w:jc w:val="center"/>
                          <w:rPr>
                            <w:rFonts w:asciiTheme="majorEastAsia" w:hAnsiTheme="majorEastAsia" w:eastAsiaTheme="majorEastAsia"/>
                          </w:rPr>
                        </w:pPr>
                        <w:r>
                          <w:rPr>
                            <w:rFonts w:hint="eastAsia" w:asciiTheme="majorEastAsia" w:hAnsiTheme="majorEastAsia" w:eastAsiaTheme="majorEastAsia"/>
                          </w:rPr>
                          <w:t>发</w:t>
                        </w:r>
                        <w:r>
                          <w:rPr>
                            <w:rFonts w:asciiTheme="majorEastAsia" w:hAnsiTheme="majorEastAsia" w:eastAsiaTheme="majorEastAsia"/>
                          </w:rPr>
                          <w:t>生用氧故障</w:t>
                        </w:r>
                      </w:p>
                    </w:txbxContent>
                  </v:textbox>
                </v:rect>
                <v:rect id="矩形 55" o:spid="_x0000_s1026" o:spt="1" style="position:absolute;left:711200;top:1028700;height:908050;width:1905000;v-text-anchor:middle;" fillcolor="#FFFFFF [3201]" filled="t" stroked="t" coordsize="21600,21600" o:gfxdata="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mOX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firstLine="0" w:firstLineChars="0"/>
                          <w:jc w:val="center"/>
                          <w:rPr>
                            <w:rFonts w:asciiTheme="majorEastAsia" w:hAnsiTheme="majorEastAsia" w:eastAsiaTheme="majorEastAsia"/>
                          </w:rPr>
                        </w:pPr>
                        <w:r>
                          <w:rPr>
                            <w:rFonts w:hint="eastAsia" w:asciiTheme="majorEastAsia" w:hAnsiTheme="majorEastAsia" w:eastAsiaTheme="majorEastAsia"/>
                          </w:rPr>
                          <w:t>普通</w:t>
                        </w:r>
                        <w:r>
                          <w:rPr>
                            <w:rFonts w:asciiTheme="majorEastAsia" w:hAnsiTheme="majorEastAsia" w:eastAsiaTheme="majorEastAsia"/>
                          </w:rPr>
                          <w:t>故障</w:t>
                        </w:r>
                      </w:p>
                      <w:p>
                        <w:pPr>
                          <w:ind w:firstLine="0" w:firstLineChars="0"/>
                          <w:jc w:val="center"/>
                          <w:rPr>
                            <w:rFonts w:asciiTheme="majorEastAsia" w:hAnsiTheme="majorEastAsia" w:eastAsiaTheme="majorEastAsia"/>
                          </w:rPr>
                        </w:pPr>
                        <w:r>
                          <w:rPr>
                            <w:rFonts w:hint="eastAsia" w:asciiTheme="majorEastAsia" w:hAnsiTheme="majorEastAsia" w:eastAsiaTheme="majorEastAsia"/>
                          </w:rPr>
                          <w:t>供</w:t>
                        </w:r>
                        <w:r>
                          <w:rPr>
                            <w:rFonts w:asciiTheme="majorEastAsia" w:hAnsiTheme="majorEastAsia" w:eastAsiaTheme="majorEastAsia"/>
                          </w:rPr>
                          <w:t>氧中心人员维修</w:t>
                        </w:r>
                      </w:p>
                    </w:txbxContent>
                  </v:textbox>
                </v:rect>
                <v:rect id="_x0000_s1026" o:spid="_x0000_s1026" o:spt="1" style="position:absolute;left:3175000;top:1047750;height:908050;width:1905000;v-text-anchor:middle;" fillcolor="#FFFFFF [3201]" filled="t" stroked="t" coordsize="21600,21600" o:gfxdata="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4YO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firstLine="480"/>
                          <w:jc w:val="center"/>
                          <w:rPr>
                            <w:rFonts w:asciiTheme="majorEastAsia" w:hAnsiTheme="majorEastAsia" w:eastAsiaTheme="majorEastAsia"/>
                          </w:rPr>
                        </w:pPr>
                        <w:r>
                          <w:rPr>
                            <w:rFonts w:hint="eastAsia" w:asciiTheme="majorEastAsia" w:hAnsiTheme="majorEastAsia" w:eastAsiaTheme="majorEastAsia"/>
                          </w:rPr>
                          <w:t>不</w:t>
                        </w:r>
                        <w:r>
                          <w:rPr>
                            <w:rFonts w:asciiTheme="majorEastAsia" w:hAnsiTheme="majorEastAsia" w:eastAsiaTheme="majorEastAsia"/>
                          </w:rPr>
                          <w:t>能维修及时上报后勤部主任</w:t>
                        </w:r>
                      </w:p>
                    </w:txbxContent>
                  </v:textbox>
                </v:rect>
                <v:rect id="矩形 57" o:spid="_x0000_s1026" o:spt="1" style="position:absolute;left:2127250;top:2260600;height:908050;width:1905000;v-text-anchor:middle;" fillcolor="#FFFFFF [3201]" filled="t" stroked="t" coordsize="21600,21600" o:gfxdata="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sYM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firstLine="480"/>
                          <w:jc w:val="center"/>
                          <w:rPr>
                            <w:rFonts w:asciiTheme="majorEastAsia" w:hAnsiTheme="majorEastAsia" w:eastAsiaTheme="majorEastAsia"/>
                          </w:rPr>
                        </w:pPr>
                        <w:r>
                          <w:rPr>
                            <w:rFonts w:hint="eastAsia" w:asciiTheme="majorEastAsia" w:hAnsiTheme="majorEastAsia" w:eastAsiaTheme="majorEastAsia"/>
                          </w:rPr>
                          <w:t>后勤</w:t>
                        </w:r>
                        <w:r>
                          <w:rPr>
                            <w:rFonts w:asciiTheme="majorEastAsia" w:hAnsiTheme="majorEastAsia" w:eastAsiaTheme="majorEastAsia"/>
                          </w:rPr>
                          <w:t>部主任</w:t>
                        </w:r>
                        <w:r>
                          <w:rPr>
                            <w:rFonts w:hint="eastAsia" w:asciiTheme="majorEastAsia" w:hAnsiTheme="majorEastAsia" w:eastAsiaTheme="majorEastAsia"/>
                          </w:rPr>
                          <w:t>协调售</w:t>
                        </w:r>
                        <w:r>
                          <w:rPr>
                            <w:rFonts w:asciiTheme="majorEastAsia" w:hAnsiTheme="majorEastAsia" w:eastAsiaTheme="majorEastAsia"/>
                          </w:rPr>
                          <w:t>后进行及时维修</w:t>
                        </w:r>
                      </w:p>
                    </w:txbxContent>
                  </v:textbox>
                </v:rect>
                <v:rect id="_x0000_s1026" o:spid="_x0000_s1026" o:spt="1" style="position:absolute;left:4387850;top:2279650;height:908050;width:1905000;v-text-anchor:middle;" fillcolor="#FFFFFF [3201]" filled="t" stroked="t" coordsize="21600,21600" o:gfxdata="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It+e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ind w:firstLine="480"/>
                          <w:jc w:val="center"/>
                          <w:rPr>
                            <w:rFonts w:asciiTheme="majorEastAsia" w:hAnsiTheme="majorEastAsia" w:eastAsiaTheme="majorEastAsia"/>
                          </w:rPr>
                        </w:pPr>
                        <w:r>
                          <w:rPr>
                            <w:rFonts w:hint="eastAsia" w:asciiTheme="majorEastAsia" w:hAnsiTheme="majorEastAsia" w:eastAsiaTheme="majorEastAsia"/>
                          </w:rPr>
                          <w:t>后勤部主</w:t>
                        </w:r>
                        <w:r>
                          <w:rPr>
                            <w:rFonts w:asciiTheme="majorEastAsia" w:hAnsiTheme="majorEastAsia" w:eastAsiaTheme="majorEastAsia"/>
                          </w:rPr>
                          <w:t>任上报分管后勤</w:t>
                        </w:r>
                        <w:r>
                          <w:rPr>
                            <w:rFonts w:hint="eastAsia" w:asciiTheme="majorEastAsia" w:hAnsiTheme="majorEastAsia" w:eastAsiaTheme="majorEastAsia"/>
                          </w:rPr>
                          <w:t>副</w:t>
                        </w:r>
                        <w:r>
                          <w:rPr>
                            <w:rFonts w:asciiTheme="majorEastAsia" w:hAnsiTheme="majorEastAsia" w:eastAsiaTheme="majorEastAsia"/>
                          </w:rPr>
                          <w:t>院长</w:t>
                        </w:r>
                      </w:p>
                    </w:txbxContent>
                  </v:textbox>
                </v:rect>
                <v:rect id="_x0000_s1026" o:spid="_x0000_s1026" o:spt="1" style="position:absolute;left:0;top:3975100;height:1047750;width:3009900;v-text-anchor:middle;" fillcolor="#FFFFFF [3201]" filled="t" stroked="t" coordsize="21600,21600" o:gfxdata="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J8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firstLine="0" w:firstLineChars="0"/>
                          <w:jc w:val="center"/>
                          <w:rPr>
                            <w:rFonts w:asciiTheme="majorEastAsia" w:hAnsiTheme="majorEastAsia" w:eastAsiaTheme="majorEastAsia"/>
                          </w:rPr>
                        </w:pPr>
                        <w:r>
                          <w:rPr>
                            <w:rFonts w:hint="eastAsia" w:asciiTheme="majorEastAsia" w:hAnsiTheme="majorEastAsia" w:eastAsiaTheme="majorEastAsia"/>
                          </w:rPr>
                          <w:t>供氧</w:t>
                        </w:r>
                        <w:r>
                          <w:rPr>
                            <w:rFonts w:asciiTheme="majorEastAsia" w:hAnsiTheme="majorEastAsia" w:eastAsiaTheme="majorEastAsia"/>
                          </w:rPr>
                          <w:t>中心监督岗通知各科室</w:t>
                        </w:r>
                        <w:r>
                          <w:rPr>
                            <w:rFonts w:hint="eastAsia" w:asciiTheme="majorEastAsia" w:hAnsiTheme="majorEastAsia" w:eastAsiaTheme="majorEastAsia"/>
                          </w:rPr>
                          <w:t>打开氧气</w:t>
                        </w:r>
                        <w:r>
                          <w:rPr>
                            <w:rFonts w:asciiTheme="majorEastAsia" w:hAnsiTheme="majorEastAsia" w:eastAsiaTheme="majorEastAsia"/>
                          </w:rPr>
                          <w:t>瓶或氧气枕应急吸氧</w:t>
                        </w:r>
                      </w:p>
                    </w:txbxContent>
                  </v:textbox>
                </v:rect>
                <v:rect id="_x0000_s1026" o:spid="_x0000_s1026" o:spt="1" style="position:absolute;left:3270250;top:4038600;height:908050;width:2711450;v-text-anchor:middle;" fillcolor="#FFFFFF [3201]" filled="t" stroked="t" coordsize="21600,21600" o:gfxdata="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ScVy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ind w:firstLine="0" w:firstLineChars="0"/>
                          <w:jc w:val="center"/>
                          <w:rPr>
                            <w:rFonts w:asciiTheme="majorEastAsia" w:hAnsiTheme="majorEastAsia" w:eastAsiaTheme="majorEastAsia"/>
                          </w:rPr>
                        </w:pPr>
                        <w:r>
                          <w:rPr>
                            <w:rFonts w:hint="eastAsia" w:asciiTheme="majorEastAsia" w:hAnsiTheme="majorEastAsia" w:eastAsiaTheme="majorEastAsia"/>
                          </w:rPr>
                          <w:t>遇有</w:t>
                        </w:r>
                        <w:r>
                          <w:rPr>
                            <w:rFonts w:asciiTheme="majorEastAsia" w:hAnsiTheme="majorEastAsia" w:eastAsiaTheme="majorEastAsia"/>
                          </w:rPr>
                          <w:t>重病人科室通知供</w:t>
                        </w:r>
                        <w:r>
                          <w:rPr>
                            <w:rFonts w:hint="eastAsia" w:asciiTheme="majorEastAsia" w:hAnsiTheme="majorEastAsia" w:eastAsiaTheme="majorEastAsia"/>
                          </w:rPr>
                          <w:t>氧</w:t>
                        </w:r>
                        <w:r>
                          <w:rPr>
                            <w:rFonts w:asciiTheme="majorEastAsia" w:hAnsiTheme="majorEastAsia" w:eastAsiaTheme="majorEastAsia"/>
                          </w:rPr>
                          <w:t>中心运送氧气瓶至</w:t>
                        </w:r>
                        <w:r>
                          <w:rPr>
                            <w:rFonts w:hint="eastAsia" w:asciiTheme="majorEastAsia" w:hAnsiTheme="majorEastAsia" w:eastAsiaTheme="majorEastAsia"/>
                          </w:rPr>
                          <w:t>科室</w:t>
                        </w:r>
                        <w:r>
                          <w:rPr>
                            <w:rFonts w:asciiTheme="majorEastAsia" w:hAnsiTheme="majorEastAsia" w:eastAsiaTheme="majorEastAsia"/>
                          </w:rPr>
                          <w:t>应急</w:t>
                        </w:r>
                      </w:p>
                    </w:txbxContent>
                  </v:textbox>
                </v:rect>
                <v:rect id="_x0000_s1026" o:spid="_x0000_s1026" o:spt="1" style="position:absolute;left:3409950;top:5626100;height:977900;width:2266950;v-text-anchor:middle;" fillcolor="#FFFFFF [3201]" filled="t" stroked="t" coordsize="21600,21600" o:gfxdata="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1Me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ind w:firstLine="0" w:firstLineChars="0"/>
                          <w:jc w:val="center"/>
                          <w:rPr>
                            <w:rFonts w:asciiTheme="majorEastAsia" w:hAnsiTheme="majorEastAsia" w:eastAsiaTheme="majorEastAsia"/>
                          </w:rPr>
                        </w:pPr>
                        <w:r>
                          <w:rPr>
                            <w:rFonts w:hint="eastAsia" w:asciiTheme="majorEastAsia" w:hAnsiTheme="majorEastAsia" w:eastAsiaTheme="majorEastAsia"/>
                          </w:rPr>
                          <w:t>抢修结束，查明原因，总结经验，做好记录</w:t>
                        </w:r>
                      </w:p>
                    </w:txbxContent>
                  </v:textbox>
                </v:rect>
                <v:line id="_x0000_s1026" o:spid="_x0000_s1026" o:spt="20" style="position:absolute;left:2863850;top:508000;height:171450;width:0;" fillcolor="#FFFFFF [3201]" filled="t" stroked="t" coordsize="21600,21600" o:gfxdata="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0nHr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line>
                <v:line id="_x0000_s1026" o:spid="_x0000_s1026" o:spt="20" style="position:absolute;left:1765300;top:685800;height:6350;width:2482850;" fillcolor="#FFFFFF [3201]" filled="t" stroked="t" coordsize="21600,21600" o:gfxdata="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cYKF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line>
                <v:shape id="_x0000_s1026" o:spid="_x0000_s1026" o:spt="32" type="#_x0000_t32" style="position:absolute;left:1781175;top:688975;height:323850;width:6350;" filled="f" stroked="t" coordsize="21600,21600" o:gfxdata="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Vczy/&#10;AAAA3AAAAA8AAAAAAAAAAQAgAAAAIgAAAGRycy9kb3ducmV2LnhtbFBLAQIUABQAAAAIAIdO4kAz&#10;LwWeOwAAADkAAAAQAAAAAAAAAAEAIAAAAA4BAABkcnMvc2hhcGV4bWwueG1sUEsFBgAAAAAGAAYA&#10;WwEAALgDAAAAAA==&#10;">
                  <v:fill on="f" focussize="0,0"/>
                  <v:stroke weight="1pt" color="#000000 [3200]" miterlimit="8" joinstyle="miter" endarrow="block"/>
                  <v:imagedata o:title=""/>
                  <o:lock v:ext="edit" aspectratio="f"/>
                </v:shape>
                <v:shape id="_x0000_s1026" o:spid="_x0000_s1026" o:spt="32" type="#_x0000_t32" style="position:absolute;left:3340100;top:1987550;height:285750;width:6350;" filled="f" stroked="t" coordsize="21600,21600" o:gfxdata="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Z1qe/&#10;AAAA3AAAAA8AAAAAAAAAAQAgAAAAIgAAAGRycy9kb3ducmV2LnhtbFBLAQIUABQAAAAIAIdO4kAz&#10;LwWeOwAAADkAAAAQAAAAAAAAAAEAIAAAAA4BAABkcnMvc2hhcGV4bWwueG1sUEsFBgAAAAAGAAYA&#10;WwEAALgDAAAAAA==&#10;">
                  <v:fill on="f" focussize="0,0"/>
                  <v:stroke weight="1pt" color="#000000 [3200]" miterlimit="8" joinstyle="miter" endarrow="block"/>
                  <v:imagedata o:title=""/>
                  <o:lock v:ext="edit" aspectratio="f"/>
                </v:shape>
                <v:shape id="_x0000_s1026" o:spid="_x0000_s1026" o:spt="32" type="#_x0000_t32" style="position:absolute;left:4025900;top:2711450;height:6350;width:336550;" filled="f" stroked="t" coordsize="21600,21600" o:gfxdata="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C1bsAAADc&#10;AAAADwAAAAAAAAABACAAAAAiAAAAZHJzL2Rvd25yZXYueG1sUEsBAhQAFAAAAAgAh07iQDMvBZ47&#10;AAAAOQAAABAAAAAAAAAAAQAgAAAACgEAAGRycy9zaGFwZXhtbC54bWxQSwUGAAAAAAYABgBbAQAA&#10;tAMAAAAA&#10;">
                  <v:fill on="f" focussize="0,0"/>
                  <v:stroke weight="1pt" color="#000000 [3200]" miterlimit="8" joinstyle="miter" endarrow="block"/>
                  <v:imagedata o:title=""/>
                  <o:lock v:ext="edit" aspectratio="f"/>
                </v:shape>
                <v:line id="_x0000_s1026" o:spid="_x0000_s1026" o:spt="20" style="position:absolute;left:3003550;top:3187700;height:273050;width:0;" fillcolor="#FFFFFF [3201]" filled="t" stroked="t" coordsize="21600,21600" o:gfxdata="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zk52/&#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line>
                <v:line id="_x0000_s1026" o:spid="_x0000_s1026" o:spt="20" style="position:absolute;left:1860550;top:3454400;flip:y;height:0;width:2476500;" fillcolor="#FFFFFF [3201]" filled="t" stroked="t" coordsize="21600,21600" o:gfxdata="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IfUq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line>
                <v:shape id="_x0000_s1026" o:spid="_x0000_s1026" o:spt="32" type="#_x0000_t32" style="position:absolute;left:1866900;top:3448050;height:539750;width:0;" filled="f" stroked="t" coordsize="21600,21600" o:gfxdata="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QIfW/&#10;AAAA3AAAAA8AAAAAAAAAAQAgAAAAIgAAAGRycy9kb3ducmV2LnhtbFBLAQIUABQAAAAIAIdO4kAz&#10;LwWeOwAAADkAAAAQAAAAAAAAAAEAIAAAAA4BAABkcnMvc2hhcGV4bWwueG1sUEsFBgAAAAAGAAYA&#10;WwEAALgDAAAAAA==&#10;">
                  <v:fill on="f" focussize="0,0"/>
                  <v:stroke weight="1pt" color="#000000 [3200]" miterlimit="8" joinstyle="miter" endarrow="block"/>
                  <v:imagedata o:title=""/>
                  <o:lock v:ext="edit" aspectratio="f"/>
                </v:shape>
                <v:shape id="_x0000_s1026" o:spid="_x0000_s1026" o:spt="32" type="#_x0000_t32" style="position:absolute;left:4327525;top:3448050;height:584200;width:6350;" filled="f" stroked="t" coordsize="21600,21600" o:gfxdata="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K/gr4A&#10;AADcAAAADwAAAAAAAAABACAAAAAiAAAAZHJzL2Rvd25yZXYueG1sUEsBAhQAFAAAAAgAh07iQDMv&#10;BZ47AAAAOQAAABAAAAAAAAAAAQAgAAAADQEAAGRycy9zaGFwZXhtbC54bWxQSwUGAAAAAAYABgBb&#10;AQAAtwMAAAAA&#10;">
                  <v:fill on="f" focussize="0,0"/>
                  <v:stroke weight="1pt" color="#000000 [3200]" miterlimit="8" joinstyle="miter" endarrow="block"/>
                  <v:imagedata o:title=""/>
                  <o:lock v:ext="edit" aspectratio="f"/>
                </v:shape>
                <v:shape id="_x0000_s1026" o:spid="_x0000_s1026" o:spt="32" type="#_x0000_t32" style="position:absolute;left:4603750;top:4965700;height:673100;width:12700;" filled="f" stroked="t" coordsize="21600,21600" o:gfxdata="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jhoZvQAA&#10;ANwAAAAPAAAAAAAAAAEAIAAAACIAAABkcnMvZG93bnJldi54bWxQSwECFAAUAAAACACHTuJAMy8F&#10;njsAAAA5AAAAEAAAAAAAAAABACAAAAAMAQAAZHJzL3NoYXBleG1sLnhtbFBLBQYAAAAABgAGAFsB&#10;AAC2AwAAAAA=&#10;">
                  <v:fill on="f" focussize="0,0"/>
                  <v:stroke weight="1pt" color="#000000 [3200]" miterlimit="8" joinstyle="miter" endarrow="block"/>
                  <v:imagedata o:title=""/>
                  <o:lock v:ext="edit" aspectratio="f"/>
                </v:shape>
              </v:group>
            </w:pict>
          </mc:Fallback>
        </mc:AlternateContent>
      </w:r>
    </w:p>
    <w:p>
      <w:pPr>
        <w:ind w:firstLine="0" w:firstLineChars="0"/>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r>
        <w:rPr>
          <w:rFonts w:cs="仿宋_GB2312" w:asciiTheme="minorEastAsia" w:hAnsiTheme="minorEastAsia"/>
          <w:kern w:val="0"/>
        </w:rPr>
        <mc:AlternateContent>
          <mc:Choice Requires="wps">
            <w:drawing>
              <wp:anchor distT="0" distB="0" distL="114300" distR="114300" simplePos="0" relativeHeight="251666432" behindDoc="0" locked="0" layoutInCell="1" allowOverlap="1">
                <wp:simplePos x="0" y="0"/>
                <wp:positionH relativeFrom="column">
                  <wp:posOffset>3844290</wp:posOffset>
                </wp:positionH>
                <wp:positionV relativeFrom="paragraph">
                  <wp:posOffset>211455</wp:posOffset>
                </wp:positionV>
                <wp:extent cx="0" cy="342900"/>
                <wp:effectExtent l="38100" t="0" r="38100" b="0"/>
                <wp:wrapNone/>
                <wp:docPr id="459" name="直接箭头连接符 459"/>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2.7pt;margin-top:16.65pt;height:27pt;width:0pt;z-index:251666432;mso-width-relative:page;mso-height-relative:page;" filled="f" stroked="t" coordsize="21600,21600" o:gfxdata="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Or/tYAAAAJAQAADwAAAAAAAAABACAAAAAiAAAAZHJz&#10;L2Rvd25yZXYueG1sUEsBAhQAFAAAAAgAh07iQCskn7UGAgAA5QMAAA4AAAAAAAAAAQAgAAAAJQEA&#10;AGRycy9lMm9Eb2MueG1sUEsFBgAAAAAGAAYAWQEAAJ0FAAAAAA==&#10;">
                <v:fill on="f" focussize="0,0"/>
                <v:stroke weight="1pt" color="#000000 [3200]" miterlimit="8" joinstyle="miter" endarrow="block"/>
                <v:imagedata o:title=""/>
                <o:lock v:ext="edit" aspectratio="f"/>
              </v:shape>
            </w:pict>
          </mc:Fallback>
        </mc:AlternateContent>
      </w:r>
    </w:p>
    <w:p>
      <w:pPr>
        <w:ind w:firstLine="0" w:firstLineChars="0"/>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p>
    <w:p>
      <w:pPr>
        <w:ind w:firstLine="0" w:firstLineChars="0"/>
        <w:jc w:val="center"/>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p>
    <w:p>
      <w:pPr>
        <w:ind w:firstLine="0" w:firstLineChars="0"/>
        <w:rPr>
          <w:rFonts w:ascii="方正小标宋简体" w:hAnsi="方正小标宋简体" w:eastAsia="方正小标宋简体" w:cs="方正小标宋简体"/>
          <w:sz w:val="32"/>
          <w:szCs w:val="32"/>
        </w:rPr>
      </w:pPr>
    </w:p>
    <w:p>
      <w:pPr>
        <w:ind w:firstLine="0" w:firstLineChars="0"/>
        <w:jc w:val="center"/>
        <w:rPr>
          <w:rFonts w:ascii="方正小标宋简体" w:hAnsi="方正小标宋简体" w:eastAsia="方正小标宋简体" w:cs="方正小标宋简体"/>
          <w:sz w:val="32"/>
          <w:szCs w:val="32"/>
        </w:rPr>
      </w:pPr>
    </w:p>
    <w:p>
      <w:pPr>
        <w:ind w:firstLine="0" w:firstLineChars="0"/>
        <w:jc w:val="center"/>
        <w:rPr>
          <w:rFonts w:ascii="方正小标宋简体" w:hAnsi="方正小标宋简体" w:eastAsia="方正小标宋简体" w:cs="方正小标宋简体"/>
          <w:sz w:val="32"/>
          <w:szCs w:val="32"/>
        </w:rPr>
      </w:pPr>
    </w:p>
    <w:p>
      <w:pPr>
        <w:ind w:firstLine="0" w:firstLineChars="0"/>
        <w:jc w:val="center"/>
        <w:rPr>
          <w:rFonts w:ascii="方正小标宋简体" w:hAnsi="方正小标宋简体" w:eastAsia="方正小标宋简体" w:cs="方正小标宋简体"/>
          <w:sz w:val="32"/>
          <w:szCs w:val="32"/>
        </w:rPr>
      </w:pPr>
    </w:p>
    <w:p>
      <w:pPr>
        <w:ind w:firstLine="0" w:firstLineChars="0"/>
        <w:jc w:val="center"/>
        <w:rPr>
          <w:rFonts w:ascii="方正小标宋简体" w:hAnsi="方正小标宋简体" w:eastAsia="方正小标宋简体" w:cs="方正小标宋简体"/>
          <w:sz w:val="32"/>
          <w:szCs w:val="32"/>
        </w:rPr>
      </w:pPr>
    </w:p>
    <w:p>
      <w:pPr>
        <w:ind w:firstLine="0" w:firstLineChars="0"/>
        <w:jc w:val="center"/>
        <w:rPr>
          <w:rFonts w:ascii="方正小标宋简体" w:hAnsi="方正小标宋简体" w:eastAsia="方正小标宋简体" w:cs="方正小标宋简体"/>
          <w:sz w:val="32"/>
          <w:szCs w:val="32"/>
        </w:rPr>
      </w:pPr>
    </w:p>
    <w:p>
      <w:pPr>
        <w:ind w:firstLine="0" w:firstLineChars="0"/>
        <w:jc w:val="center"/>
        <w:rPr>
          <w:rFonts w:ascii="方正小标宋简体" w:hAnsi="方正小标宋简体" w:eastAsia="方正小标宋简体" w:cs="方正小标宋简体"/>
          <w:sz w:val="32"/>
          <w:szCs w:val="32"/>
        </w:rPr>
      </w:pPr>
    </w:p>
    <w:p>
      <w:pPr>
        <w:pStyle w:val="4"/>
        <w:spacing w:after="312"/>
        <w:rPr>
          <w:rFonts w:ascii="宋体" w:hAnsi="宋体" w:cs="方正小标宋简体"/>
          <w:color w:val="000000"/>
          <w:szCs w:val="24"/>
        </w:rPr>
      </w:pPr>
      <w:bookmarkStart w:id="73" w:name="_Toc30922"/>
      <w:bookmarkStart w:id="74" w:name="_Toc28110"/>
      <w:bookmarkStart w:id="75" w:name="_Toc89701280"/>
      <w:r>
        <w:rPr>
          <w:rFonts w:hint="eastAsia"/>
        </w:rPr>
        <w:t>突发食品安全事件应急预案</w:t>
      </w:r>
      <w:bookmarkEnd w:id="73"/>
      <w:bookmarkEnd w:id="74"/>
      <w:bookmarkEnd w:id="75"/>
    </w:p>
    <w:p>
      <w:pPr>
        <w:ind w:firstLine="480"/>
      </w:pPr>
      <w:r>
        <w:rPr>
          <w:rFonts w:hint="eastAsia"/>
        </w:rPr>
        <w:t>食品安全工作是医院安全卫生工作的重要组成部分。为了确保我院全体职工、患者食品卫生的安全，保障医疗工作的顺利进行和社会的稳定，特制定我院突发食品安全事件应急预案。</w:t>
      </w:r>
    </w:p>
    <w:p>
      <w:pPr>
        <w:ind w:firstLine="480"/>
        <w:jc w:val="left"/>
        <w:rPr>
          <w:rFonts w:asciiTheme="minorEastAsia" w:hAnsiTheme="minorEastAsia" w:eastAsiaTheme="minorEastAsia"/>
        </w:rPr>
      </w:pPr>
      <w:r>
        <w:rPr>
          <w:rFonts w:hint="eastAsia" w:asciiTheme="minorEastAsia" w:hAnsiTheme="minorEastAsia" w:eastAsiaTheme="minorEastAsia"/>
        </w:rPr>
        <w:t>一、领导机构</w:t>
      </w:r>
    </w:p>
    <w:p>
      <w:pPr>
        <w:ind w:firstLine="480"/>
        <w:jc w:val="left"/>
        <w:rPr>
          <w:rFonts w:asciiTheme="minorEastAsia" w:hAnsiTheme="minorEastAsia" w:eastAsiaTheme="minorEastAsia"/>
        </w:rPr>
      </w:pPr>
      <w:r>
        <w:rPr>
          <w:rFonts w:hint="eastAsia" w:asciiTheme="minorEastAsia" w:hAnsiTheme="minorEastAsia" w:eastAsiaTheme="minorEastAsia"/>
        </w:rPr>
        <w:t>组  长：徐靖平（副院长）</w:t>
      </w:r>
    </w:p>
    <w:p>
      <w:pPr>
        <w:ind w:firstLine="480"/>
        <w:jc w:val="left"/>
        <w:rPr>
          <w:rFonts w:asciiTheme="minorEastAsia" w:hAnsiTheme="minorEastAsia" w:eastAsiaTheme="minorEastAsia"/>
        </w:rPr>
      </w:pPr>
      <w:r>
        <w:rPr>
          <w:rFonts w:hint="eastAsia" w:asciiTheme="minorEastAsia" w:hAnsiTheme="minorEastAsia" w:eastAsiaTheme="minorEastAsia"/>
        </w:rPr>
        <w:t>副组长：李秋燕（副院长）</w:t>
      </w:r>
    </w:p>
    <w:p>
      <w:pPr>
        <w:ind w:firstLine="480"/>
        <w:jc w:val="left"/>
        <w:rPr>
          <w:rFonts w:asciiTheme="minorEastAsia" w:hAnsiTheme="minorEastAsia" w:eastAsiaTheme="minorEastAsia"/>
        </w:rPr>
      </w:pPr>
      <w:r>
        <w:rPr>
          <w:rFonts w:hint="eastAsia" w:asciiTheme="minorEastAsia" w:hAnsiTheme="minorEastAsia" w:eastAsiaTheme="minorEastAsia"/>
        </w:rPr>
        <w:t>成  员：赵晓庆、杨文静、李俊艳、李玉凤、胡泰潢、苗云锋、餐厅全体工作人员</w:t>
      </w:r>
    </w:p>
    <w:p>
      <w:pPr>
        <w:ind w:firstLine="480"/>
        <w:jc w:val="left"/>
        <w:rPr>
          <w:rFonts w:asciiTheme="minorEastAsia" w:hAnsiTheme="minorEastAsia" w:eastAsiaTheme="minorEastAsia"/>
        </w:rPr>
      </w:pPr>
      <w:r>
        <w:rPr>
          <w:rFonts w:hint="eastAsia" w:asciiTheme="minorEastAsia" w:hAnsiTheme="minorEastAsia" w:eastAsiaTheme="minorEastAsia"/>
        </w:rPr>
        <w:t>二、预防措施</w:t>
      </w:r>
    </w:p>
    <w:p>
      <w:pPr>
        <w:ind w:firstLine="480"/>
        <w:jc w:val="left"/>
        <w:rPr>
          <w:rFonts w:asciiTheme="minorEastAsia" w:hAnsiTheme="minorEastAsia" w:eastAsiaTheme="minorEastAsia"/>
        </w:rPr>
      </w:pPr>
      <w:r>
        <w:rPr>
          <w:rFonts w:hint="eastAsia" w:asciiTheme="minorEastAsia" w:hAnsiTheme="minorEastAsia" w:eastAsiaTheme="minorEastAsia"/>
        </w:rPr>
        <w:t>（一）加强对食品卫生安全的学习、宣传、教育，严格执行《食品卫生法》和各项管理制度及操作要求；</w:t>
      </w:r>
    </w:p>
    <w:p>
      <w:pPr>
        <w:ind w:firstLine="480"/>
        <w:jc w:val="left"/>
        <w:rPr>
          <w:rFonts w:asciiTheme="minorEastAsia" w:hAnsiTheme="minorEastAsia" w:eastAsiaTheme="minorEastAsia"/>
        </w:rPr>
      </w:pPr>
      <w:r>
        <w:rPr>
          <w:rFonts w:hint="eastAsia" w:asciiTheme="minorEastAsia" w:hAnsiTheme="minorEastAsia" w:eastAsiaTheme="minorEastAsia"/>
        </w:rPr>
        <w:t>（二）教育员工讲卫生，勤洗手、勤洗头、勤洗澡、勤换衣，勤剪指甲。餐厅从业人员必须具备健康证，定期体检，无法定传染性疾病，持证上岗；</w:t>
      </w:r>
    </w:p>
    <w:p>
      <w:pPr>
        <w:ind w:firstLine="480"/>
        <w:jc w:val="left"/>
        <w:rPr>
          <w:rFonts w:asciiTheme="minorEastAsia" w:hAnsiTheme="minorEastAsia" w:eastAsiaTheme="minorEastAsia"/>
        </w:rPr>
      </w:pPr>
      <w:r>
        <w:rPr>
          <w:rFonts w:hint="eastAsia" w:asciiTheme="minorEastAsia" w:hAnsiTheme="minorEastAsia" w:eastAsiaTheme="minorEastAsia"/>
        </w:rPr>
        <w:t>（三）每天保持餐厅环境卫生整洁，每周进行一次大扫除，不留卫生死角。公共场所、餐厅等坚持定期消毒，作好记录；</w:t>
      </w:r>
    </w:p>
    <w:p>
      <w:pPr>
        <w:ind w:firstLine="480"/>
        <w:jc w:val="left"/>
        <w:rPr>
          <w:rFonts w:asciiTheme="minorEastAsia" w:hAnsiTheme="minorEastAsia" w:eastAsiaTheme="minorEastAsia"/>
        </w:rPr>
      </w:pPr>
      <w:r>
        <w:rPr>
          <w:rFonts w:hint="eastAsia" w:asciiTheme="minorEastAsia" w:hAnsiTheme="minorEastAsia" w:eastAsiaTheme="minorEastAsia"/>
        </w:rPr>
        <w:t>（四）餐厅采购食品必须在取得合法经营权的、手续齐全的正规经销摊点定点采购。采购的蔬菜要新鲜，要用清水多次冲洗清除残留农药。不得加工变质腐烂的蔬菜，不得加工凉拌菜。每天坚持试尝、留样制度，并作好详细、准确的记录；</w:t>
      </w:r>
    </w:p>
    <w:p>
      <w:pPr>
        <w:ind w:firstLine="480"/>
        <w:jc w:val="left"/>
        <w:rPr>
          <w:rFonts w:asciiTheme="minorEastAsia" w:hAnsiTheme="minorEastAsia" w:eastAsiaTheme="minorEastAsia"/>
        </w:rPr>
      </w:pPr>
      <w:r>
        <w:rPr>
          <w:rFonts w:hint="eastAsia" w:asciiTheme="minorEastAsia" w:hAnsiTheme="minorEastAsia" w:eastAsiaTheme="minorEastAsia"/>
        </w:rPr>
        <w:t>（五）从业员工加工食品时，必须穿戴清洁卫生的工作衣帽。不留长指甲，不留长发，不吸烟，要有良好的个人卫生习惯；</w:t>
      </w:r>
    </w:p>
    <w:p>
      <w:pPr>
        <w:ind w:firstLine="480"/>
        <w:jc w:val="left"/>
        <w:rPr>
          <w:rFonts w:asciiTheme="minorEastAsia" w:hAnsiTheme="minorEastAsia" w:eastAsiaTheme="minorEastAsia"/>
        </w:rPr>
      </w:pPr>
      <w:r>
        <w:rPr>
          <w:rFonts w:hint="eastAsia" w:asciiTheme="minorEastAsia" w:hAnsiTheme="minorEastAsia" w:eastAsiaTheme="minorEastAsia"/>
        </w:rPr>
        <w:t>（六）严禁采购和加工霉烂变质、污染，未经检疫的食物，未经化验鉴定许可的野生动植物和病死的家禽、家畜不得食用；</w:t>
      </w:r>
    </w:p>
    <w:p>
      <w:pPr>
        <w:ind w:firstLine="480"/>
        <w:jc w:val="left"/>
        <w:rPr>
          <w:rFonts w:asciiTheme="minorEastAsia" w:hAnsiTheme="minorEastAsia" w:eastAsiaTheme="minorEastAsia"/>
        </w:rPr>
      </w:pPr>
      <w:r>
        <w:rPr>
          <w:rFonts w:hint="eastAsia" w:asciiTheme="minorEastAsia" w:hAnsiTheme="minorEastAsia" w:eastAsiaTheme="minorEastAsia"/>
        </w:rPr>
        <w:t>（七）制作食品应当烧熟煮透。生熟食品应分开存放，加工生熟食物的刀、菜板应当分开，并有明显标识，剩余食品应冷藏保鲜，食用前仔细检查并充分加热；</w:t>
      </w:r>
    </w:p>
    <w:p>
      <w:pPr>
        <w:ind w:firstLine="480"/>
        <w:jc w:val="left"/>
        <w:rPr>
          <w:rFonts w:asciiTheme="minorEastAsia" w:hAnsiTheme="minorEastAsia" w:eastAsiaTheme="minorEastAsia"/>
        </w:rPr>
      </w:pPr>
      <w:r>
        <w:rPr>
          <w:rFonts w:hint="eastAsia" w:asciiTheme="minorEastAsia" w:hAnsiTheme="minorEastAsia" w:eastAsiaTheme="minorEastAsia"/>
        </w:rPr>
        <w:t>（八）食品储藏柜保持干燥、阴凉、通风，防止食品霉烂变质，严禁将非食品、有毒物质和食品一起储藏或存放在食品储藏柜。</w:t>
      </w:r>
    </w:p>
    <w:p>
      <w:pPr>
        <w:ind w:firstLine="480"/>
        <w:jc w:val="left"/>
        <w:rPr>
          <w:rFonts w:asciiTheme="minorEastAsia" w:hAnsiTheme="minorEastAsia" w:eastAsiaTheme="minorEastAsia"/>
        </w:rPr>
      </w:pPr>
      <w:r>
        <w:rPr>
          <w:rFonts w:hint="eastAsia" w:asciiTheme="minorEastAsia" w:hAnsiTheme="minorEastAsia" w:eastAsiaTheme="minorEastAsia"/>
        </w:rPr>
        <w:t>三、突发食品安全事件处理流程</w:t>
      </w:r>
    </w:p>
    <w:p>
      <w:pPr>
        <w:ind w:firstLine="480"/>
        <w:jc w:val="left"/>
        <w:rPr>
          <w:rFonts w:asciiTheme="minorEastAsia" w:hAnsiTheme="minorEastAsia" w:eastAsiaTheme="minorEastAsia"/>
        </w:rPr>
      </w:pPr>
      <w:r>
        <w:rPr>
          <w:rFonts w:hint="eastAsia" w:asciiTheme="minorEastAsia" w:hAnsiTheme="minorEastAsia" w:eastAsiaTheme="minorEastAsia"/>
        </w:rPr>
        <w:t>（一）一旦发生食物中毒，立即上报医院分管后勤副院长，分管领导迅速赶赴现场，及时组织相关人员抢救治疗食物中毒人员，尽可能按就近、相对集中的原则进行抢救处理；</w:t>
      </w:r>
    </w:p>
    <w:p>
      <w:pPr>
        <w:ind w:firstLine="480"/>
        <w:jc w:val="left"/>
        <w:rPr>
          <w:rFonts w:asciiTheme="minorEastAsia" w:hAnsiTheme="minorEastAsia" w:eastAsiaTheme="minorEastAsia"/>
        </w:rPr>
      </w:pPr>
      <w:r>
        <w:rPr>
          <w:rFonts w:hint="eastAsia" w:asciiTheme="minorEastAsia" w:hAnsiTheme="minorEastAsia" w:eastAsiaTheme="minorEastAsia"/>
        </w:rPr>
        <w:t>（二）第一时间通知医院急诊科，报告发生食物中毒事件，急诊科按具体情况派相关医护人员到场，并做好科内抢救准备工作；</w:t>
      </w:r>
    </w:p>
    <w:p>
      <w:pPr>
        <w:ind w:firstLine="480"/>
        <w:jc w:val="left"/>
        <w:rPr>
          <w:rFonts w:asciiTheme="minorEastAsia" w:hAnsiTheme="minorEastAsia" w:eastAsiaTheme="minorEastAsia"/>
        </w:rPr>
      </w:pPr>
      <w:r>
        <w:rPr>
          <w:rFonts w:hint="eastAsia" w:asciiTheme="minorEastAsia" w:hAnsiTheme="minorEastAsia" w:eastAsiaTheme="minorEastAsia"/>
        </w:rPr>
        <w:t>（三）派人保护好现场，保管好供应给的食物，对可疑的食物和留样食品立即封存。待现场调查取证结束后，按照医院、卫生执法监督局的要求进行处理；</w:t>
      </w:r>
    </w:p>
    <w:p>
      <w:pPr>
        <w:ind w:firstLine="480"/>
        <w:jc w:val="left"/>
        <w:rPr>
          <w:rFonts w:asciiTheme="minorEastAsia" w:hAnsiTheme="minorEastAsia" w:eastAsiaTheme="minorEastAsia"/>
        </w:rPr>
      </w:pPr>
      <w:r>
        <w:rPr>
          <w:rFonts w:hint="eastAsia" w:asciiTheme="minorEastAsia" w:hAnsiTheme="minorEastAsia" w:eastAsiaTheme="minorEastAsia"/>
        </w:rPr>
        <w:t>（四）感控办立即用电话向县卫健局和县疾控中心汇报，报告中毒情况、发生时间、主要症状、中毒人数等；</w:t>
      </w:r>
    </w:p>
    <w:p>
      <w:pPr>
        <w:ind w:firstLine="480"/>
        <w:jc w:val="left"/>
        <w:rPr>
          <w:rFonts w:asciiTheme="minorEastAsia" w:hAnsiTheme="minorEastAsia" w:eastAsiaTheme="minorEastAsia"/>
        </w:rPr>
      </w:pPr>
      <w:r>
        <w:rPr>
          <w:rFonts w:hint="eastAsia" w:asciiTheme="minorEastAsia" w:hAnsiTheme="minorEastAsia" w:eastAsiaTheme="minorEastAsia"/>
        </w:rPr>
        <w:t>（五）全力保持医院的稳定，全体教职工统一认识、思想，作好舆论导向和家属群众的安抚解释工作，避免职工、患者和其他人员因不必要的恐慌而引起混乱。如怀疑是人为投毒，应立即向当地派出所报告；</w:t>
      </w:r>
    </w:p>
    <w:p>
      <w:pPr>
        <w:ind w:firstLine="480"/>
        <w:jc w:val="left"/>
        <w:rPr>
          <w:rFonts w:asciiTheme="minorEastAsia" w:hAnsiTheme="minorEastAsia" w:eastAsiaTheme="minorEastAsia"/>
        </w:rPr>
      </w:pPr>
      <w:r>
        <w:rPr>
          <w:rFonts w:hint="eastAsia" w:asciiTheme="minorEastAsia" w:hAnsiTheme="minorEastAsia" w:eastAsiaTheme="minorEastAsia"/>
        </w:rPr>
        <w:t>（六）医院安排人员配合医院、医务人员即时、妥善安排救治病人，并派人到医院守护中毒病人，有什么情况便于及时汇报、解决和处理；</w:t>
      </w:r>
    </w:p>
    <w:p>
      <w:pPr>
        <w:ind w:firstLine="480"/>
        <w:jc w:val="left"/>
        <w:rPr>
          <w:rFonts w:asciiTheme="minorEastAsia" w:hAnsiTheme="minorEastAsia" w:eastAsiaTheme="minorEastAsia"/>
        </w:rPr>
      </w:pPr>
      <w:r>
        <w:rPr>
          <w:rFonts w:hint="eastAsia" w:asciiTheme="minorEastAsia" w:hAnsiTheme="minorEastAsia" w:eastAsiaTheme="minorEastAsia"/>
        </w:rPr>
        <w:t>（七）医院领导和有关人员要密切配合疾控中心做好职工、患者和社会各方面的工作，对发生食物中毒的人员逐一进行个案调查，内容包括主要症状、做好思想工作，让患者积极配合医院医务人员进行治疗，遵守医嘱，争取早日康复。</w:t>
      </w:r>
    </w:p>
    <w:p>
      <w:pPr>
        <w:ind w:firstLine="0" w:firstLineChars="0"/>
        <w:jc w:val="center"/>
        <w:rPr>
          <w:rFonts w:ascii="宋体" w:hAnsi="宋体" w:cs="方正小标宋简体"/>
          <w:color w:val="000000"/>
        </w:rPr>
      </w:pPr>
    </w:p>
    <w:p>
      <w:pPr>
        <w:ind w:firstLine="0" w:firstLineChars="0"/>
        <w:jc w:val="center"/>
        <w:rPr>
          <w:rFonts w:ascii="宋体" w:hAnsi="宋体" w:cs="方正小标宋简体"/>
          <w:color w:val="000000"/>
        </w:rPr>
      </w:pPr>
      <w:r>
        <w:rPr>
          <w:rFonts w:hint="eastAsia" w:ascii="宋体" w:hAnsi="宋体" w:cs="方正小标宋简体"/>
          <w:color w:val="000000"/>
        </w:rPr>
        <w:t>突发食品安全事件应急处理流程图</w:t>
      </w:r>
    </w:p>
    <w:p>
      <w:pPr>
        <w:ind w:firstLine="480"/>
      </w:pPr>
      <w:r>
        <mc:AlternateContent>
          <mc:Choice Requires="wpg">
            <w:drawing>
              <wp:anchor distT="0" distB="0" distL="114300" distR="114300" simplePos="0" relativeHeight="251735040" behindDoc="0" locked="0" layoutInCell="1" allowOverlap="1">
                <wp:simplePos x="0" y="0"/>
                <wp:positionH relativeFrom="column">
                  <wp:posOffset>87630</wp:posOffset>
                </wp:positionH>
                <wp:positionV relativeFrom="paragraph">
                  <wp:posOffset>417830</wp:posOffset>
                </wp:positionV>
                <wp:extent cx="5282565" cy="6704330"/>
                <wp:effectExtent l="4445" t="4445" r="8890" b="15875"/>
                <wp:wrapNone/>
                <wp:docPr id="66" name="组合 66"/>
                <wp:cNvGraphicFramePr/>
                <a:graphic xmlns:a="http://schemas.openxmlformats.org/drawingml/2006/main">
                  <a:graphicData uri="http://schemas.microsoft.com/office/word/2010/wordprocessingGroup">
                    <wpg:wgp>
                      <wpg:cNvGrpSpPr/>
                      <wpg:grpSpPr>
                        <a:xfrm>
                          <a:off x="0" y="0"/>
                          <a:ext cx="5282582" cy="6704267"/>
                          <a:chOff x="10800" y="235602"/>
                          <a:chExt cx="5282582" cy="6704267"/>
                        </a:xfrm>
                      </wpg:grpSpPr>
                      <wps:wsp>
                        <wps:cNvPr id="68" name="自选图形 6"/>
                        <wps:cNvSpPr>
                          <a:spLocks noChangeArrowheads="1"/>
                        </wps:cNvSpPr>
                        <wps:spPr bwMode="auto">
                          <a:xfrm>
                            <a:off x="10800" y="235602"/>
                            <a:ext cx="1795728" cy="528305"/>
                          </a:xfrm>
                          <a:prstGeom prst="rect">
                            <a:avLst/>
                          </a:prstGeom>
                          <a:solidFill>
                            <a:srgbClr val="FFFFFF"/>
                          </a:solidFill>
                          <a:ln w="9525">
                            <a:solidFill>
                              <a:srgbClr val="000000"/>
                            </a:solidFill>
                            <a:round/>
                          </a:ln>
                        </wps:spPr>
                        <wps:txbx>
                          <w:txbxContent>
                            <w:p>
                              <w:pPr>
                                <w:ind w:firstLine="0" w:firstLineChars="0"/>
                                <w:jc w:val="center"/>
                                <w:rPr>
                                  <w:rFonts w:eastAsiaTheme="minorEastAsia"/>
                                  <w:sz w:val="28"/>
                                  <w:szCs w:val="28"/>
                                </w:rPr>
                              </w:pPr>
                              <w:r>
                                <w:rPr>
                                  <w:rFonts w:hint="eastAsia" w:eastAsiaTheme="minorEastAsia"/>
                                  <w:sz w:val="28"/>
                                  <w:szCs w:val="28"/>
                                </w:rPr>
                                <w:t>出现食物中毒事件</w:t>
                              </w:r>
                            </w:p>
                          </w:txbxContent>
                        </wps:txbx>
                        <wps:bodyPr rot="0" vert="horz" wrap="square" lIns="91440" tIns="45720" rIns="91440" bIns="45720" anchor="t" anchorCtr="0" upright="1">
                          <a:noAutofit/>
                        </wps:bodyPr>
                      </wps:wsp>
                      <wps:wsp>
                        <wps:cNvPr id="69" name="自选图形 8"/>
                        <wps:cNvCnPr>
                          <a:cxnSpLocks noChangeShapeType="1"/>
                        </wps:cNvCnPr>
                        <wps:spPr bwMode="auto">
                          <a:xfrm flipH="1">
                            <a:off x="806413" y="776608"/>
                            <a:ext cx="6400" cy="605106"/>
                          </a:xfrm>
                          <a:prstGeom prst="straightConnector1">
                            <a:avLst/>
                          </a:prstGeom>
                          <a:noFill/>
                          <a:ln w="9525">
                            <a:solidFill>
                              <a:srgbClr val="000000"/>
                            </a:solidFill>
                            <a:round/>
                            <a:tailEnd type="triangle" w="med" len="med"/>
                          </a:ln>
                        </wps:spPr>
                        <wps:bodyPr/>
                      </wps:wsp>
                      <wps:wsp>
                        <wps:cNvPr id="70" name="矩形 24"/>
                        <wps:cNvSpPr>
                          <a:spLocks noChangeArrowheads="1"/>
                        </wps:cNvSpPr>
                        <wps:spPr bwMode="auto">
                          <a:xfrm>
                            <a:off x="451507" y="4655146"/>
                            <a:ext cx="949315" cy="386704"/>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保护现场</w:t>
                              </w:r>
                            </w:p>
                          </w:txbxContent>
                        </wps:txbx>
                        <wps:bodyPr rot="0" vert="horz" wrap="square" lIns="91440" tIns="45720" rIns="91440" bIns="45720" anchor="t" anchorCtr="0" upright="1">
                          <a:noAutofit/>
                        </wps:bodyPr>
                      </wps:wsp>
                      <wps:wsp>
                        <wps:cNvPr id="73" name="矩形 24"/>
                        <wps:cNvSpPr>
                          <a:spLocks noChangeArrowheads="1"/>
                        </wps:cNvSpPr>
                        <wps:spPr bwMode="auto">
                          <a:xfrm>
                            <a:off x="338505" y="3122931"/>
                            <a:ext cx="1044516" cy="391804"/>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逐级报告</w:t>
                              </w:r>
                            </w:p>
                          </w:txbxContent>
                        </wps:txbx>
                        <wps:bodyPr rot="0" vert="horz" wrap="square" lIns="91440" tIns="45720" rIns="91440" bIns="45720" anchor="t" anchorCtr="0" upright="1">
                          <a:noAutofit/>
                        </wps:bodyPr>
                      </wps:wsp>
                      <wps:wsp>
                        <wps:cNvPr id="74" name="矩形 24"/>
                        <wps:cNvSpPr>
                          <a:spLocks noChangeArrowheads="1"/>
                        </wps:cNvSpPr>
                        <wps:spPr bwMode="auto">
                          <a:xfrm>
                            <a:off x="240704" y="1424314"/>
                            <a:ext cx="1171518" cy="410804"/>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现场处理</w:t>
                              </w:r>
                            </w:p>
                          </w:txbxContent>
                        </wps:txbx>
                        <wps:bodyPr rot="0" vert="horz" wrap="square" lIns="91440" tIns="45720" rIns="91440" bIns="45720" anchor="t" anchorCtr="0" upright="1">
                          <a:noAutofit/>
                        </wps:bodyPr>
                      </wps:wsp>
                      <wps:wsp>
                        <wps:cNvPr id="75" name="矩形 24"/>
                        <wps:cNvSpPr>
                          <a:spLocks noChangeArrowheads="1"/>
                        </wps:cNvSpPr>
                        <wps:spPr bwMode="auto">
                          <a:xfrm>
                            <a:off x="259704" y="6496665"/>
                            <a:ext cx="1239519" cy="420404"/>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调查整改</w:t>
                              </w:r>
                            </w:p>
                          </w:txbxContent>
                        </wps:txbx>
                        <wps:bodyPr rot="0" vert="horz" wrap="square" lIns="91440" tIns="45720" rIns="91440" bIns="45720" anchor="t" anchorCtr="0" upright="1">
                          <a:noAutofit/>
                        </wps:bodyPr>
                      </wps:wsp>
                      <wps:wsp>
                        <wps:cNvPr id="120" name="矩形 18"/>
                        <wps:cNvSpPr>
                          <a:spLocks noChangeArrowheads="1"/>
                        </wps:cNvSpPr>
                        <wps:spPr bwMode="auto">
                          <a:xfrm>
                            <a:off x="2303736" y="4572645"/>
                            <a:ext cx="1887229" cy="386704"/>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封存食品样本和相关设备</w:t>
                              </w:r>
                            </w:p>
                          </w:txbxContent>
                        </wps:txbx>
                        <wps:bodyPr rot="0" vert="horz" wrap="square" lIns="91440" tIns="45720" rIns="91440" bIns="45720" anchor="t" anchorCtr="0" upright="1">
                          <a:noAutofit/>
                        </wps:bodyPr>
                      </wps:wsp>
                      <wps:wsp>
                        <wps:cNvPr id="123" name="矩形 19"/>
                        <wps:cNvSpPr>
                          <a:spLocks noChangeArrowheads="1"/>
                        </wps:cNvSpPr>
                        <wps:spPr bwMode="auto">
                          <a:xfrm>
                            <a:off x="2317136" y="5061550"/>
                            <a:ext cx="1886529" cy="386704"/>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确定中毒人数及范围</w:t>
                              </w:r>
                            </w:p>
                          </w:txbxContent>
                        </wps:txbx>
                        <wps:bodyPr rot="0" vert="horz" wrap="square" lIns="91440" tIns="45720" rIns="91440" bIns="45720" anchor="t" anchorCtr="0" upright="1">
                          <a:noAutofit/>
                        </wps:bodyPr>
                      </wps:wsp>
                      <wps:wsp>
                        <wps:cNvPr id="128" name="直接箭头连接符 4"/>
                        <wps:cNvCnPr>
                          <a:cxnSpLocks noChangeShapeType="1"/>
                        </wps:cNvCnPr>
                        <wps:spPr bwMode="auto">
                          <a:xfrm flipV="1">
                            <a:off x="1400822" y="4766347"/>
                            <a:ext cx="902914" cy="130801"/>
                          </a:xfrm>
                          <a:prstGeom prst="straightConnector1">
                            <a:avLst/>
                          </a:prstGeom>
                          <a:noFill/>
                          <a:ln w="9525">
                            <a:solidFill>
                              <a:schemeClr val="tx1">
                                <a:lumMod val="100000"/>
                                <a:lumOff val="0"/>
                              </a:schemeClr>
                            </a:solidFill>
                            <a:round/>
                            <a:tailEnd type="triangle" w="med" len="med"/>
                          </a:ln>
                        </wps:spPr>
                        <wps:bodyPr/>
                      </wps:wsp>
                      <wps:wsp>
                        <wps:cNvPr id="129" name="直接箭头连接符 8"/>
                        <wps:cNvCnPr>
                          <a:cxnSpLocks noChangeShapeType="1"/>
                        </wps:cNvCnPr>
                        <wps:spPr bwMode="auto">
                          <a:xfrm>
                            <a:off x="1400822" y="4897149"/>
                            <a:ext cx="916314" cy="358104"/>
                          </a:xfrm>
                          <a:prstGeom prst="straightConnector1">
                            <a:avLst/>
                          </a:prstGeom>
                          <a:noFill/>
                          <a:ln w="9525">
                            <a:solidFill>
                              <a:schemeClr val="tx1">
                                <a:lumMod val="100000"/>
                                <a:lumOff val="0"/>
                              </a:schemeClr>
                            </a:solidFill>
                            <a:round/>
                            <a:tailEnd type="triangle" w="med" len="med"/>
                          </a:ln>
                        </wps:spPr>
                        <wps:bodyPr/>
                      </wps:wsp>
                      <wps:wsp>
                        <wps:cNvPr id="130" name="矩形 22"/>
                        <wps:cNvSpPr>
                          <a:spLocks noChangeArrowheads="1"/>
                        </wps:cNvSpPr>
                        <wps:spPr bwMode="auto">
                          <a:xfrm>
                            <a:off x="3805559" y="3140031"/>
                            <a:ext cx="949315" cy="325803"/>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院领导</w:t>
                              </w:r>
                            </w:p>
                          </w:txbxContent>
                        </wps:txbx>
                        <wps:bodyPr rot="0" vert="horz" wrap="square" lIns="91440" tIns="45720" rIns="91440" bIns="45720" anchor="t" anchorCtr="0" upright="1">
                          <a:noAutofit/>
                        </wps:bodyPr>
                      </wps:wsp>
                      <wps:wsp>
                        <wps:cNvPr id="131" name="矩形 23"/>
                        <wps:cNvSpPr>
                          <a:spLocks noChangeArrowheads="1"/>
                        </wps:cNvSpPr>
                        <wps:spPr bwMode="auto">
                          <a:xfrm>
                            <a:off x="1910730" y="3122931"/>
                            <a:ext cx="1044616" cy="391804"/>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上报</w:t>
                              </w:r>
                            </w:p>
                          </w:txbxContent>
                        </wps:txbx>
                        <wps:bodyPr rot="0" vert="horz" wrap="square" lIns="91440" tIns="45720" rIns="91440" bIns="45720" anchor="t" anchorCtr="0" upright="1">
                          <a:noAutofit/>
                        </wps:bodyPr>
                      </wps:wsp>
                      <wps:wsp>
                        <wps:cNvPr id="132" name="矩形 24"/>
                        <wps:cNvSpPr>
                          <a:spLocks noChangeArrowheads="1"/>
                        </wps:cNvSpPr>
                        <wps:spPr bwMode="auto">
                          <a:xfrm>
                            <a:off x="3454354" y="2307623"/>
                            <a:ext cx="1771727" cy="525105"/>
                          </a:xfrm>
                          <a:prstGeom prst="rect">
                            <a:avLst/>
                          </a:prstGeom>
                          <a:solidFill>
                            <a:srgbClr val="FFFFFF"/>
                          </a:solidFill>
                          <a:ln w="9525">
                            <a:solidFill>
                              <a:srgbClr val="000000"/>
                            </a:solidFill>
                            <a:miter lim="800000"/>
                          </a:ln>
                        </wps:spPr>
                        <wps:txbx>
                          <w:txbxContent>
                            <w:p>
                              <w:pPr>
                                <w:ind w:firstLine="0" w:firstLineChars="0"/>
                                <w:jc w:val="left"/>
                              </w:pPr>
                              <w:r>
                                <w:rPr>
                                  <w:rFonts w:hint="eastAsia"/>
                                </w:rPr>
                                <w:t>感控办、医务科、后勤部，院办</w:t>
                              </w:r>
                            </w:p>
                          </w:txbxContent>
                        </wps:txbx>
                        <wps:bodyPr rot="0" vert="horz" wrap="square" lIns="91440" tIns="45720" rIns="91440" bIns="45720" anchor="t" anchorCtr="0" upright="1">
                          <a:noAutofit/>
                        </wps:bodyPr>
                      </wps:wsp>
                      <wps:wsp>
                        <wps:cNvPr id="133" name="矩形 30"/>
                        <wps:cNvSpPr>
                          <a:spLocks noChangeArrowheads="1"/>
                        </wps:cNvSpPr>
                        <wps:spPr bwMode="auto">
                          <a:xfrm>
                            <a:off x="3609956" y="3723637"/>
                            <a:ext cx="1683426" cy="358804"/>
                          </a:xfrm>
                          <a:prstGeom prst="rect">
                            <a:avLst/>
                          </a:prstGeom>
                          <a:solidFill>
                            <a:srgbClr val="FFFFFF"/>
                          </a:solidFill>
                          <a:ln w="9525">
                            <a:solidFill>
                              <a:srgbClr val="000000"/>
                            </a:solidFill>
                            <a:miter lim="800000"/>
                          </a:ln>
                        </wps:spPr>
                        <wps:txbx>
                          <w:txbxContent>
                            <w:p>
                              <w:pPr>
                                <w:ind w:firstLine="0" w:firstLineChars="0"/>
                                <w:jc w:val="center"/>
                              </w:pPr>
                              <w:r>
                                <w:t>县卫健局、县</w:t>
                              </w:r>
                              <w:r>
                                <w:rPr>
                                  <w:rFonts w:hint="eastAsia"/>
                                </w:rPr>
                                <w:t>疾控</w:t>
                              </w:r>
                              <w:r>
                                <w:t>中心</w:t>
                              </w:r>
                            </w:p>
                          </w:txbxContent>
                        </wps:txbx>
                        <wps:bodyPr rot="0" vert="horz" wrap="square" lIns="91440" tIns="45720" rIns="91440" bIns="45720" anchor="t" anchorCtr="0" upright="1">
                          <a:noAutofit/>
                        </wps:bodyPr>
                      </wps:wsp>
                      <wps:wsp>
                        <wps:cNvPr id="134" name="直接箭头连接符 12"/>
                        <wps:cNvCnPr>
                          <a:cxnSpLocks noChangeShapeType="1"/>
                        </wps:cNvCnPr>
                        <wps:spPr bwMode="auto">
                          <a:xfrm>
                            <a:off x="1388122" y="3295633"/>
                            <a:ext cx="522008" cy="0"/>
                          </a:xfrm>
                          <a:prstGeom prst="straightConnector1">
                            <a:avLst/>
                          </a:prstGeom>
                          <a:noFill/>
                          <a:ln w="9525">
                            <a:solidFill>
                              <a:schemeClr val="tx1">
                                <a:lumMod val="100000"/>
                                <a:lumOff val="0"/>
                              </a:schemeClr>
                            </a:solidFill>
                            <a:round/>
                            <a:tailEnd type="triangle" w="med" len="med"/>
                          </a:ln>
                        </wps:spPr>
                        <wps:bodyPr/>
                      </wps:wsp>
                      <wps:wsp>
                        <wps:cNvPr id="135" name="矩形 39"/>
                        <wps:cNvSpPr>
                          <a:spLocks noChangeArrowheads="1"/>
                        </wps:cNvSpPr>
                        <wps:spPr bwMode="auto">
                          <a:xfrm>
                            <a:off x="2128533" y="1144311"/>
                            <a:ext cx="3002947" cy="386704"/>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通知急诊科组织人员抢救食物中毒患者</w:t>
                              </w:r>
                            </w:p>
                          </w:txbxContent>
                        </wps:txbx>
                        <wps:bodyPr rot="0" vert="horz" wrap="square" lIns="91440" tIns="45720" rIns="91440" bIns="45720" anchor="t" anchorCtr="0" upright="1">
                          <a:noAutofit/>
                        </wps:bodyPr>
                      </wps:wsp>
                      <wps:wsp>
                        <wps:cNvPr id="136" name="矩形 40"/>
                        <wps:cNvSpPr>
                          <a:spLocks noChangeArrowheads="1"/>
                        </wps:cNvSpPr>
                        <wps:spPr bwMode="auto">
                          <a:xfrm>
                            <a:off x="2129133" y="1628816"/>
                            <a:ext cx="2405437" cy="386704"/>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采集中毒生物样本及可疑食物</w:t>
                              </w:r>
                            </w:p>
                          </w:txbxContent>
                        </wps:txbx>
                        <wps:bodyPr rot="0" vert="horz" wrap="square" lIns="91440" tIns="45720" rIns="91440" bIns="45720" anchor="t" anchorCtr="0" upright="1">
                          <a:noAutofit/>
                        </wps:bodyPr>
                      </wps:wsp>
                      <wps:wsp>
                        <wps:cNvPr id="137" name="直接箭头连接符 14"/>
                        <wps:cNvCnPr>
                          <a:cxnSpLocks noChangeShapeType="1"/>
                        </wps:cNvCnPr>
                        <wps:spPr bwMode="auto">
                          <a:xfrm flipV="1">
                            <a:off x="1426222" y="1308113"/>
                            <a:ext cx="685111" cy="308003"/>
                          </a:xfrm>
                          <a:prstGeom prst="straightConnector1">
                            <a:avLst/>
                          </a:prstGeom>
                          <a:noFill/>
                          <a:ln w="9525">
                            <a:solidFill>
                              <a:schemeClr val="tx1">
                                <a:lumMod val="100000"/>
                                <a:lumOff val="0"/>
                              </a:schemeClr>
                            </a:solidFill>
                            <a:round/>
                            <a:tailEnd type="triangle" w="med" len="med"/>
                          </a:ln>
                        </wps:spPr>
                        <wps:bodyPr/>
                      </wps:wsp>
                      <wps:wsp>
                        <wps:cNvPr id="138" name="直接箭头连接符 15"/>
                        <wps:cNvCnPr>
                          <a:cxnSpLocks noChangeShapeType="1"/>
                        </wps:cNvCnPr>
                        <wps:spPr bwMode="auto">
                          <a:xfrm>
                            <a:off x="1457923" y="1603416"/>
                            <a:ext cx="685811" cy="250802"/>
                          </a:xfrm>
                          <a:prstGeom prst="straightConnector1">
                            <a:avLst/>
                          </a:prstGeom>
                          <a:noFill/>
                          <a:ln w="9525">
                            <a:solidFill>
                              <a:schemeClr val="tx1">
                                <a:lumMod val="100000"/>
                                <a:lumOff val="0"/>
                              </a:schemeClr>
                            </a:solidFill>
                            <a:round/>
                            <a:tailEnd type="triangle" w="med" len="med"/>
                          </a:ln>
                        </wps:spPr>
                        <wps:bodyPr/>
                      </wps:wsp>
                      <wps:wsp>
                        <wps:cNvPr id="139" name="矩形 43"/>
                        <wps:cNvSpPr>
                          <a:spLocks noChangeArrowheads="1"/>
                        </wps:cNvSpPr>
                        <wps:spPr bwMode="auto">
                          <a:xfrm>
                            <a:off x="2129133" y="6471264"/>
                            <a:ext cx="2915945" cy="468605"/>
                          </a:xfrm>
                          <a:prstGeom prst="rect">
                            <a:avLst/>
                          </a:prstGeom>
                          <a:solidFill>
                            <a:srgbClr val="FFFFFF"/>
                          </a:solidFill>
                          <a:ln w="9525">
                            <a:solidFill>
                              <a:srgbClr val="000000"/>
                            </a:solidFill>
                            <a:miter lim="800000"/>
                          </a:ln>
                        </wps:spPr>
                        <wps:txbx>
                          <w:txbxContent>
                            <w:p>
                              <w:pPr>
                                <w:ind w:firstLine="0" w:firstLineChars="0"/>
                                <w:jc w:val="left"/>
                              </w:pPr>
                              <w:r>
                                <w:rPr>
                                  <w:rFonts w:hint="eastAsia"/>
                                </w:rPr>
                                <w:t>总结经验教训，采取有效防范措施，预防再次发生，并写出总结报告</w:t>
                              </w:r>
                            </w:p>
                          </w:txbxContent>
                        </wps:txbx>
                        <wps:bodyPr rot="0" vert="horz" wrap="square" lIns="91440" tIns="45720" rIns="91440" bIns="45720" anchor="t" anchorCtr="0" upright="1">
                          <a:noAutofit/>
                        </wps:bodyPr>
                      </wps:wsp>
                      <wps:wsp>
                        <wps:cNvPr id="140" name="直接箭头连接符 17"/>
                        <wps:cNvCnPr>
                          <a:cxnSpLocks noChangeShapeType="1"/>
                        </wps:cNvCnPr>
                        <wps:spPr bwMode="auto">
                          <a:xfrm flipV="1">
                            <a:off x="1480223" y="6737967"/>
                            <a:ext cx="648910" cy="100"/>
                          </a:xfrm>
                          <a:prstGeom prst="straightConnector1">
                            <a:avLst/>
                          </a:prstGeom>
                          <a:noFill/>
                          <a:ln w="9525">
                            <a:solidFill>
                              <a:schemeClr val="tx1">
                                <a:lumMod val="100000"/>
                                <a:lumOff val="0"/>
                              </a:schemeClr>
                            </a:solidFill>
                            <a:round/>
                            <a:tailEnd type="triangle" w="med" len="med"/>
                          </a:ln>
                        </wps:spPr>
                        <wps:bodyPr/>
                      </wps:wsp>
                      <wps:wsp>
                        <wps:cNvPr id="141" name="矩形 18"/>
                        <wps:cNvSpPr>
                          <a:spLocks noChangeArrowheads="1"/>
                        </wps:cNvSpPr>
                        <wps:spPr bwMode="auto">
                          <a:xfrm>
                            <a:off x="216503" y="5747357"/>
                            <a:ext cx="1887229" cy="386704"/>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做好安抚，避免恐慌</w:t>
                              </w:r>
                            </w:p>
                          </w:txbxContent>
                        </wps:txbx>
                        <wps:bodyPr rot="0" vert="horz" wrap="square" lIns="91440" tIns="45720" rIns="91440" bIns="45720" anchor="t" anchorCtr="0" upright="1">
                          <a:noAutofit/>
                        </wps:bodyPr>
                      </wps:wsp>
                      <wps:wsp>
                        <wps:cNvPr id="142" name="AutoShape 38"/>
                        <wps:cNvCnPr>
                          <a:cxnSpLocks noChangeShapeType="1"/>
                        </wps:cNvCnPr>
                        <wps:spPr bwMode="auto">
                          <a:xfrm>
                            <a:off x="826813" y="1835118"/>
                            <a:ext cx="100" cy="1304913"/>
                          </a:xfrm>
                          <a:prstGeom prst="straightConnector1">
                            <a:avLst/>
                          </a:prstGeom>
                          <a:noFill/>
                          <a:ln w="9525">
                            <a:solidFill>
                              <a:srgbClr val="000000"/>
                            </a:solidFill>
                            <a:round/>
                            <a:headEnd type="none" w="med" len="med"/>
                            <a:tailEnd type="triangle" w="med" len="med"/>
                          </a:ln>
                        </wps:spPr>
                        <wps:bodyPr/>
                      </wps:wsp>
                      <wps:wsp>
                        <wps:cNvPr id="143" name="AutoShape 39"/>
                        <wps:cNvCnPr>
                          <a:cxnSpLocks noChangeShapeType="1"/>
                        </wps:cNvCnPr>
                        <wps:spPr bwMode="auto">
                          <a:xfrm>
                            <a:off x="861013" y="3514735"/>
                            <a:ext cx="100" cy="1096011"/>
                          </a:xfrm>
                          <a:prstGeom prst="straightConnector1">
                            <a:avLst/>
                          </a:prstGeom>
                          <a:noFill/>
                          <a:ln w="9525">
                            <a:solidFill>
                              <a:srgbClr val="000000"/>
                            </a:solidFill>
                            <a:round/>
                            <a:headEnd type="none" w="med" len="med"/>
                            <a:tailEnd type="triangle" w="med" len="med"/>
                          </a:ln>
                        </wps:spPr>
                        <wps:bodyPr/>
                      </wps:wsp>
                      <wps:wsp>
                        <wps:cNvPr id="144" name="AutoShape 41"/>
                        <wps:cNvCnPr>
                          <a:cxnSpLocks noChangeShapeType="1"/>
                        </wps:cNvCnPr>
                        <wps:spPr bwMode="auto">
                          <a:xfrm flipH="1">
                            <a:off x="967115" y="5931559"/>
                            <a:ext cx="25400" cy="0"/>
                          </a:xfrm>
                          <a:prstGeom prst="straightConnector1">
                            <a:avLst/>
                          </a:prstGeom>
                          <a:noFill/>
                          <a:ln w="9525">
                            <a:solidFill>
                              <a:srgbClr val="000000"/>
                            </a:solidFill>
                            <a:round/>
                            <a:headEnd type="none" w="med" len="med"/>
                            <a:tailEnd type="none" w="med" len="med"/>
                          </a:ln>
                        </wps:spPr>
                        <wps:bodyPr/>
                      </wps:wsp>
                      <wps:wsp>
                        <wps:cNvPr id="145" name="AutoShape 44"/>
                        <wps:cNvCnPr>
                          <a:cxnSpLocks noChangeShapeType="1"/>
                        </wps:cNvCnPr>
                        <wps:spPr bwMode="auto">
                          <a:xfrm>
                            <a:off x="4430369" y="3463334"/>
                            <a:ext cx="3800" cy="247602"/>
                          </a:xfrm>
                          <a:prstGeom prst="straightConnector1">
                            <a:avLst/>
                          </a:prstGeom>
                          <a:noFill/>
                          <a:ln w="9525">
                            <a:solidFill>
                              <a:srgbClr val="000000"/>
                            </a:solidFill>
                            <a:round/>
                            <a:headEnd type="none" w="med" len="med"/>
                            <a:tailEnd type="triangle" w="med" len="med"/>
                          </a:ln>
                        </wps:spPr>
                        <wps:bodyPr/>
                      </wps:wsp>
                      <wps:wsp>
                        <wps:cNvPr id="146" name="AutoShape 45"/>
                        <wps:cNvCnPr>
                          <a:cxnSpLocks noChangeShapeType="1"/>
                        </wps:cNvCnPr>
                        <wps:spPr bwMode="auto">
                          <a:xfrm>
                            <a:off x="4340267" y="2832728"/>
                            <a:ext cx="5000" cy="330203"/>
                          </a:xfrm>
                          <a:prstGeom prst="straightConnector1">
                            <a:avLst/>
                          </a:prstGeom>
                          <a:noFill/>
                          <a:ln w="9525">
                            <a:solidFill>
                              <a:srgbClr val="000000"/>
                            </a:solidFill>
                            <a:round/>
                            <a:headEnd type="none" w="med" len="med"/>
                            <a:tailEnd type="triangle" w="med" len="med"/>
                          </a:ln>
                        </wps:spPr>
                        <wps:bodyPr/>
                      </wps:wsp>
                      <wps:wsp>
                        <wps:cNvPr id="147" name="AutoShape 46"/>
                        <wps:cNvCnPr>
                          <a:cxnSpLocks noChangeShapeType="1"/>
                        </wps:cNvCnPr>
                        <wps:spPr bwMode="auto">
                          <a:xfrm flipV="1">
                            <a:off x="2955246" y="3315333"/>
                            <a:ext cx="291505" cy="3800"/>
                          </a:xfrm>
                          <a:prstGeom prst="straightConnector1">
                            <a:avLst/>
                          </a:prstGeom>
                          <a:noFill/>
                          <a:ln w="9525">
                            <a:solidFill>
                              <a:srgbClr val="000000"/>
                            </a:solidFill>
                            <a:round/>
                            <a:headEnd type="none" w="med" len="med"/>
                            <a:tailEnd type="none" w="med" len="med"/>
                          </a:ln>
                        </wps:spPr>
                        <wps:bodyPr/>
                      </wps:wsp>
                      <wps:wsp>
                        <wps:cNvPr id="148" name="AutoShape 47"/>
                        <wps:cNvCnPr>
                          <a:cxnSpLocks noChangeShapeType="1"/>
                        </wps:cNvCnPr>
                        <wps:spPr bwMode="auto">
                          <a:xfrm>
                            <a:off x="3272151" y="2623226"/>
                            <a:ext cx="6400" cy="1301713"/>
                          </a:xfrm>
                          <a:prstGeom prst="straightConnector1">
                            <a:avLst/>
                          </a:prstGeom>
                          <a:noFill/>
                          <a:ln w="9525">
                            <a:solidFill>
                              <a:srgbClr val="000000"/>
                            </a:solidFill>
                            <a:round/>
                            <a:headEnd type="none" w="med" len="med"/>
                            <a:tailEnd type="none" w="med" len="med"/>
                          </a:ln>
                        </wps:spPr>
                        <wps:bodyPr/>
                      </wps:wsp>
                      <wps:wsp>
                        <wps:cNvPr id="149" name="AutoShape 48"/>
                        <wps:cNvCnPr>
                          <a:cxnSpLocks noChangeShapeType="1"/>
                        </wps:cNvCnPr>
                        <wps:spPr bwMode="auto">
                          <a:xfrm flipV="1">
                            <a:off x="3278551" y="2635926"/>
                            <a:ext cx="184103" cy="6300"/>
                          </a:xfrm>
                          <a:prstGeom prst="straightConnector1">
                            <a:avLst/>
                          </a:prstGeom>
                          <a:noFill/>
                          <a:ln w="9525">
                            <a:solidFill>
                              <a:srgbClr val="000000"/>
                            </a:solidFill>
                            <a:round/>
                            <a:headEnd type="none" w="med" len="med"/>
                            <a:tailEnd type="triangle" w="med" len="med"/>
                          </a:ln>
                        </wps:spPr>
                        <wps:bodyPr/>
                      </wps:wsp>
                      <wps:wsp>
                        <wps:cNvPr id="150" name="AutoShape 49"/>
                        <wps:cNvCnPr>
                          <a:cxnSpLocks noChangeShapeType="1"/>
                        </wps:cNvCnPr>
                        <wps:spPr bwMode="auto">
                          <a:xfrm>
                            <a:off x="3272151" y="3277233"/>
                            <a:ext cx="533408" cy="18400"/>
                          </a:xfrm>
                          <a:prstGeom prst="straightConnector1">
                            <a:avLst/>
                          </a:prstGeom>
                          <a:noFill/>
                          <a:ln w="9525">
                            <a:solidFill>
                              <a:srgbClr val="000000"/>
                            </a:solidFill>
                            <a:round/>
                            <a:headEnd type="none" w="med" len="med"/>
                            <a:tailEnd type="triangle" w="med" len="med"/>
                          </a:ln>
                        </wps:spPr>
                        <wps:bodyPr/>
                      </wps:wsp>
                      <wps:wsp>
                        <wps:cNvPr id="151" name="AutoShape 50"/>
                        <wps:cNvCnPr>
                          <a:cxnSpLocks noChangeShapeType="1"/>
                        </wps:cNvCnPr>
                        <wps:spPr bwMode="auto">
                          <a:xfrm>
                            <a:off x="3291251" y="3918539"/>
                            <a:ext cx="311105" cy="0"/>
                          </a:xfrm>
                          <a:prstGeom prst="straightConnector1">
                            <a:avLst/>
                          </a:prstGeom>
                          <a:noFill/>
                          <a:ln w="9525">
                            <a:solidFill>
                              <a:srgbClr val="000000"/>
                            </a:solidFill>
                            <a:round/>
                            <a:headEnd type="none" w="med" len="med"/>
                            <a:tailEnd type="triangle" w="med" len="med"/>
                          </a:ln>
                        </wps:spPr>
                        <wps:bodyPr/>
                      </wps:wsp>
                      <wps:wsp>
                        <wps:cNvPr id="152" name="AutoShape 51"/>
                        <wps:cNvCnPr>
                          <a:cxnSpLocks noChangeShapeType="1"/>
                        </wps:cNvCnPr>
                        <wps:spPr bwMode="auto">
                          <a:xfrm flipH="1">
                            <a:off x="922614" y="5041850"/>
                            <a:ext cx="3900" cy="711907"/>
                          </a:xfrm>
                          <a:prstGeom prst="straightConnector1">
                            <a:avLst/>
                          </a:prstGeom>
                          <a:noFill/>
                          <a:ln w="9525">
                            <a:solidFill>
                              <a:srgbClr val="000000"/>
                            </a:solidFill>
                            <a:round/>
                            <a:headEnd type="none" w="med" len="med"/>
                            <a:tailEnd type="triangle" w="med" len="med"/>
                          </a:ln>
                        </wps:spPr>
                        <wps:bodyPr/>
                      </wps:wsp>
                      <wps:wsp>
                        <wps:cNvPr id="176" name="AutoShape 53"/>
                        <wps:cNvCnPr>
                          <a:cxnSpLocks noChangeShapeType="1"/>
                        </wps:cNvCnPr>
                        <wps:spPr bwMode="auto">
                          <a:xfrm>
                            <a:off x="937915" y="6121361"/>
                            <a:ext cx="10100" cy="362604"/>
                          </a:xfrm>
                          <a:prstGeom prst="straightConnector1">
                            <a:avLst/>
                          </a:prstGeom>
                          <a:noFill/>
                          <a:ln w="9525">
                            <a:solidFill>
                              <a:srgbClr val="000000"/>
                            </a:solidFill>
                            <a:round/>
                            <a:headEnd type="none" w="med" len="med"/>
                            <a:tailEnd type="triangle" w="med" len="med"/>
                          </a:ln>
                        </wps:spPr>
                        <wps:bodyPr/>
                      </wps:wsp>
                    </wpg:wgp>
                  </a:graphicData>
                </a:graphic>
              </wp:anchor>
            </w:drawing>
          </mc:Choice>
          <mc:Fallback>
            <w:pict>
              <v:group id="_x0000_s1026" o:spid="_x0000_s1026" o:spt="203" style="position:absolute;left:0pt;margin-left:6.9pt;margin-top:32.9pt;height:527.9pt;width:415.95pt;z-index:251735040;mso-width-relative:page;mso-height-relative:page;" coordorigin="10800,235602" coordsize="5282582,6704267" o:gfxdata="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8TA/R2QAAAAoBAAAP&#10;AAAAAAAAAAEAIAAAACIAAABkcnMvZG93bnJldi54bWxQSwECFAAUAAAACACHTuJAyqkatP4IAAAx&#10;VgAADgAAAAAAAAABACAAAAAoAQAAZHJzL2Uyb0RvYy54bWxQSwUGAAAAAAYABgBZAQAAmAwAAAAA&#10;">
                <o:lock v:ext="edit" aspectratio="f"/>
                <v:rect id="自选图形 6" o:spid="_x0000_s1026" o:spt="1" style="position:absolute;left:10800;top:235602;height:528305;width:1795728;"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ind w:firstLine="0" w:firstLineChars="0"/>
                          <w:jc w:val="center"/>
                          <w:rPr>
                            <w:rFonts w:eastAsiaTheme="minorEastAsia"/>
                            <w:sz w:val="28"/>
                            <w:szCs w:val="28"/>
                          </w:rPr>
                        </w:pPr>
                        <w:r>
                          <w:rPr>
                            <w:rFonts w:hint="eastAsia" w:eastAsiaTheme="minorEastAsia"/>
                            <w:sz w:val="28"/>
                            <w:szCs w:val="28"/>
                          </w:rPr>
                          <w:t>出现食物中毒事件</w:t>
                        </w:r>
                      </w:p>
                    </w:txbxContent>
                  </v:textbox>
                </v:rect>
                <v:shape id="自选图形 8" o:spid="_x0000_s1026" o:spt="32" type="#_x0000_t32" style="position:absolute;left:806413;top:776608;flip:x;height:605106;width:6400;" filled="f" stroked="t" coordsize="21600,21600" o:gfxdata="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Wa0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24" o:spid="_x0000_s1026" o:spt="1" style="position:absolute;left:451507;top:4655146;height:386704;width:949315;"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pPr>
                        <w:r>
                          <w:rPr>
                            <w:rFonts w:hint="eastAsia"/>
                          </w:rPr>
                          <w:t>保护现场</w:t>
                        </w:r>
                      </w:p>
                    </w:txbxContent>
                  </v:textbox>
                </v:rect>
                <v:rect id="矩形 24" o:spid="_x0000_s1026" o:spt="1" style="position:absolute;left:338505;top:3122931;height:391804;width:1044516;"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0" w:firstLineChars="0"/>
                          <w:jc w:val="center"/>
                        </w:pPr>
                        <w:r>
                          <w:rPr>
                            <w:rFonts w:hint="eastAsia"/>
                          </w:rPr>
                          <w:t>逐级报告</w:t>
                        </w:r>
                      </w:p>
                    </w:txbxContent>
                  </v:textbox>
                </v:rect>
                <v:rect id="矩形 24" o:spid="_x0000_s1026" o:spt="1" style="position:absolute;left:240704;top:1424314;height:410804;width:1171518;" fillcolor="#FFFFFF" filled="t" stroked="t" coordsize="21600,21600" o:gfxdata="UEsDBAoAAAAAAIdO4kAAAAAAAAAAAAAAAAAEAAAAZHJzL1BLAwQUAAAACACHTuJAJ3j9Mr0AAADb&#10;AAAADwAAAGRycy9kb3ducmV2LnhtbEWPwW7CMBBE70j9B2srcQMbqAo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P0y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jc w:val="center"/>
                        </w:pPr>
                        <w:r>
                          <w:rPr>
                            <w:rFonts w:hint="eastAsia"/>
                          </w:rPr>
                          <w:t>现场处理</w:t>
                        </w:r>
                      </w:p>
                    </w:txbxContent>
                  </v:textbox>
                </v:rect>
                <v:rect id="矩形 24" o:spid="_x0000_s1026" o:spt="1" style="position:absolute;left:259704;top:6496665;height:420404;width:1239519;" fillcolor="#FFFFFF" filled="t" stroked="t" coordsize="21600,21600" o:gfxdata="UEsDBAoAAAAAAIdO4kAAAAAAAAAAAAAAAAAEAAAAZHJzL1BLAwQUAAAACACHTuJASDRYqb0AAADb&#10;AAAADwAAAGRycy9kb3ducmV2LnhtbEWPwW7CMBBE70j9B2srcQMbUAs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ip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jc w:val="center"/>
                        </w:pPr>
                        <w:r>
                          <w:rPr>
                            <w:rFonts w:hint="eastAsia"/>
                          </w:rPr>
                          <w:t>调查整改</w:t>
                        </w:r>
                      </w:p>
                    </w:txbxContent>
                  </v:textbox>
                </v:rect>
                <v:rect id="矩形 18" o:spid="_x0000_s1026" o:spt="1" style="position:absolute;left:2303736;top:4572645;height:386704;width:1887229;" fillcolor="#FFFFFF" filled="t" stroked="t" coordsize="21600,21600" o:gfxdata="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Qkf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jc w:val="center"/>
                        </w:pPr>
                        <w:r>
                          <w:rPr>
                            <w:rFonts w:hint="eastAsia"/>
                          </w:rPr>
                          <w:t>封存食品样本和相关设备</w:t>
                        </w:r>
                      </w:p>
                    </w:txbxContent>
                  </v:textbox>
                </v:rect>
                <v:rect id="矩形 19" o:spid="_x0000_s1026" o:spt="1" style="position:absolute;left:2317136;top:5061550;height:386704;width:1886529;" fillcolor="#FFFFFF" filled="t" stroked="t" coordsize="21600,21600" o:gfxdata="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roI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pPr>
                        <w:r>
                          <w:rPr>
                            <w:rFonts w:hint="eastAsia"/>
                          </w:rPr>
                          <w:t>确定中毒人数及范围</w:t>
                        </w:r>
                      </w:p>
                    </w:txbxContent>
                  </v:textbox>
                </v:rect>
                <v:shape id="直接箭头连接符 4" o:spid="_x0000_s1026" o:spt="32" type="#_x0000_t32" style="position:absolute;left:1400822;top:4766347;flip:y;height:130801;width:902914;" filled="f" stroked="t" coordsize="21600,21600" o:gfxdata="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1Vnr4A&#10;AADcAAAADwAAAAAAAAABACAAAAAiAAAAZHJzL2Rvd25yZXYueG1sUEsBAhQAFAAAAAgAh07iQDMv&#10;BZ47AAAAOQAAABAAAAAAAAAAAQAgAAAADQEAAGRycy9zaGFwZXhtbC54bWxQSwUGAAAAAAYABgBb&#10;AQAAtwMAAAAA&#10;">
                  <v:fill on="f" focussize="0,0"/>
                  <v:stroke color="#000000 [3229]" joinstyle="round" endarrow="block"/>
                  <v:imagedata o:title=""/>
                  <o:lock v:ext="edit" aspectratio="f"/>
                </v:shape>
                <v:shape id="直接箭头连接符 8" o:spid="_x0000_s1026" o:spt="32" type="#_x0000_t32" style="position:absolute;left:1400822;top:4897149;height:358104;width:916314;" filled="f" stroked="t" coordsize="21600,21600" o:gfxdata="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zPPK8AAAA&#10;3AAAAA8AAAAAAAAAAQAgAAAAIgAAAGRycy9kb3ducmV2LnhtbFBLAQIUABQAAAAIAIdO4kAzLwWe&#10;OwAAADkAAAAQAAAAAAAAAAEAIAAAAAsBAABkcnMvc2hhcGV4bWwueG1sUEsFBgAAAAAGAAYAWwEA&#10;ALUDAAAAAA==&#10;">
                  <v:fill on="f" focussize="0,0"/>
                  <v:stroke color="#000000 [3229]" joinstyle="round" endarrow="block"/>
                  <v:imagedata o:title=""/>
                  <o:lock v:ext="edit" aspectratio="f"/>
                </v:shape>
                <v:rect id="矩形 22" o:spid="_x0000_s1026" o:spt="1" style="position:absolute;left:3805559;top:3140031;height:325803;width:949315;"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jc w:val="center"/>
                        </w:pPr>
                        <w:r>
                          <w:rPr>
                            <w:rFonts w:hint="eastAsia"/>
                          </w:rPr>
                          <w:t>院领导</w:t>
                        </w:r>
                      </w:p>
                    </w:txbxContent>
                  </v:textbox>
                </v:rect>
                <v:rect id="矩形 23" o:spid="_x0000_s1026" o:spt="1" style="position:absolute;left:1910730;top:3122931;height:391804;width:1044616;" fillcolor="#FFFFFF" filled="t" stroked="t" coordsize="21600,21600" o:gfxdata="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Rc5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pPr>
                        <w:r>
                          <w:rPr>
                            <w:rFonts w:hint="eastAsia"/>
                          </w:rPr>
                          <w:t>上报</w:t>
                        </w:r>
                      </w:p>
                    </w:txbxContent>
                  </v:textbox>
                </v:rect>
                <v:rect id="矩形 24" o:spid="_x0000_s1026" o:spt="1" style="position:absolute;left:3454354;top:2307623;height:525105;width:1771727;"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left"/>
                        </w:pPr>
                        <w:r>
                          <w:rPr>
                            <w:rFonts w:hint="eastAsia"/>
                          </w:rPr>
                          <w:t>感控办、医务科、后勤部，院办</w:t>
                        </w:r>
                      </w:p>
                    </w:txbxContent>
                  </v:textbox>
                </v:rect>
                <v:rect id="矩形 30" o:spid="_x0000_s1026" o:spt="1" style="position:absolute;left:3609956;top:3723637;height:358804;width:1683426;"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pPr>
                        <w:r>
                          <w:t>县卫健局、县</w:t>
                        </w:r>
                        <w:r>
                          <w:rPr>
                            <w:rFonts w:hint="eastAsia"/>
                          </w:rPr>
                          <w:t>疾控</w:t>
                        </w:r>
                        <w:r>
                          <w:t>中心</w:t>
                        </w:r>
                      </w:p>
                    </w:txbxContent>
                  </v:textbox>
                </v:rect>
                <v:shape id="直接箭头连接符 12" o:spid="_x0000_s1026" o:spt="32" type="#_x0000_t32" style="position:absolute;left:1388122;top:3295633;height:0;width:522008;" filled="f" stroked="t" coordsize="21600,21600" o:gfxdata="UEsDBAoAAAAAAIdO4kAAAAAAAAAAAAAAAAAEAAAAZHJzL1BLAwQUAAAACACHTuJAeysFsb0AAADc&#10;AAAADwAAAGRycy9kb3ducmV2LnhtbEVPS2sCMRC+F/ofwhS8aVYt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KwWxvQAA&#10;ANwAAAAPAAAAAAAAAAEAIAAAACIAAABkcnMvZG93bnJldi54bWxQSwECFAAUAAAACACHTuJAMy8F&#10;njsAAAA5AAAAEAAAAAAAAAABACAAAAAMAQAAZHJzL3NoYXBleG1sLnhtbFBLBQYAAAAABgAGAFsB&#10;AAC2AwAAAAA=&#10;">
                  <v:fill on="f" focussize="0,0"/>
                  <v:stroke color="#000000 [3229]" joinstyle="round" endarrow="block"/>
                  <v:imagedata o:title=""/>
                  <o:lock v:ext="edit" aspectratio="f"/>
                </v:shape>
                <v:rect id="矩形 39" o:spid="_x0000_s1026" o:spt="1" style="position:absolute;left:2128533;top:1144311;height:386704;width:3002947;" fillcolor="#FFFFFF" filled="t" stroked="t" coordsize="21600,21600" o:gfxdata="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oRO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0" w:firstLineChars="0"/>
                          <w:jc w:val="center"/>
                        </w:pPr>
                        <w:r>
                          <w:rPr>
                            <w:rFonts w:hint="eastAsia"/>
                          </w:rPr>
                          <w:t>通知急诊科组织人员抢救食物中毒患者</w:t>
                        </w:r>
                      </w:p>
                    </w:txbxContent>
                  </v:textbox>
                </v:rect>
                <v:rect id="矩形 40" o:spid="_x0000_s1026" o:spt="1" style="position:absolute;left:2129133;top:1628816;height:386704;width:2405437;" fillcolor="#FFFFFF" filled="t" stroked="t" coordsize="21600,21600"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0" w:firstLineChars="0"/>
                          <w:jc w:val="center"/>
                        </w:pPr>
                        <w:r>
                          <w:rPr>
                            <w:rFonts w:hint="eastAsia"/>
                          </w:rPr>
                          <w:t>采集中毒生物样本及可疑食物</w:t>
                        </w:r>
                      </w:p>
                    </w:txbxContent>
                  </v:textbox>
                </v:rect>
                <v:shape id="直接箭头连接符 14" o:spid="_x0000_s1026" o:spt="32" type="#_x0000_t32" style="position:absolute;left:1426222;top:1308113;flip:y;height:308003;width:685111;" filled="f" stroked="t" coordsize="21600,21600" o:gfxdata="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cxvQAA&#10;ANwAAAAPAAAAAAAAAAEAIAAAACIAAABkcnMvZG93bnJldi54bWxQSwECFAAUAAAACACHTuJAMy8F&#10;njsAAAA5AAAAEAAAAAAAAAABACAAAAAMAQAAZHJzL3NoYXBleG1sLnhtbFBLBQYAAAAABgAGAFsB&#10;AAC2AwAAAAA=&#10;">
                  <v:fill on="f" focussize="0,0"/>
                  <v:stroke color="#000000 [3229]" joinstyle="round" endarrow="block"/>
                  <v:imagedata o:title=""/>
                  <o:lock v:ext="edit" aspectratio="f"/>
                </v:shape>
                <v:shape id="直接箭头连接符 15" o:spid="_x0000_s1026" o:spt="32" type="#_x0000_t32" style="position:absolute;left:1457923;top:1603416;height:250802;width:685811;" filled="f" stroked="t" coordsize="21600,21600" o:gfxdata="UEsDBAoAAAAAAIdO4kAAAAAAAAAAAAAAAAAEAAAAZHJzL1BLAwQUAAAACACHTuJA+mYPtMAAAADc&#10;AAAADwAAAGRycy9kb3ducmV2LnhtbEWPT0vDQBDF74LfYRnBm91EId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g+0&#10;wAAAANwAAAAPAAAAAAAAAAEAIAAAACIAAABkcnMvZG93bnJldi54bWxQSwECFAAUAAAACACHTuJA&#10;My8FnjsAAAA5AAAAEAAAAAAAAAABACAAAAAPAQAAZHJzL3NoYXBleG1sLnhtbFBLBQYAAAAABgAG&#10;AFsBAAC5AwAAAAA=&#10;">
                  <v:fill on="f" focussize="0,0"/>
                  <v:stroke color="#000000 [3229]" joinstyle="round" endarrow="block"/>
                  <v:imagedata o:title=""/>
                  <o:lock v:ext="edit" aspectratio="f"/>
                </v:shape>
                <v:rect id="矩形 43" o:spid="_x0000_s1026" o:spt="1" style="position:absolute;left:2129133;top:6471264;height:468605;width:2915945;"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0" w:firstLineChars="0"/>
                          <w:jc w:val="left"/>
                        </w:pPr>
                        <w:r>
                          <w:rPr>
                            <w:rFonts w:hint="eastAsia"/>
                          </w:rPr>
                          <w:t>总结经验教训，采取有效防范措施，预防再次发生，并写出总结报告</w:t>
                        </w:r>
                      </w:p>
                    </w:txbxContent>
                  </v:textbox>
                </v:rect>
                <v:shape id="直接箭头连接符 17" o:spid="_x0000_s1026" o:spt="32" type="#_x0000_t32" style="position:absolute;left:1480223;top:6737967;flip:y;height:100;width:648910;" filled="f" stroked="t" coordsize="21600,21600" o:gfxdata="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UvDi/&#10;AAAA3AAAAA8AAAAAAAAAAQAgAAAAIgAAAGRycy9kb3ducmV2LnhtbFBLAQIUABQAAAAIAIdO4kAz&#10;LwWeOwAAADkAAAAQAAAAAAAAAAEAIAAAAA4BAABkcnMvc2hhcGV4bWwueG1sUEsFBgAAAAAGAAYA&#10;WwEAALgDAAAAAA==&#10;">
                  <v:fill on="f" focussize="0,0"/>
                  <v:stroke color="#000000 [3229]" joinstyle="round" endarrow="block"/>
                  <v:imagedata o:title=""/>
                  <o:lock v:ext="edit" aspectratio="f"/>
                </v:shape>
                <v:rect id="矩形 18" o:spid="_x0000_s1026" o:spt="1" style="position:absolute;left:216503;top:5747357;height:386704;width:1887229;"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0" w:firstLineChars="0"/>
                          <w:jc w:val="center"/>
                        </w:pPr>
                        <w:r>
                          <w:rPr>
                            <w:rFonts w:hint="eastAsia"/>
                          </w:rPr>
                          <w:t>做好安抚，避免恐慌</w:t>
                        </w:r>
                      </w:p>
                    </w:txbxContent>
                  </v:textbox>
                </v:rect>
                <v:shape id="AutoShape 38" o:spid="_x0000_s1026" o:spt="32" type="#_x0000_t32" style="position:absolute;left:826813;top:1835118;height:1304913;width:100;" filled="f" stroked="t" coordsize="21600,21600" o:gfxdata="UEsDBAoAAAAAAIdO4kAAAAAAAAAAAAAAAAAEAAAAZHJzL1BLAwQUAAAACACHTuJAw4hLI70AAADc&#10;AAAADwAAAGRycy9kb3ducmV2LnhtbEVPS2sCMRC+C/6HMEJvml0p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Es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39" o:spid="_x0000_s1026" o:spt="32" type="#_x0000_t32" style="position:absolute;left:861013;top:3514735;height:1096011;width:100;" filled="f" stroked="t" coordsize="21600,21600" o:gfxdata="UEsDBAoAAAAAAIdO4kAAAAAAAAAAAAAAAAAEAAAAZHJzL1BLAwQUAAAACACHTuJArMTuuL0AAADc&#10;AAAADwAAAGRycy9kb3ducmV2LnhtbEVPS2sCMRC+F/ofwhS8aVYt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O6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41" o:spid="_x0000_s1026" o:spt="32" type="#_x0000_t32" style="position:absolute;left:967115;top:5931559;flip:x;height:0;width:25400;" filled="f" stroked="t" coordsize="21600,21600" o:gfxdata="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61ay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AutoShape 44" o:spid="_x0000_s1026" o:spt="32" type="#_x0000_t32" style="position:absolute;left:4430369;top:3463334;height:247602;width:3800;" filled="f" stroked="t" coordsize="21600,21600" o:gfxdata="UEsDBAoAAAAAAIdO4kAAAAAAAAAAAAAAAAAEAAAAZHJzL1BLAwQUAAAACACHTuJATGHTV70AAADc&#10;AAAADwAAAGRycy9kb3ducmV2LnhtbEVPS2sCMRC+F/ofwhS8aVax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YdN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45" o:spid="_x0000_s1026" o:spt="32" type="#_x0000_t32" style="position:absolute;left:4340267;top:2832728;height:330203;width:5000;" filled="f" stroked="t" coordsize="21600,21600" o:gfxdata="UEsDBAoAAAAAAIdO4kAAAAAAAAAAAAAAAAAEAAAAZHJzL1BLAwQUAAAACACHTuJAvLNNILwAAADc&#10;AAAADwAAAGRycy9kb3ducmV2LnhtbEVPS2sCMRC+F/ofwhS81axFFl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zTS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46" o:spid="_x0000_s1026" o:spt="32" type="#_x0000_t32" style="position:absolute;left:2955246;top:3315333;flip:y;height:3800;width:291505;" filled="f" stroked="t" coordsize="21600,21600" o:gfxdata="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6Ev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47" o:spid="_x0000_s1026" o:spt="32" type="#_x0000_t32" style="position:absolute;left:3272151;top:2623226;height:1301713;width:6400;" filled="f" stroked="t" coordsize="21600,21600" o:gfxdata="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E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48" o:spid="_x0000_s1026" o:spt="32" type="#_x0000_t32" style="position:absolute;left:3278551;top:2635926;flip:y;height:6300;width:184103;" filled="f" stroked="t" coordsize="21600,21600" o:gfxdata="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uFa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49" o:spid="_x0000_s1026" o:spt="32" type="#_x0000_t32" style="position:absolute;left:3272151;top:3277233;height:18400;width:533408;" filled="f" stroked="t" coordsize="21600,21600" o:gfxdata="UEsDBAoAAAAAAIdO4kAAAAAAAAAAAAAAAAAEAAAAZHJzL1BLAwQUAAAACACHTuJA2c/mEsAAAADc&#10;AAAADwAAAGRycy9kb3ducmV2LnhtbEWPT0vDQBDF74LfYRnBm91EM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z+Y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50" o:spid="_x0000_s1026" o:spt="32" type="#_x0000_t32" style="position:absolute;left:3291251;top:3918539;height:0;width:311105;" filled="f" stroked="t" coordsize="21600,21600" o:gfxdata="UEsDBAoAAAAAAIdO4kAAAAAAAAAAAAAAAAAEAAAAZHJzL1BLAwQUAAAACACHTuJAtoNDibwAAADc&#10;AAAADwAAAGRycy9kb3ducmV2LnhtbEVPS2sCMRC+F/wPYYTeanaFLu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DQ4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51" o:spid="_x0000_s1026" o:spt="32" type="#_x0000_t32" style="position:absolute;left:922614;top:5041850;flip:x;height:711907;width:3900;" filled="f" stroked="t" coordsize="21600,21600" o:gfxdata="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xE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53" o:spid="_x0000_s1026" o:spt="32" type="#_x0000_t32" style="position:absolute;left:937915;top:6121361;height:362604;width:10100;" filled="f" stroked="t" coordsize="21600,21600" o:gfxdata="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fh5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r>
        <w:br w:type="page"/>
      </w:r>
    </w:p>
    <w:p>
      <w:pPr>
        <w:pStyle w:val="4"/>
        <w:spacing w:after="312"/>
      </w:pPr>
      <w:bookmarkStart w:id="76" w:name="_Toc31843"/>
      <w:bookmarkStart w:id="77" w:name="_Toc89701281"/>
      <w:bookmarkStart w:id="78" w:name="_Toc2443"/>
      <w:r>
        <w:rPr>
          <w:rFonts w:hint="eastAsia"/>
        </w:rPr>
        <w:t>地震应急预案</w:t>
      </w:r>
      <w:bookmarkEnd w:id="76"/>
      <w:bookmarkEnd w:id="77"/>
      <w:bookmarkEnd w:id="78"/>
    </w:p>
    <w:p>
      <w:pPr>
        <w:ind w:firstLine="480"/>
        <w:rPr>
          <w:rFonts w:ascii="宋体" w:hAnsi="宋体" w:cs="宋体"/>
        </w:rPr>
      </w:pPr>
      <w:r>
        <w:rPr>
          <w:rFonts w:hint="eastAsia" w:ascii="宋体" w:hAnsi="宋体" w:cs="宋体"/>
        </w:rPr>
        <w:t>为切实做好发生地震灾害时患者、陪伴家属及医院工作人员的安全疏散工作，实施抗震救灾，保护所有人员的生命及财产安全，结合我院实际情况，制定本预案。</w:t>
      </w:r>
    </w:p>
    <w:p>
      <w:pPr>
        <w:ind w:firstLine="480"/>
        <w:rPr>
          <w:rFonts w:ascii="宋体" w:hAnsi="宋体" w:cs="宋体"/>
        </w:rPr>
      </w:pPr>
      <w:r>
        <w:rPr>
          <w:rFonts w:hint="eastAsia" w:ascii="宋体" w:hAnsi="宋体" w:cs="宋体"/>
        </w:rPr>
        <w:t>一、灾情判断</w:t>
      </w:r>
    </w:p>
    <w:p>
      <w:pPr>
        <w:ind w:firstLine="480"/>
        <w:rPr>
          <w:rFonts w:ascii="宋体" w:hAnsi="宋体" w:cs="宋体"/>
        </w:rPr>
      </w:pPr>
      <w:r>
        <w:rPr>
          <w:rFonts w:hint="eastAsia" w:ascii="宋体" w:hAnsi="宋体" w:cs="宋体"/>
        </w:rPr>
        <w:t>当发生强有感地震时，可能出现房屋晃动、吊灯摆动、物品移动、照明电源中断、通讯联络中断、电梯停运，现场人员惊慌失措、秩序混乱、拥挤、踩伤、摔伤、砸伤、人员被困等情况。</w:t>
      </w:r>
    </w:p>
    <w:p>
      <w:pPr>
        <w:ind w:firstLine="480"/>
        <w:rPr>
          <w:rFonts w:ascii="宋体" w:hAnsi="宋体" w:cs="宋体"/>
        </w:rPr>
      </w:pPr>
      <w:r>
        <w:rPr>
          <w:rFonts w:hint="eastAsia" w:ascii="宋体" w:hAnsi="宋体" w:cs="宋体"/>
        </w:rPr>
        <w:t>二、组织指挥体系</w:t>
      </w:r>
    </w:p>
    <w:p>
      <w:pPr>
        <w:ind w:firstLine="480"/>
        <w:rPr>
          <w:rFonts w:ascii="宋体" w:hAnsi="宋体" w:cs="宋体"/>
        </w:rPr>
      </w:pPr>
      <w:r>
        <w:rPr>
          <w:rFonts w:hint="eastAsia" w:ascii="宋体" w:hAnsi="宋体" w:cs="宋体"/>
        </w:rPr>
        <w:t>（一）成立地震灾害应急工作领导小组</w:t>
      </w:r>
    </w:p>
    <w:p>
      <w:pPr>
        <w:ind w:firstLine="480"/>
        <w:rPr>
          <w:rFonts w:ascii="宋体" w:hAnsi="宋体" w:cs="宋体"/>
        </w:rPr>
      </w:pPr>
      <w:r>
        <w:rPr>
          <w:rFonts w:hint="eastAsia" w:ascii="宋体" w:hAnsi="宋体" w:cs="宋体"/>
        </w:rPr>
        <w:t>组  长：张捷（院长）、董艳玲（党委书记）</w:t>
      </w:r>
    </w:p>
    <w:p>
      <w:pPr>
        <w:ind w:firstLine="480"/>
        <w:rPr>
          <w:rFonts w:ascii="宋体" w:hAnsi="宋体" w:cs="宋体"/>
        </w:rPr>
      </w:pPr>
      <w:r>
        <w:rPr>
          <w:rFonts w:hint="eastAsia" w:ascii="宋体" w:hAnsi="宋体" w:cs="宋体"/>
        </w:rPr>
        <w:t>副组长： 徐靖平（副院长）、  董卫华（副院长）、 蔡菜（副院长）、  李秋燕（副院长）</w:t>
      </w:r>
    </w:p>
    <w:p>
      <w:pPr>
        <w:ind w:firstLine="480"/>
        <w:rPr>
          <w:rFonts w:ascii="宋体" w:hAnsi="宋体" w:cs="宋体"/>
        </w:rPr>
      </w:pPr>
      <w:r>
        <w:rPr>
          <w:rFonts w:hint="eastAsia" w:ascii="宋体" w:hAnsi="宋体" w:cs="宋体"/>
        </w:rPr>
        <w:t>成  员：李俊艳（院办主任）、赵晓庆（后勤部主任）、胡泰潢（医务科主任）、李玉凤（感控办主任）</w:t>
      </w:r>
    </w:p>
    <w:p>
      <w:pPr>
        <w:ind w:firstLine="480"/>
        <w:rPr>
          <w:rFonts w:ascii="宋体" w:hAnsi="宋体" w:cs="宋体"/>
        </w:rPr>
      </w:pPr>
      <w:r>
        <w:rPr>
          <w:rFonts w:hint="eastAsia" w:ascii="宋体" w:hAnsi="宋体" w:cs="宋体"/>
        </w:rPr>
        <w:t>领导小组下设办公室在后勤部，由徐靖平兼任办公室主任，赵晓庆任办公室副主任并负责日常工作。</w:t>
      </w:r>
    </w:p>
    <w:p>
      <w:pPr>
        <w:ind w:firstLine="480"/>
        <w:rPr>
          <w:rFonts w:ascii="宋体" w:hAnsi="宋体" w:cs="宋体"/>
        </w:rPr>
      </w:pPr>
      <w:r>
        <w:rPr>
          <w:rFonts w:hint="eastAsia" w:ascii="宋体" w:hAnsi="宋体" w:cs="宋体"/>
        </w:rPr>
        <w:t>（二）集结地点：医院门诊大楼</w:t>
      </w:r>
    </w:p>
    <w:p>
      <w:pPr>
        <w:ind w:firstLine="480"/>
        <w:rPr>
          <w:rFonts w:ascii="宋体" w:hAnsi="宋体" w:cs="宋体"/>
        </w:rPr>
      </w:pPr>
      <w:r>
        <w:rPr>
          <w:rFonts w:hint="eastAsia" w:ascii="宋体" w:hAnsi="宋体" w:cs="宋体"/>
        </w:rPr>
        <w:t>（三）工作职责：负责全院地震灾害抢险指挥工作。</w:t>
      </w:r>
    </w:p>
    <w:p>
      <w:pPr>
        <w:ind w:firstLine="480"/>
        <w:rPr>
          <w:rFonts w:ascii="宋体" w:hAnsi="宋体" w:cs="宋体"/>
        </w:rPr>
      </w:pPr>
      <w:r>
        <w:rPr>
          <w:rFonts w:hint="eastAsia" w:ascii="宋体" w:hAnsi="宋体" w:cs="宋体"/>
        </w:rPr>
        <w:t>分设七个工作组：</w:t>
      </w:r>
    </w:p>
    <w:p>
      <w:pPr>
        <w:numPr>
          <w:ilvl w:val="0"/>
          <w:numId w:val="87"/>
        </w:numPr>
        <w:ind w:firstLine="480"/>
        <w:rPr>
          <w:rFonts w:ascii="宋体" w:hAnsi="宋体" w:cs="宋体"/>
        </w:rPr>
      </w:pPr>
      <w:r>
        <w:rPr>
          <w:rFonts w:hint="eastAsia" w:ascii="宋体" w:hAnsi="宋体" w:cs="宋体"/>
        </w:rPr>
        <w:t>紧急疏散组</w:t>
      </w:r>
    </w:p>
    <w:p>
      <w:pPr>
        <w:ind w:firstLine="480"/>
        <w:rPr>
          <w:rFonts w:ascii="宋体" w:hAnsi="宋体" w:cs="宋体"/>
        </w:rPr>
      </w:pPr>
      <w:r>
        <w:rPr>
          <w:rFonts w:hint="eastAsia" w:ascii="宋体" w:hAnsi="宋体" w:cs="宋体"/>
        </w:rPr>
        <w:t>组  长：董艳玲</w:t>
      </w:r>
    </w:p>
    <w:p>
      <w:pPr>
        <w:ind w:firstLine="480"/>
        <w:rPr>
          <w:rFonts w:ascii="宋体" w:hAnsi="宋体" w:cs="宋体"/>
        </w:rPr>
      </w:pPr>
      <w:r>
        <w:rPr>
          <w:rFonts w:hint="eastAsia" w:ascii="宋体" w:hAnsi="宋体" w:cs="宋体"/>
        </w:rPr>
        <w:t>副组长：胡泰潢、李秋燕、赵晓庆</w:t>
      </w:r>
    </w:p>
    <w:p>
      <w:pPr>
        <w:ind w:firstLine="480"/>
        <w:rPr>
          <w:rFonts w:ascii="宋体" w:hAnsi="宋体" w:cs="宋体"/>
        </w:rPr>
      </w:pPr>
      <w:r>
        <w:rPr>
          <w:rFonts w:hint="eastAsia" w:ascii="宋体" w:hAnsi="宋体" w:cs="宋体"/>
        </w:rPr>
        <w:t>成  员：各职能部门、各科室负责人</w:t>
      </w:r>
    </w:p>
    <w:p>
      <w:pPr>
        <w:ind w:firstLine="480"/>
        <w:rPr>
          <w:rFonts w:ascii="宋体" w:hAnsi="宋体" w:cs="宋体"/>
        </w:rPr>
      </w:pPr>
      <w:r>
        <w:rPr>
          <w:rFonts w:hint="eastAsia" w:ascii="宋体" w:hAnsi="宋体" w:cs="宋体"/>
        </w:rPr>
        <w:t>集结地点：各楼层安全通道（楼梯口）集结。</w:t>
      </w:r>
    </w:p>
    <w:p>
      <w:pPr>
        <w:ind w:firstLine="480"/>
        <w:rPr>
          <w:rFonts w:ascii="宋体" w:hAnsi="宋体" w:cs="宋体"/>
        </w:rPr>
      </w:pPr>
      <w:r>
        <w:rPr>
          <w:rFonts w:hint="eastAsia" w:ascii="宋体" w:hAnsi="宋体" w:cs="宋体"/>
        </w:rPr>
        <w:t>工作职责：组织紧急疏散。副院长、医务科主任、后勤部主任在住院1号楼、2号楼门前空地负责协调疏散。</w:t>
      </w:r>
    </w:p>
    <w:p>
      <w:pPr>
        <w:numPr>
          <w:ilvl w:val="0"/>
          <w:numId w:val="88"/>
        </w:numPr>
        <w:ind w:firstLine="480"/>
        <w:rPr>
          <w:rFonts w:ascii="宋体" w:hAnsi="宋体" w:cs="宋体"/>
        </w:rPr>
      </w:pPr>
      <w:r>
        <w:rPr>
          <w:rFonts w:hint="eastAsia" w:ascii="宋体" w:hAnsi="宋体" w:cs="宋体"/>
        </w:rPr>
        <w:t>抢救组</w:t>
      </w:r>
    </w:p>
    <w:p>
      <w:pPr>
        <w:ind w:firstLine="480"/>
        <w:rPr>
          <w:rFonts w:ascii="宋体" w:hAnsi="宋体" w:cs="宋体"/>
        </w:rPr>
      </w:pPr>
      <w:r>
        <w:rPr>
          <w:rFonts w:hint="eastAsia" w:ascii="宋体" w:hAnsi="宋体" w:cs="宋体"/>
        </w:rPr>
        <w:t>组  长：董卫华</w:t>
      </w:r>
    </w:p>
    <w:p>
      <w:pPr>
        <w:ind w:firstLine="480"/>
        <w:rPr>
          <w:rFonts w:ascii="宋体" w:hAnsi="宋体" w:cs="宋体"/>
        </w:rPr>
      </w:pPr>
      <w:r>
        <w:rPr>
          <w:rFonts w:hint="eastAsia" w:ascii="宋体" w:hAnsi="宋体" w:cs="宋体"/>
        </w:rPr>
        <w:t>副组长：胡泰潢、李秋燕</w:t>
      </w:r>
    </w:p>
    <w:p>
      <w:pPr>
        <w:ind w:firstLine="480"/>
        <w:rPr>
          <w:rFonts w:ascii="宋体" w:hAnsi="宋体" w:cs="宋体"/>
        </w:rPr>
      </w:pPr>
      <w:r>
        <w:rPr>
          <w:rFonts w:hint="eastAsia" w:ascii="宋体" w:hAnsi="宋体" w:cs="宋体"/>
        </w:rPr>
        <w:t>成  员：外科、内科全体医护人员</w:t>
      </w:r>
    </w:p>
    <w:p>
      <w:pPr>
        <w:ind w:firstLine="480"/>
        <w:rPr>
          <w:rFonts w:ascii="宋体" w:hAnsi="宋体" w:cs="宋体"/>
        </w:rPr>
      </w:pPr>
      <w:r>
        <w:rPr>
          <w:rFonts w:hint="eastAsia" w:ascii="宋体" w:hAnsi="宋体" w:cs="宋体"/>
        </w:rPr>
        <w:t>集结地点：院内空地临时抢救区。</w:t>
      </w:r>
    </w:p>
    <w:p>
      <w:pPr>
        <w:ind w:firstLine="480"/>
        <w:rPr>
          <w:rFonts w:ascii="宋体" w:hAnsi="宋体" w:cs="宋体"/>
        </w:rPr>
      </w:pPr>
      <w:r>
        <w:rPr>
          <w:rFonts w:hint="eastAsia" w:ascii="宋体" w:hAnsi="宋体" w:cs="宋体"/>
        </w:rPr>
        <w:t>工作职责：对伤病员实施紧急救治及心理疏导。</w:t>
      </w:r>
    </w:p>
    <w:p>
      <w:pPr>
        <w:numPr>
          <w:ilvl w:val="0"/>
          <w:numId w:val="88"/>
        </w:numPr>
        <w:ind w:firstLine="480"/>
        <w:rPr>
          <w:rFonts w:ascii="宋体" w:hAnsi="宋体" w:cs="宋体"/>
        </w:rPr>
      </w:pPr>
      <w:r>
        <w:rPr>
          <w:rFonts w:hint="eastAsia" w:ascii="宋体" w:hAnsi="宋体" w:cs="宋体"/>
        </w:rPr>
        <w:t>联络组</w:t>
      </w:r>
    </w:p>
    <w:p>
      <w:pPr>
        <w:ind w:firstLine="480"/>
        <w:rPr>
          <w:rFonts w:ascii="宋体" w:hAnsi="宋体" w:cs="宋体"/>
        </w:rPr>
      </w:pPr>
      <w:r>
        <w:rPr>
          <w:rFonts w:hint="eastAsia" w:ascii="宋体" w:hAnsi="宋体" w:cs="宋体"/>
        </w:rPr>
        <w:t>组  长：徐靖平</w:t>
      </w:r>
    </w:p>
    <w:p>
      <w:pPr>
        <w:ind w:firstLine="480"/>
        <w:rPr>
          <w:rFonts w:ascii="宋体" w:hAnsi="宋体" w:cs="宋体"/>
        </w:rPr>
      </w:pPr>
      <w:r>
        <w:rPr>
          <w:rFonts w:hint="eastAsia" w:ascii="宋体" w:hAnsi="宋体" w:cs="宋体"/>
        </w:rPr>
        <w:t>副组长：李俊艳</w:t>
      </w:r>
    </w:p>
    <w:p>
      <w:pPr>
        <w:ind w:firstLine="480"/>
        <w:rPr>
          <w:rFonts w:ascii="宋体" w:hAnsi="宋体" w:cs="宋体"/>
        </w:rPr>
      </w:pPr>
      <w:r>
        <w:rPr>
          <w:rFonts w:hint="eastAsia" w:ascii="宋体" w:hAnsi="宋体" w:cs="宋体"/>
        </w:rPr>
        <w:t>成  员：院办成员</w:t>
      </w:r>
    </w:p>
    <w:p>
      <w:pPr>
        <w:ind w:firstLine="480"/>
        <w:rPr>
          <w:rFonts w:ascii="宋体" w:hAnsi="宋体" w:cs="宋体"/>
        </w:rPr>
      </w:pPr>
      <w:r>
        <w:rPr>
          <w:rFonts w:hint="eastAsia" w:ascii="宋体" w:hAnsi="宋体" w:cs="宋体"/>
        </w:rPr>
        <w:t>集结地点：门诊大楼一楼场地。</w:t>
      </w:r>
    </w:p>
    <w:p>
      <w:pPr>
        <w:ind w:firstLine="480"/>
        <w:rPr>
          <w:rFonts w:ascii="宋体" w:hAnsi="宋体" w:cs="宋体"/>
        </w:rPr>
      </w:pPr>
      <w:r>
        <w:rPr>
          <w:rFonts w:hint="eastAsia" w:ascii="宋体" w:hAnsi="宋体" w:cs="宋体"/>
        </w:rPr>
        <w:t>工作职责：上情下达，下情上报。</w:t>
      </w:r>
    </w:p>
    <w:p>
      <w:pPr>
        <w:numPr>
          <w:ilvl w:val="0"/>
          <w:numId w:val="88"/>
        </w:numPr>
        <w:ind w:firstLine="480"/>
        <w:rPr>
          <w:rFonts w:ascii="宋体" w:hAnsi="宋体" w:cs="宋体"/>
        </w:rPr>
      </w:pPr>
      <w:r>
        <w:rPr>
          <w:rFonts w:hint="eastAsia" w:ascii="宋体" w:hAnsi="宋体" w:cs="宋体"/>
        </w:rPr>
        <w:t>安全保卫组</w:t>
      </w:r>
    </w:p>
    <w:p>
      <w:pPr>
        <w:ind w:firstLine="480"/>
        <w:rPr>
          <w:rFonts w:ascii="宋体" w:hAnsi="宋体" w:cs="宋体"/>
        </w:rPr>
      </w:pPr>
      <w:r>
        <w:rPr>
          <w:rFonts w:hint="eastAsia" w:ascii="宋体" w:hAnsi="宋体" w:cs="宋体"/>
        </w:rPr>
        <w:t>组  长：徐靖平</w:t>
      </w:r>
    </w:p>
    <w:p>
      <w:pPr>
        <w:ind w:firstLine="480"/>
        <w:rPr>
          <w:rFonts w:ascii="宋体" w:hAnsi="宋体" w:cs="宋体"/>
        </w:rPr>
      </w:pPr>
      <w:r>
        <w:rPr>
          <w:rFonts w:hint="eastAsia" w:ascii="宋体" w:hAnsi="宋体" w:cs="宋体"/>
        </w:rPr>
        <w:t>副组长：张路、付云彪</w:t>
      </w:r>
    </w:p>
    <w:p>
      <w:pPr>
        <w:ind w:firstLine="480"/>
        <w:rPr>
          <w:rFonts w:ascii="宋体" w:hAnsi="宋体" w:cs="宋体"/>
        </w:rPr>
      </w:pPr>
      <w:r>
        <w:rPr>
          <w:rFonts w:hint="eastAsia" w:ascii="宋体" w:hAnsi="宋体" w:cs="宋体"/>
        </w:rPr>
        <w:t>成  员：保卫科全体工作人员</w:t>
      </w:r>
    </w:p>
    <w:p>
      <w:pPr>
        <w:ind w:firstLine="480"/>
        <w:rPr>
          <w:rFonts w:ascii="宋体" w:hAnsi="宋体" w:cs="宋体"/>
        </w:rPr>
      </w:pPr>
      <w:r>
        <w:rPr>
          <w:rFonts w:hint="eastAsia" w:ascii="宋体" w:hAnsi="宋体" w:cs="宋体"/>
        </w:rPr>
        <w:t>集结地点：门诊大楼一楼场地</w:t>
      </w:r>
    </w:p>
    <w:p>
      <w:pPr>
        <w:ind w:firstLine="480"/>
        <w:rPr>
          <w:rFonts w:ascii="宋体" w:hAnsi="宋体" w:cs="宋体"/>
        </w:rPr>
      </w:pPr>
      <w:r>
        <w:rPr>
          <w:rFonts w:hint="eastAsia" w:ascii="宋体" w:hAnsi="宋体" w:cs="宋体"/>
        </w:rPr>
        <w:t>工作职责：负责对医院重点目标的巡视，加强安全保卫，打击违法犯罪活动。</w:t>
      </w:r>
    </w:p>
    <w:p>
      <w:pPr>
        <w:numPr>
          <w:ilvl w:val="0"/>
          <w:numId w:val="88"/>
        </w:numPr>
        <w:ind w:firstLine="480"/>
        <w:rPr>
          <w:rFonts w:ascii="宋体" w:hAnsi="宋体" w:cs="宋体"/>
        </w:rPr>
      </w:pPr>
      <w:r>
        <w:rPr>
          <w:rFonts w:hint="eastAsia" w:ascii="宋体" w:hAnsi="宋体" w:cs="宋体"/>
        </w:rPr>
        <w:t>抢险救灾组</w:t>
      </w:r>
    </w:p>
    <w:p>
      <w:pPr>
        <w:ind w:firstLine="480"/>
        <w:rPr>
          <w:rFonts w:ascii="宋体" w:hAnsi="宋体" w:cs="宋体"/>
        </w:rPr>
      </w:pPr>
      <w:r>
        <w:rPr>
          <w:rFonts w:hint="eastAsia" w:ascii="宋体" w:hAnsi="宋体" w:cs="宋体"/>
        </w:rPr>
        <w:t>组  长：徐靖平</w:t>
      </w:r>
    </w:p>
    <w:p>
      <w:pPr>
        <w:ind w:firstLine="480"/>
        <w:rPr>
          <w:rFonts w:ascii="宋体" w:hAnsi="宋体" w:cs="宋体"/>
        </w:rPr>
      </w:pPr>
      <w:r>
        <w:rPr>
          <w:rFonts w:hint="eastAsia" w:ascii="宋体" w:hAnsi="宋体" w:cs="宋体"/>
        </w:rPr>
        <w:t>副组长：赵晓庆</w:t>
      </w:r>
    </w:p>
    <w:p>
      <w:pPr>
        <w:ind w:firstLine="480"/>
        <w:rPr>
          <w:rFonts w:ascii="宋体" w:hAnsi="宋体" w:cs="宋体"/>
        </w:rPr>
      </w:pPr>
      <w:r>
        <w:rPr>
          <w:rFonts w:hint="eastAsia" w:ascii="宋体" w:hAnsi="宋体" w:cs="宋体"/>
        </w:rPr>
        <w:t>成  员：后勤部全体工作人员</w:t>
      </w:r>
    </w:p>
    <w:p>
      <w:pPr>
        <w:ind w:firstLine="480"/>
        <w:rPr>
          <w:rFonts w:ascii="宋体" w:hAnsi="宋体" w:cs="宋体"/>
        </w:rPr>
      </w:pPr>
      <w:r>
        <w:rPr>
          <w:rFonts w:hint="eastAsia" w:ascii="宋体" w:hAnsi="宋体" w:cs="宋体"/>
        </w:rPr>
        <w:t>集结地点：后勤部</w:t>
      </w:r>
    </w:p>
    <w:p>
      <w:pPr>
        <w:ind w:firstLine="480"/>
        <w:rPr>
          <w:rFonts w:ascii="宋体" w:hAnsi="宋体" w:cs="宋体"/>
        </w:rPr>
      </w:pPr>
      <w:r>
        <w:rPr>
          <w:rFonts w:hint="eastAsia" w:ascii="宋体" w:hAnsi="宋体" w:cs="宋体"/>
        </w:rPr>
        <w:t>工作职责：对被破坏的设施进行抢修</w:t>
      </w:r>
    </w:p>
    <w:p>
      <w:pPr>
        <w:numPr>
          <w:ilvl w:val="0"/>
          <w:numId w:val="88"/>
        </w:numPr>
        <w:ind w:firstLine="480"/>
        <w:rPr>
          <w:rFonts w:ascii="宋体" w:hAnsi="宋体" w:cs="宋体"/>
        </w:rPr>
      </w:pPr>
      <w:r>
        <w:rPr>
          <w:rFonts w:hint="eastAsia" w:ascii="宋体" w:hAnsi="宋体" w:cs="宋体"/>
        </w:rPr>
        <w:t>生活保障组</w:t>
      </w:r>
    </w:p>
    <w:p>
      <w:pPr>
        <w:ind w:firstLine="480"/>
        <w:rPr>
          <w:rFonts w:ascii="宋体" w:hAnsi="宋体" w:cs="宋体"/>
        </w:rPr>
      </w:pPr>
      <w:r>
        <w:rPr>
          <w:rFonts w:hint="eastAsia" w:ascii="宋体" w:hAnsi="宋体" w:cs="宋体"/>
        </w:rPr>
        <w:t>组  长：朱秀</w:t>
      </w:r>
    </w:p>
    <w:p>
      <w:pPr>
        <w:ind w:firstLine="480"/>
        <w:rPr>
          <w:rFonts w:ascii="宋体" w:hAnsi="宋体" w:cs="宋体"/>
        </w:rPr>
      </w:pPr>
      <w:r>
        <w:rPr>
          <w:rFonts w:hint="eastAsia" w:ascii="宋体" w:hAnsi="宋体" w:cs="宋体"/>
        </w:rPr>
        <w:t>成  员：工会全体委员</w:t>
      </w:r>
    </w:p>
    <w:p>
      <w:pPr>
        <w:ind w:firstLine="480"/>
        <w:rPr>
          <w:rFonts w:ascii="宋体" w:hAnsi="宋体" w:cs="宋体"/>
        </w:rPr>
      </w:pPr>
      <w:r>
        <w:rPr>
          <w:rFonts w:hint="eastAsia" w:ascii="宋体" w:hAnsi="宋体" w:cs="宋体"/>
        </w:rPr>
        <w:t>集结地点：2号住院楼前空地</w:t>
      </w:r>
    </w:p>
    <w:p>
      <w:pPr>
        <w:ind w:firstLine="480"/>
        <w:rPr>
          <w:rFonts w:ascii="宋体" w:hAnsi="宋体" w:cs="宋体"/>
        </w:rPr>
      </w:pPr>
      <w:r>
        <w:rPr>
          <w:rFonts w:hint="eastAsia" w:ascii="宋体" w:hAnsi="宋体" w:cs="宋体"/>
        </w:rPr>
        <w:t>工作职责：负责地震后安排职工及住院病人的生活保障。</w:t>
      </w:r>
    </w:p>
    <w:p>
      <w:pPr>
        <w:numPr>
          <w:ilvl w:val="0"/>
          <w:numId w:val="88"/>
        </w:numPr>
        <w:ind w:firstLine="480"/>
        <w:rPr>
          <w:rFonts w:ascii="宋体" w:hAnsi="宋体" w:cs="宋体"/>
        </w:rPr>
      </w:pPr>
      <w:r>
        <w:rPr>
          <w:rFonts w:hint="eastAsia" w:ascii="宋体" w:hAnsi="宋体" w:cs="宋体"/>
        </w:rPr>
        <w:t>纪律检查组</w:t>
      </w:r>
    </w:p>
    <w:p>
      <w:pPr>
        <w:ind w:firstLine="480"/>
        <w:rPr>
          <w:rFonts w:ascii="宋体" w:hAnsi="宋体" w:cs="宋体"/>
        </w:rPr>
      </w:pPr>
      <w:r>
        <w:rPr>
          <w:rFonts w:hint="eastAsia" w:ascii="宋体" w:hAnsi="宋体" w:cs="宋体"/>
        </w:rPr>
        <w:t>组  长：董卫华</w:t>
      </w:r>
    </w:p>
    <w:p>
      <w:pPr>
        <w:ind w:firstLine="480"/>
        <w:rPr>
          <w:rFonts w:ascii="宋体" w:hAnsi="宋体" w:cs="宋体"/>
        </w:rPr>
      </w:pPr>
      <w:r>
        <w:rPr>
          <w:rFonts w:hint="eastAsia" w:ascii="宋体" w:hAnsi="宋体" w:cs="宋体"/>
        </w:rPr>
        <w:t>成  员：党办、安全生产委员会成员</w:t>
      </w:r>
    </w:p>
    <w:p>
      <w:pPr>
        <w:ind w:firstLine="480"/>
        <w:rPr>
          <w:rFonts w:ascii="宋体" w:hAnsi="宋体" w:cs="宋体"/>
        </w:rPr>
      </w:pPr>
      <w:r>
        <w:rPr>
          <w:rFonts w:hint="eastAsia" w:ascii="宋体" w:hAnsi="宋体" w:cs="宋体"/>
        </w:rPr>
        <w:t>集结地点：门诊楼小会议室</w:t>
      </w:r>
      <w:r>
        <w:rPr>
          <w:rFonts w:hint="eastAsia" w:ascii="宋体" w:hAnsi="宋体" w:cs="宋体"/>
        </w:rPr>
        <w:br w:type="textWrapping"/>
      </w:r>
      <w:r>
        <w:rPr>
          <w:rFonts w:hint="eastAsia" w:ascii="宋体" w:hAnsi="宋体" w:cs="宋体"/>
        </w:rPr>
        <w:t xml:space="preserve">    工作职责：负责对抗震救灾时党员、职工违纪情况的查处。</w:t>
      </w:r>
    </w:p>
    <w:p>
      <w:pPr>
        <w:ind w:firstLine="480"/>
        <w:rPr>
          <w:rFonts w:ascii="宋体" w:hAnsi="宋体" w:cs="宋体"/>
        </w:rPr>
      </w:pPr>
      <w:r>
        <w:rPr>
          <w:rFonts w:hint="eastAsia" w:ascii="宋体" w:hAnsi="宋体" w:cs="宋体"/>
        </w:rPr>
        <w:t>三、应急总体原则</w:t>
      </w:r>
    </w:p>
    <w:p>
      <w:pPr>
        <w:ind w:firstLine="480"/>
        <w:rPr>
          <w:rFonts w:ascii="宋体" w:hAnsi="宋体" w:cs="宋体"/>
        </w:rPr>
      </w:pPr>
      <w:r>
        <w:rPr>
          <w:rFonts w:hint="eastAsia" w:ascii="宋体" w:hAnsi="宋体" w:cs="宋体"/>
        </w:rPr>
        <w:t>（一）全体职工要树立“灾情就是命令，时间就是生命”的观念，在破坏性地震发生后，医院突发事件应急领导小组成员必须以最快的方式赶到医院，根据分组职责组织抢险救灾；</w:t>
      </w:r>
    </w:p>
    <w:p>
      <w:pPr>
        <w:ind w:firstLine="480"/>
        <w:rPr>
          <w:rFonts w:ascii="宋体" w:hAnsi="宋体" w:cs="宋体"/>
        </w:rPr>
      </w:pPr>
      <w:r>
        <w:rPr>
          <w:rFonts w:hint="eastAsia" w:ascii="宋体" w:hAnsi="宋体" w:cs="宋体"/>
        </w:rPr>
        <w:t>（二）院办或医院行政值班在地震发生后要立即向医院突发事件应急领导小组报告，并通知抗震救灾抢救组；</w:t>
      </w:r>
    </w:p>
    <w:p>
      <w:pPr>
        <w:ind w:firstLine="480"/>
        <w:rPr>
          <w:rFonts w:ascii="宋体" w:hAnsi="宋体" w:cs="宋体"/>
        </w:rPr>
      </w:pPr>
      <w:r>
        <w:rPr>
          <w:rFonts w:hint="eastAsia" w:ascii="宋体" w:hAnsi="宋体" w:cs="宋体"/>
        </w:rPr>
        <w:t>（三）抗震救灾抢救组成员在地震发生后要立即到达现场组织人力、物力进行抢险、解救伤员、保管好尸体；</w:t>
      </w:r>
    </w:p>
    <w:p>
      <w:pPr>
        <w:ind w:firstLine="480"/>
        <w:rPr>
          <w:rFonts w:ascii="宋体" w:hAnsi="宋体" w:cs="宋体"/>
        </w:rPr>
      </w:pPr>
      <w:r>
        <w:rPr>
          <w:rFonts w:hint="eastAsia" w:ascii="宋体" w:hAnsi="宋体" w:cs="宋体"/>
        </w:rPr>
        <w:t>（四）抗震救灾物资（铁锹、手电、钳子等）平时存放在后勤库房“救灾物资专用架”上备用。</w:t>
      </w:r>
    </w:p>
    <w:p>
      <w:pPr>
        <w:ind w:firstLine="480"/>
        <w:rPr>
          <w:rFonts w:ascii="宋体" w:hAnsi="宋体" w:cs="宋体"/>
        </w:rPr>
      </w:pPr>
      <w:r>
        <w:rPr>
          <w:rFonts w:hint="eastAsia" w:ascii="宋体" w:hAnsi="宋体" w:cs="宋体"/>
        </w:rPr>
        <w:t>四、震时紧急处置程序</w:t>
      </w:r>
    </w:p>
    <w:p>
      <w:pPr>
        <w:ind w:firstLine="480"/>
        <w:rPr>
          <w:rFonts w:ascii="宋体" w:hAnsi="宋体" w:cs="宋体"/>
        </w:rPr>
      </w:pPr>
      <w:r>
        <w:rPr>
          <w:rFonts w:hint="eastAsia" w:ascii="宋体" w:hAnsi="宋体" w:cs="宋体"/>
        </w:rPr>
        <w:t>（一）医院突发事件应急领导小组组长即到达指挥位置行使抗震救灾指挥权。抗震指挥部位置：院内空地临时指挥部（首选门诊楼前空地）；</w:t>
      </w:r>
    </w:p>
    <w:p>
      <w:pPr>
        <w:ind w:firstLine="480"/>
        <w:rPr>
          <w:rFonts w:ascii="宋体" w:hAnsi="宋体" w:cs="宋体"/>
        </w:rPr>
      </w:pPr>
      <w:r>
        <w:rPr>
          <w:rFonts w:hint="eastAsia" w:ascii="宋体" w:hAnsi="宋体" w:cs="宋体"/>
        </w:rPr>
        <w:t>（二）指挥疏散领导：</w:t>
      </w:r>
    </w:p>
    <w:p>
      <w:pPr>
        <w:ind w:firstLine="480"/>
        <w:rPr>
          <w:rFonts w:ascii="宋体" w:hAnsi="宋体" w:cs="宋体"/>
        </w:rPr>
      </w:pPr>
      <w:r>
        <w:rPr>
          <w:rFonts w:hint="eastAsia" w:ascii="宋体" w:hAnsi="宋体" w:cs="宋体"/>
        </w:rPr>
        <w:t>白天：院长、副院长，依次类推。（下同）</w:t>
      </w:r>
    </w:p>
    <w:p>
      <w:pPr>
        <w:ind w:firstLine="480"/>
        <w:rPr>
          <w:rFonts w:ascii="宋体" w:hAnsi="宋体" w:cs="宋体"/>
        </w:rPr>
      </w:pPr>
      <w:r>
        <w:rPr>
          <w:rFonts w:hint="eastAsia" w:ascii="宋体" w:hAnsi="宋体" w:cs="宋体"/>
        </w:rPr>
        <w:t>夜间：行政总值班、二线班医师。</w:t>
      </w:r>
    </w:p>
    <w:p>
      <w:pPr>
        <w:ind w:firstLine="480"/>
        <w:rPr>
          <w:rFonts w:ascii="宋体" w:hAnsi="宋体" w:cs="宋体"/>
        </w:rPr>
      </w:pPr>
      <w:r>
        <w:rPr>
          <w:rFonts w:hint="eastAsia" w:ascii="宋体" w:hAnsi="宋体" w:cs="宋体"/>
        </w:rPr>
        <w:t>病区指挥：</w:t>
      </w:r>
    </w:p>
    <w:p>
      <w:pPr>
        <w:ind w:firstLine="480"/>
        <w:rPr>
          <w:rFonts w:ascii="宋体" w:hAnsi="宋体" w:cs="宋体"/>
        </w:rPr>
      </w:pPr>
      <w:r>
        <w:rPr>
          <w:rFonts w:hint="eastAsia" w:ascii="宋体" w:hAnsi="宋体" w:cs="宋体"/>
        </w:rPr>
        <w:t>白天：科主任、护士长；夜间：值班医师、护士。</w:t>
      </w:r>
    </w:p>
    <w:p>
      <w:pPr>
        <w:ind w:firstLine="480"/>
        <w:rPr>
          <w:rFonts w:ascii="宋体" w:hAnsi="宋体" w:cs="宋体"/>
        </w:rPr>
      </w:pPr>
      <w:r>
        <w:rPr>
          <w:rFonts w:hint="eastAsia" w:ascii="宋体" w:hAnsi="宋体" w:cs="宋体"/>
        </w:rPr>
        <w:t>（三）各病区医务人员坚守岗位，稳定患者情绪，让患者远离玻璃门窗、吊灯等头顶上的装饰物，保护好头部，就近躲在坚固的床下、桌子下或墙角，关闭空调、照明电源，保护好患者，防止发生患者跳楼摔伤、电击伤、踩伤等意外事故；</w:t>
      </w:r>
    </w:p>
    <w:p>
      <w:pPr>
        <w:ind w:firstLine="480"/>
        <w:rPr>
          <w:rFonts w:ascii="宋体" w:hAnsi="宋体" w:cs="宋体"/>
        </w:rPr>
      </w:pPr>
      <w:r>
        <w:rPr>
          <w:rFonts w:hint="eastAsia" w:ascii="宋体" w:hAnsi="宋体" w:cs="宋体"/>
        </w:rPr>
        <w:t>（四）引导所处位置不超过二层且能行动的人员迅速撤离到室外安全区域；视具体情况帮助所处位置不超过二层且具有有限行动能力的人员撤离到室外安全区域；</w:t>
      </w:r>
    </w:p>
    <w:p>
      <w:pPr>
        <w:ind w:firstLine="480"/>
        <w:rPr>
          <w:rFonts w:ascii="宋体" w:hAnsi="宋体" w:cs="宋体"/>
        </w:rPr>
      </w:pPr>
      <w:r>
        <w:rPr>
          <w:rFonts w:hint="eastAsia" w:ascii="宋体" w:hAnsi="宋体" w:cs="宋体"/>
        </w:rPr>
        <w:t>（五）手术室医务人员停止手术，坚守岗位，按急救处理原则用无菌物品保护伤口，防止感染，并将手术患者转移至远离玻璃门窗、头顶无装饰物的无菌安全地区，保护患者体位，使用简易呼吸器，保证患者呼吸道畅通，静脉通道畅通，地震停止，继续实施手术；</w:t>
      </w:r>
    </w:p>
    <w:p>
      <w:pPr>
        <w:ind w:firstLine="480"/>
        <w:rPr>
          <w:rFonts w:ascii="宋体" w:hAnsi="宋体" w:cs="宋体"/>
        </w:rPr>
      </w:pPr>
      <w:r>
        <w:rPr>
          <w:rFonts w:hint="eastAsia" w:ascii="宋体" w:hAnsi="宋体" w:cs="宋体"/>
        </w:rPr>
        <w:t>（六）对病房监护室的重症患者及术后患者，医务人员应坚守岗位，稳定患者情绪，守候在患者床前，做好患者心理护理，保证患者呼吸、血压正常，静脉通道通畅，对可能发生的情况，及时采取治疗措施，最大限度地保证患者生命安全；</w:t>
      </w:r>
    </w:p>
    <w:p>
      <w:pPr>
        <w:ind w:firstLine="480"/>
        <w:rPr>
          <w:rFonts w:ascii="宋体" w:hAnsi="宋体" w:cs="宋体"/>
        </w:rPr>
      </w:pPr>
      <w:r>
        <w:rPr>
          <w:rFonts w:hint="eastAsia" w:ascii="宋体" w:hAnsi="宋体" w:cs="宋体"/>
        </w:rPr>
        <w:t>（七）门诊医务人员立即停止各种检查，坚守岗位，关闭各种仪器及电源。将病人就近躲避在坚固的办公桌下、床下及墙角处防止砸伤；</w:t>
      </w:r>
    </w:p>
    <w:p>
      <w:pPr>
        <w:ind w:firstLine="480"/>
        <w:rPr>
          <w:rFonts w:ascii="宋体" w:hAnsi="宋体" w:cs="宋体"/>
        </w:rPr>
      </w:pPr>
      <w:r>
        <w:rPr>
          <w:rFonts w:hint="eastAsia" w:ascii="宋体" w:hAnsi="宋体" w:cs="宋体"/>
        </w:rPr>
        <w:t>（八）财务人员立即将现钞和支票锁在保险柜内，带好钥匙，锁好门窗，就近隐蔽在安全区；</w:t>
      </w:r>
    </w:p>
    <w:p>
      <w:pPr>
        <w:ind w:firstLine="480"/>
        <w:rPr>
          <w:rFonts w:ascii="宋体" w:hAnsi="宋体" w:cs="宋体"/>
        </w:rPr>
      </w:pPr>
      <w:r>
        <w:rPr>
          <w:rFonts w:hint="eastAsia" w:ascii="宋体" w:hAnsi="宋体" w:cs="宋体"/>
        </w:rPr>
        <w:t>（九）后勤部安排电梯管理人员就近楼层停机，将乘客就近疏散到坚固的房角处抱头躲避；</w:t>
      </w:r>
    </w:p>
    <w:p>
      <w:pPr>
        <w:ind w:firstLine="480"/>
        <w:rPr>
          <w:rFonts w:ascii="宋体" w:hAnsi="宋体" w:cs="宋体"/>
        </w:rPr>
      </w:pPr>
      <w:r>
        <w:rPr>
          <w:rFonts w:hint="eastAsia" w:ascii="宋体" w:hAnsi="宋体" w:cs="宋体"/>
        </w:rPr>
        <w:t>（十）后勤部组织人员整体或区域性切断电源，在必须连续供电的岗位启用EPS应急电源或UPS不间断电源，或启用发电机；整体或区域性切断医用气体供应，并对相应的制、供氧装置予以处置，切断管道供养时，应立即转换为气瓶或袋装供养；切断燃气、油通路；关闭锅炉，关闭压力消毒锅并采取适当措施降压；</w:t>
      </w:r>
    </w:p>
    <w:p>
      <w:pPr>
        <w:ind w:firstLine="480"/>
        <w:rPr>
          <w:rFonts w:ascii="宋体" w:hAnsi="宋体" w:cs="宋体"/>
        </w:rPr>
      </w:pPr>
      <w:r>
        <w:rPr>
          <w:rFonts w:hint="eastAsia" w:ascii="宋体" w:hAnsi="宋体" w:cs="宋体"/>
        </w:rPr>
        <w:t>（十一）职能科室人员立即关闭电源，锁好门窗，到达指定位置，接受指挥部的领导、调遣；</w:t>
      </w:r>
    </w:p>
    <w:p>
      <w:pPr>
        <w:ind w:firstLine="480"/>
        <w:rPr>
          <w:rFonts w:ascii="宋体" w:hAnsi="宋体" w:cs="宋体"/>
        </w:rPr>
      </w:pPr>
      <w:r>
        <w:rPr>
          <w:rFonts w:hint="eastAsia" w:ascii="宋体" w:hAnsi="宋体" w:cs="宋体"/>
        </w:rPr>
        <w:t>（十二）保卫人员加强对财务、配电室等要害部位的巡视，维护社会治安，打击违法犯罪活动；</w:t>
      </w:r>
    </w:p>
    <w:p>
      <w:pPr>
        <w:ind w:firstLine="480"/>
        <w:rPr>
          <w:rFonts w:ascii="宋体" w:hAnsi="宋体" w:cs="宋体"/>
        </w:rPr>
      </w:pPr>
      <w:r>
        <w:rPr>
          <w:rFonts w:hint="eastAsia" w:ascii="宋体" w:hAnsi="宋体" w:cs="宋体"/>
        </w:rPr>
        <w:t>（十三）药库、药房工作人员锁好门窗及毒麻、贵重药品，防止被盗、丢失，就近躲避在安全区，震后及时查对，并将情况报指挥部；</w:t>
      </w:r>
    </w:p>
    <w:p>
      <w:pPr>
        <w:ind w:firstLine="480"/>
        <w:rPr>
          <w:rFonts w:ascii="宋体" w:hAnsi="宋体" w:cs="宋体"/>
        </w:rPr>
      </w:pPr>
      <w:r>
        <w:rPr>
          <w:rFonts w:hint="eastAsia" w:ascii="宋体" w:hAnsi="宋体" w:cs="宋体"/>
        </w:rPr>
        <w:t>（十四）节假日及夜间地震时，各级指挥员应迅速到达医院，组织指挥抗震工作；</w:t>
      </w:r>
    </w:p>
    <w:p>
      <w:pPr>
        <w:ind w:firstLine="480"/>
        <w:rPr>
          <w:rFonts w:ascii="宋体" w:hAnsi="宋体" w:cs="宋体"/>
        </w:rPr>
      </w:pPr>
      <w:r>
        <w:rPr>
          <w:rFonts w:hint="eastAsia" w:ascii="宋体" w:hAnsi="宋体" w:cs="宋体"/>
        </w:rPr>
        <w:t>（十五）各病区指挥员、医院总指挥在得到上级、地震局确有大震的指令或大地震已经发生时方可下令疏散住院病人；</w:t>
      </w:r>
    </w:p>
    <w:p>
      <w:pPr>
        <w:ind w:firstLine="480"/>
        <w:rPr>
          <w:rFonts w:ascii="宋体" w:hAnsi="宋体" w:cs="宋体"/>
        </w:rPr>
      </w:pPr>
      <w:r>
        <w:rPr>
          <w:rFonts w:hint="eastAsia" w:ascii="宋体" w:hAnsi="宋体" w:cs="宋体"/>
        </w:rPr>
        <w:t>（十六）各病区医务人员、保卫人员，未得到总指挥下达的撤离命令不得擅离工作岗位，要忠于职守，履行职责，保护病人生命及国家财产的安全。</w:t>
      </w:r>
    </w:p>
    <w:p>
      <w:pPr>
        <w:ind w:firstLine="480"/>
        <w:rPr>
          <w:rFonts w:ascii="宋体" w:hAnsi="宋体" w:cs="宋体"/>
        </w:rPr>
      </w:pPr>
      <w:r>
        <w:rPr>
          <w:rFonts w:hint="eastAsia" w:ascii="宋体" w:hAnsi="宋体" w:cs="宋体"/>
        </w:rPr>
        <w:t>五、震后紧急疏散程序</w:t>
      </w:r>
    </w:p>
    <w:p>
      <w:pPr>
        <w:ind w:firstLine="480"/>
        <w:rPr>
          <w:rFonts w:ascii="宋体" w:hAnsi="宋体" w:cs="宋体"/>
        </w:rPr>
      </w:pPr>
      <w:r>
        <w:rPr>
          <w:rFonts w:hint="eastAsia" w:ascii="宋体" w:hAnsi="宋体" w:cs="宋体"/>
        </w:rPr>
        <w:t>（一）灾害性地震发生后，医院应急领导小组应立即启动地震应急响应，根据具体情况发出疏散通知或警报，适时组织疏散；</w:t>
      </w:r>
    </w:p>
    <w:p>
      <w:pPr>
        <w:ind w:firstLine="480"/>
        <w:rPr>
          <w:rFonts w:ascii="宋体" w:hAnsi="宋体" w:cs="宋体"/>
        </w:rPr>
      </w:pPr>
      <w:r>
        <w:rPr>
          <w:rFonts w:hint="eastAsia" w:ascii="宋体" w:hAnsi="宋体" w:cs="宋体"/>
        </w:rPr>
        <w:t>（二）接到应急领导小组发出的疏散通知或警报后，现场医院职工运用疏导用语引导人员按照预定的疏散路线和顺序按划定的出入口和疏散场地，进行有序疏散；</w:t>
      </w:r>
    </w:p>
    <w:p>
      <w:pPr>
        <w:ind w:firstLine="480"/>
        <w:rPr>
          <w:rFonts w:ascii="宋体" w:hAnsi="宋体" w:cs="宋体"/>
        </w:rPr>
      </w:pPr>
      <w:r>
        <w:rPr>
          <w:rFonts w:hint="eastAsia" w:ascii="宋体" w:hAnsi="宋体" w:cs="宋体"/>
        </w:rPr>
        <w:t>（三）按下列基本原则组织疏散</w:t>
      </w:r>
    </w:p>
    <w:p>
      <w:pPr>
        <w:ind w:firstLine="480"/>
        <w:rPr>
          <w:rFonts w:ascii="宋体" w:hAnsi="宋体" w:cs="宋体"/>
        </w:rPr>
      </w:pPr>
      <w:r>
        <w:rPr>
          <w:rFonts w:hint="eastAsia" w:ascii="宋体" w:hAnsi="宋体" w:cs="宋体"/>
        </w:rPr>
        <w:t>1. 能行动的病人可由现场医院员工引导自行疏散；</w:t>
      </w:r>
    </w:p>
    <w:p>
      <w:pPr>
        <w:ind w:firstLine="480"/>
        <w:rPr>
          <w:rFonts w:ascii="宋体" w:hAnsi="宋体" w:cs="宋体"/>
        </w:rPr>
      </w:pPr>
      <w:r>
        <w:rPr>
          <w:rFonts w:hint="eastAsia" w:ascii="宋体" w:hAnsi="宋体" w:cs="宋体"/>
        </w:rPr>
        <w:t>2. 有限行动能力和不能行动的病人在医护人员监护及其他人员的协助下疏散；</w:t>
      </w:r>
    </w:p>
    <w:p>
      <w:pPr>
        <w:ind w:firstLine="480"/>
        <w:rPr>
          <w:rFonts w:ascii="宋体" w:hAnsi="宋体" w:cs="宋体"/>
        </w:rPr>
      </w:pPr>
      <w:r>
        <w:rPr>
          <w:rFonts w:hint="eastAsia" w:ascii="宋体" w:hAnsi="宋体" w:cs="宋体"/>
        </w:rPr>
        <w:t>3. 不可移动的病人根据医院抗震指挥领导小组的指令决定是否疏散；</w:t>
      </w:r>
    </w:p>
    <w:p>
      <w:pPr>
        <w:ind w:firstLine="480"/>
        <w:rPr>
          <w:rFonts w:ascii="宋体" w:hAnsi="宋体" w:cs="宋体"/>
        </w:rPr>
      </w:pPr>
      <w:r>
        <w:rPr>
          <w:rFonts w:hint="eastAsia" w:ascii="宋体" w:hAnsi="宋体" w:cs="宋体"/>
        </w:rPr>
        <w:t>4. 注意维持心脏病、高血压和其他重症患者的生命体征平稳并随时做好抢救准备。</w:t>
      </w:r>
    </w:p>
    <w:p>
      <w:pPr>
        <w:ind w:firstLine="480"/>
        <w:rPr>
          <w:rFonts w:ascii="宋体" w:hAnsi="宋体" w:cs="宋体"/>
        </w:rPr>
      </w:pPr>
      <w:r>
        <w:rPr>
          <w:rFonts w:hint="eastAsia" w:ascii="宋体" w:hAnsi="宋体" w:cs="宋体"/>
        </w:rPr>
        <w:t>（四）疏散要求</w:t>
      </w:r>
    </w:p>
    <w:p>
      <w:pPr>
        <w:numPr>
          <w:ilvl w:val="0"/>
          <w:numId w:val="89"/>
        </w:numPr>
        <w:ind w:firstLineChars="0"/>
        <w:rPr>
          <w:rFonts w:ascii="宋体" w:hAnsi="宋体" w:cs="宋体"/>
        </w:rPr>
      </w:pPr>
      <w:r>
        <w:rPr>
          <w:rFonts w:hint="eastAsia" w:ascii="宋体" w:hAnsi="宋体" w:cs="宋体"/>
        </w:rPr>
        <w:t>分时、分片、分楼层有序疏散，当值员工自动维持秩序；</w:t>
      </w:r>
    </w:p>
    <w:p>
      <w:pPr>
        <w:numPr>
          <w:ilvl w:val="0"/>
          <w:numId w:val="89"/>
        </w:numPr>
        <w:ind w:firstLineChars="0"/>
        <w:rPr>
          <w:rFonts w:ascii="宋体" w:hAnsi="宋体" w:cs="宋体"/>
        </w:rPr>
      </w:pPr>
      <w:r>
        <w:rPr>
          <w:rFonts w:hint="eastAsia" w:ascii="宋体" w:hAnsi="宋体" w:cs="宋体"/>
        </w:rPr>
        <w:t>在楼梯、拐弯处、楼门口安排员工值守，引导安全疏散，避免拥挤、摔倒和踩踏造成伤亡；</w:t>
      </w:r>
    </w:p>
    <w:p>
      <w:pPr>
        <w:numPr>
          <w:ilvl w:val="0"/>
          <w:numId w:val="89"/>
        </w:numPr>
        <w:ind w:firstLineChars="0"/>
        <w:rPr>
          <w:rFonts w:ascii="宋体" w:hAnsi="宋体" w:cs="宋体"/>
        </w:rPr>
      </w:pPr>
      <w:r>
        <w:rPr>
          <w:rFonts w:hint="eastAsia" w:ascii="宋体" w:hAnsi="宋体" w:cs="宋体"/>
        </w:rPr>
        <w:t>疏散完成后，组织人员清查病区，确保无人滞留；并将氧气筒等可能倾倒的物品放平在地上，关闭一起设备电源，避免发生次生灾害；</w:t>
      </w:r>
    </w:p>
    <w:p>
      <w:pPr>
        <w:numPr>
          <w:ilvl w:val="0"/>
          <w:numId w:val="89"/>
        </w:numPr>
        <w:ind w:firstLineChars="0"/>
        <w:rPr>
          <w:rFonts w:ascii="宋体" w:hAnsi="宋体" w:cs="宋体"/>
        </w:rPr>
      </w:pPr>
      <w:r>
        <w:rPr>
          <w:rFonts w:hint="eastAsia" w:ascii="宋体" w:hAnsi="宋体" w:cs="宋体"/>
        </w:rPr>
        <w:t>将患者有序疏散到食堂门口停车场应急避难场所处对应的红区、黄区、绿区。疏散前分别帮患者带上手腕带：重病人红色，持续治疗患者黄色，普通患者绿色。红区病人等待救援队到来第一时间进行转诊，黄区病人由本院医务人员就地优先救治，绿区病人由院内工作人员安抚情绪等待恢复秩序分流到集中救治点救治。</w:t>
      </w:r>
    </w:p>
    <w:p>
      <w:pPr>
        <w:ind w:firstLine="480"/>
        <w:rPr>
          <w:rFonts w:ascii="宋体" w:hAnsi="宋体" w:cs="宋体"/>
        </w:rPr>
      </w:pPr>
      <w:r>
        <w:rPr>
          <w:rFonts w:hint="eastAsia" w:ascii="宋体" w:hAnsi="宋体" w:cs="宋体"/>
        </w:rPr>
        <w:t>（五）疏散路线及地点</w:t>
      </w:r>
    </w:p>
    <w:p>
      <w:pPr>
        <w:ind w:firstLine="480"/>
        <w:rPr>
          <w:rFonts w:ascii="宋体" w:hAnsi="宋体" w:cs="宋体"/>
        </w:rPr>
      </w:pPr>
      <w:r>
        <w:rPr>
          <w:rFonts w:hint="eastAsia" w:ascii="宋体" w:hAnsi="宋体" w:cs="宋体"/>
        </w:rPr>
        <w:t>1. 门诊、医技大楼经消防楼梯疏散到门诊大楼外停车场内；</w:t>
      </w:r>
    </w:p>
    <w:p>
      <w:pPr>
        <w:ind w:firstLine="480"/>
        <w:rPr>
          <w:rFonts w:ascii="宋体" w:hAnsi="宋体" w:cs="宋体"/>
        </w:rPr>
      </w:pPr>
      <w:r>
        <w:rPr>
          <w:rFonts w:hint="eastAsia" w:ascii="宋体" w:hAnsi="宋体" w:cs="宋体"/>
        </w:rPr>
        <w:t>2. 住院部大楼和新综合楼经消防楼梯疏散到餐厅门口停车场内；</w:t>
      </w:r>
    </w:p>
    <w:p>
      <w:pPr>
        <w:ind w:firstLine="480"/>
        <w:rPr>
          <w:rFonts w:ascii="宋体" w:hAnsi="宋体" w:cs="宋体"/>
        </w:rPr>
      </w:pPr>
      <w:r>
        <w:rPr>
          <w:rFonts w:hint="eastAsia" w:ascii="宋体" w:hAnsi="宋体" w:cs="宋体"/>
        </w:rPr>
        <w:t>3. 宿舍楼、食堂、洗衣房、餐厅疏散到餐厅门口停车场内。</w:t>
      </w:r>
    </w:p>
    <w:p>
      <w:pPr>
        <w:ind w:firstLine="480"/>
        <w:rPr>
          <w:rFonts w:ascii="宋体" w:hAnsi="宋体" w:cs="宋体"/>
        </w:rPr>
      </w:pPr>
      <w:r>
        <w:rPr>
          <w:rFonts w:hint="eastAsia" w:ascii="宋体" w:hAnsi="宋体" w:cs="宋体"/>
        </w:rPr>
        <w:t>六、震后措施</w:t>
      </w:r>
    </w:p>
    <w:p>
      <w:pPr>
        <w:ind w:firstLine="480"/>
        <w:rPr>
          <w:rFonts w:ascii="宋体" w:hAnsi="宋体" w:cs="宋体"/>
        </w:rPr>
      </w:pPr>
      <w:r>
        <w:rPr>
          <w:rFonts w:hint="eastAsia" w:ascii="宋体" w:hAnsi="宋体" w:cs="宋体"/>
        </w:rPr>
        <w:t>（一）医务人员迅速对摔伤、砸伤、烧伤、踩伤的病人实施救治；</w:t>
      </w:r>
    </w:p>
    <w:p>
      <w:pPr>
        <w:ind w:firstLine="480"/>
        <w:rPr>
          <w:rFonts w:ascii="宋体" w:hAnsi="宋体" w:cs="宋体"/>
        </w:rPr>
      </w:pPr>
      <w:r>
        <w:rPr>
          <w:rFonts w:hint="eastAsia" w:ascii="宋体" w:hAnsi="宋体" w:cs="宋体"/>
        </w:rPr>
        <w:t>（二）医务人员对本病区的患者逐一检查、治疗，科室主任将本病区地震中病人情况向医务科汇报；</w:t>
      </w:r>
    </w:p>
    <w:p>
      <w:pPr>
        <w:ind w:firstLine="480"/>
        <w:rPr>
          <w:rFonts w:ascii="宋体" w:hAnsi="宋体" w:cs="宋体"/>
        </w:rPr>
      </w:pPr>
      <w:r>
        <w:rPr>
          <w:rFonts w:hint="eastAsia" w:ascii="宋体" w:hAnsi="宋体" w:cs="宋体"/>
        </w:rPr>
        <w:t>（三）财务科人员及时核对账目，向科长汇报，科长将账目情况向院长汇报；</w:t>
      </w:r>
    </w:p>
    <w:p>
      <w:pPr>
        <w:ind w:firstLine="480"/>
        <w:rPr>
          <w:rFonts w:ascii="宋体" w:hAnsi="宋体" w:cs="宋体"/>
        </w:rPr>
      </w:pPr>
      <w:r>
        <w:rPr>
          <w:rFonts w:hint="eastAsia" w:ascii="宋体" w:hAnsi="宋体" w:cs="宋体"/>
        </w:rPr>
        <w:t>（四）后勤部组织相关人员对所辖设备全面检修，恢复正常运转；</w:t>
      </w:r>
    </w:p>
    <w:p>
      <w:pPr>
        <w:ind w:firstLine="480"/>
        <w:rPr>
          <w:rFonts w:ascii="宋体" w:hAnsi="宋体" w:cs="宋体"/>
        </w:rPr>
      </w:pPr>
      <w:r>
        <w:rPr>
          <w:rFonts w:hint="eastAsia" w:ascii="宋体" w:hAnsi="宋体" w:cs="宋体"/>
        </w:rPr>
        <w:t>（五）各要害部位及职能部门负责人，将本部门灾后情况及时上报分管院领导；</w:t>
      </w:r>
    </w:p>
    <w:p>
      <w:pPr>
        <w:ind w:firstLine="480"/>
        <w:jc w:val="left"/>
        <w:rPr>
          <w:rFonts w:ascii="宋体" w:hAnsi="宋体" w:cs="宋体"/>
        </w:rPr>
      </w:pPr>
      <w:r>
        <w:rPr>
          <w:rFonts w:hint="eastAsia" w:ascii="宋体" w:hAnsi="宋体" w:cs="宋体"/>
        </w:rPr>
        <w:t>（六）医护人员除对住院患者实施救治外，还要承担社会因地震受伤及其他患者的救治工作。</w:t>
      </w:r>
    </w:p>
    <w:p>
      <w:pPr>
        <w:widowControl/>
        <w:adjustRightInd/>
        <w:ind w:firstLine="0" w:firstLineChars="0"/>
        <w:jc w:val="left"/>
        <w:textAlignment w:val="auto"/>
        <w:rPr>
          <w:rFonts w:ascii="宋体" w:hAnsi="宋体" w:cs="宋体"/>
        </w:rPr>
      </w:pPr>
      <w:r>
        <w:rPr>
          <w:rFonts w:ascii="宋体" w:hAnsi="宋体" w:cs="宋体"/>
        </w:rPr>
        <w:br w:type="page"/>
      </w:r>
    </w:p>
    <w:p>
      <w:pPr>
        <w:ind w:firstLine="0" w:firstLineChars="0"/>
        <w:jc w:val="center"/>
        <w:rPr>
          <w:rFonts w:ascii="宋体" w:hAnsi="宋体" w:cs="方正小标宋简体"/>
          <w:color w:val="000000"/>
          <w:lang w:bidi="ar"/>
        </w:rPr>
      </w:pPr>
      <w:r>
        <w:rPr>
          <w:rFonts w:hint="eastAsia" w:ascii="宋体" w:hAnsi="宋体" w:cs="方正小标宋简体"/>
          <w:color w:val="000000"/>
          <w:lang w:bidi="ar"/>
        </w:rPr>
        <w:t>地震应急预案流程图</w:t>
      </w:r>
    </w:p>
    <w:p>
      <w:pPr>
        <w:pStyle w:val="2"/>
        <w:ind w:firstLine="420"/>
        <w:rPr>
          <w:rFonts w:ascii="宋体" w:hAnsi="宋体" w:cs="方正小标宋简体"/>
          <w:color w:val="000000"/>
          <w:lang w:bidi="ar"/>
        </w:rPr>
      </w:pPr>
      <w:r>
        <w:rPr>
          <w:rFonts w:asciiTheme="minorHAnsi" w:hAnsiTheme="minorHAnsi" w:eastAsiaTheme="minorEastAsia"/>
          <w:sz w:val="21"/>
          <w:szCs w:val="22"/>
        </w:rPr>
        <mc:AlternateContent>
          <mc:Choice Requires="wpc">
            <w:drawing>
              <wp:inline distT="0" distB="0" distL="0" distR="0">
                <wp:extent cx="5274310" cy="7187565"/>
                <wp:effectExtent l="0" t="0" r="21590" b="0"/>
                <wp:docPr id="567"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3" name="自选图形 6"/>
                        <wps:cNvSpPr/>
                        <wps:spPr>
                          <a:xfrm>
                            <a:off x="457200" y="325755"/>
                            <a:ext cx="1492250" cy="366395"/>
                          </a:xfrm>
                          <a:prstGeom prst="rect">
                            <a:avLst/>
                          </a:prstGeom>
                          <a:solidFill>
                            <a:srgbClr val="FFFFFF"/>
                          </a:solidFill>
                          <a:ln w="12700" cap="flat" cmpd="sng">
                            <a:solidFill>
                              <a:srgbClr val="000000"/>
                            </a:solidFill>
                            <a:prstDash val="solid"/>
                            <a:headEnd type="none" w="med" len="med"/>
                            <a:tailEnd type="none" w="med" len="med"/>
                          </a:ln>
                        </wps:spPr>
                        <wps:txbx>
                          <w:txbxContent>
                            <w:p>
                              <w:pPr>
                                <w:adjustRightInd/>
                                <w:ind w:firstLine="0" w:firstLineChars="0"/>
                                <w:jc w:val="center"/>
                                <w:textAlignment w:val="auto"/>
                                <w:rPr>
                                  <w:rFonts w:asciiTheme="minorHAnsi" w:hAnsiTheme="minorHAnsi" w:eastAsiaTheme="minorEastAsia"/>
                                </w:rPr>
                              </w:pPr>
                              <w:r>
                                <w:rPr>
                                  <w:rFonts w:hint="eastAsia" w:asciiTheme="minorHAnsi" w:hAnsiTheme="minorHAnsi" w:eastAsiaTheme="minorEastAsia"/>
                                </w:rPr>
                                <w:t>临震应急反应</w:t>
                              </w:r>
                            </w:p>
                          </w:txbxContent>
                        </wps:txbx>
                        <wps:bodyPr vert="horz" anchor="t" upright="1"/>
                      </wps:wsp>
                      <wps:wsp>
                        <wps:cNvPr id="224" name="自选图形 8"/>
                        <wps:cNvCnPr/>
                        <wps:spPr>
                          <a:xfrm flipH="1">
                            <a:off x="1165860" y="713105"/>
                            <a:ext cx="8890" cy="212725"/>
                          </a:xfrm>
                          <a:prstGeom prst="straightConnector1">
                            <a:avLst/>
                          </a:prstGeom>
                          <a:ln w="12700" cap="flat" cmpd="sng">
                            <a:solidFill>
                              <a:srgbClr val="000000"/>
                            </a:solidFill>
                            <a:prstDash val="solid"/>
                            <a:headEnd type="none" w="med" len="med"/>
                            <a:tailEnd type="triangle" w="med" len="med"/>
                          </a:ln>
                        </wps:spPr>
                        <wps:bodyPr/>
                      </wps:wsp>
                      <wps:wsp>
                        <wps:cNvPr id="225" name="矩形 24"/>
                        <wps:cNvSpPr/>
                        <wps:spPr>
                          <a:xfrm>
                            <a:off x="391160" y="921385"/>
                            <a:ext cx="1551940" cy="699770"/>
                          </a:xfrm>
                          <a:prstGeom prst="rect">
                            <a:avLst/>
                          </a:prstGeom>
                          <a:solidFill>
                            <a:srgbClr val="FFFFFF"/>
                          </a:solidFill>
                          <a:ln w="12700" cap="flat" cmpd="sng">
                            <a:solidFill>
                              <a:srgbClr val="000000"/>
                            </a:solidFill>
                            <a:prstDash val="solid"/>
                            <a:headEnd type="none" w="med" len="med"/>
                            <a:tailEnd type="none" w="med" len="med"/>
                          </a:ln>
                        </wps:spPr>
                        <wps:txbx>
                          <w:txbxContent>
                            <w:p>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防震抗灾领导小组召开紧急会议进行布署应急措施</w:t>
                              </w:r>
                            </w:p>
                          </w:txbxContent>
                        </wps:txbx>
                        <wps:bodyPr vert="horz" anchor="t" upright="1"/>
                      </wps:wsp>
                      <wps:wsp>
                        <wps:cNvPr id="226" name="矩形 24"/>
                        <wps:cNvSpPr/>
                        <wps:spPr>
                          <a:xfrm>
                            <a:off x="427355" y="1808480"/>
                            <a:ext cx="1551940" cy="490855"/>
                          </a:xfrm>
                          <a:prstGeom prst="rect">
                            <a:avLst/>
                          </a:prstGeom>
                          <a:solidFill>
                            <a:srgbClr val="FFFFFF"/>
                          </a:solidFill>
                          <a:ln w="12700" cap="flat" cmpd="sng">
                            <a:solidFill>
                              <a:srgbClr val="000000"/>
                            </a:solidFill>
                            <a:prstDash val="solid"/>
                            <a:headEnd type="none" w="med" len="med"/>
                            <a:tailEnd type="none" w="med" len="med"/>
                          </a:ln>
                        </wps:spPr>
                        <wps:txbx>
                          <w:txbxContent>
                            <w:p>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积极正面宣传，确保医院工作秩序稳定</w:t>
                              </w:r>
                            </w:p>
                          </w:txbxContent>
                        </wps:txbx>
                        <wps:bodyPr vert="horz" anchor="t" upright="1"/>
                      </wps:wsp>
                      <wps:wsp>
                        <wps:cNvPr id="227" name="自选图形 8"/>
                        <wps:cNvCnPr/>
                        <wps:spPr>
                          <a:xfrm>
                            <a:off x="1146175" y="1617980"/>
                            <a:ext cx="635" cy="189230"/>
                          </a:xfrm>
                          <a:prstGeom prst="straightConnector1">
                            <a:avLst/>
                          </a:prstGeom>
                          <a:ln w="12700" cap="flat" cmpd="sng">
                            <a:solidFill>
                              <a:srgbClr val="000000"/>
                            </a:solidFill>
                            <a:prstDash val="solid"/>
                            <a:headEnd type="none" w="med" len="med"/>
                            <a:tailEnd type="triangle" w="med" len="med"/>
                          </a:ln>
                        </wps:spPr>
                        <wps:bodyPr/>
                      </wps:wsp>
                      <wps:wsp>
                        <wps:cNvPr id="228" name="矩形 24"/>
                        <wps:cNvSpPr/>
                        <wps:spPr>
                          <a:xfrm>
                            <a:off x="455930" y="2541822"/>
                            <a:ext cx="1551940" cy="861777"/>
                          </a:xfrm>
                          <a:prstGeom prst="rect">
                            <a:avLst/>
                          </a:prstGeom>
                          <a:solidFill>
                            <a:srgbClr val="FFFFFF"/>
                          </a:solidFill>
                          <a:ln w="12700" cap="flat" cmpd="sng">
                            <a:solidFill>
                              <a:srgbClr val="000000"/>
                            </a:solidFill>
                            <a:prstDash val="solid"/>
                            <a:headEnd type="none" w="med" len="med"/>
                            <a:tailEnd type="none" w="med" len="med"/>
                          </a:ln>
                        </wps:spPr>
                        <wps:txbx>
                          <w:txbxContent>
                            <w:p>
                              <w:pPr>
                                <w:adjustRightInd/>
                                <w:ind w:firstLine="0" w:firstLineChars="0"/>
                                <w:textAlignment w:val="auto"/>
                                <w:rPr>
                                  <w:rFonts w:ascii="宋体" w:hAnsi="宋体" w:cs="宋体" w:eastAsiaTheme="minorEastAsia"/>
                                </w:rPr>
                              </w:pPr>
                              <w:r>
                                <w:rPr>
                                  <w:rFonts w:hint="eastAsia" w:ascii="宋体" w:hAnsi="宋体" w:cs="宋体" w:eastAsiaTheme="minorEastAsia"/>
                                </w:rPr>
                                <w:t>组织所建筑进行全面检查，封堵、关闭危险场所，停止各项室内大型活动</w:t>
                              </w:r>
                            </w:p>
                          </w:txbxContent>
                        </wps:txbx>
                        <wps:bodyPr vert="horz" anchor="t" upright="1"/>
                      </wps:wsp>
                      <wps:wsp>
                        <wps:cNvPr id="229" name="自选图形 8"/>
                        <wps:cNvCnPr/>
                        <wps:spPr>
                          <a:xfrm>
                            <a:off x="1155700" y="2303780"/>
                            <a:ext cx="635" cy="222250"/>
                          </a:xfrm>
                          <a:prstGeom prst="straightConnector1">
                            <a:avLst/>
                          </a:prstGeom>
                          <a:ln w="12700" cap="flat" cmpd="sng">
                            <a:solidFill>
                              <a:srgbClr val="000000"/>
                            </a:solidFill>
                            <a:prstDash val="solid"/>
                            <a:headEnd type="none" w="med" len="med"/>
                            <a:tailEnd type="triangle" w="med" len="med"/>
                          </a:ln>
                        </wps:spPr>
                        <wps:bodyPr/>
                      </wps:wsp>
                      <wps:wsp>
                        <wps:cNvPr id="230" name="自选图形 8"/>
                        <wps:cNvCnPr/>
                        <wps:spPr>
                          <a:xfrm flipH="1">
                            <a:off x="1137285" y="3399790"/>
                            <a:ext cx="1905" cy="193040"/>
                          </a:xfrm>
                          <a:prstGeom prst="straightConnector1">
                            <a:avLst/>
                          </a:prstGeom>
                          <a:ln w="12700" cap="flat" cmpd="sng">
                            <a:solidFill>
                              <a:srgbClr val="000000"/>
                            </a:solidFill>
                            <a:prstDash val="solid"/>
                            <a:headEnd type="none" w="med" len="med"/>
                            <a:tailEnd type="triangle" w="med" len="med"/>
                          </a:ln>
                        </wps:spPr>
                        <wps:bodyPr/>
                      </wps:wsp>
                      <wps:wsp>
                        <wps:cNvPr id="231" name="自选图形 6"/>
                        <wps:cNvSpPr/>
                        <wps:spPr>
                          <a:xfrm>
                            <a:off x="2389505" y="6477000"/>
                            <a:ext cx="1376680" cy="669290"/>
                          </a:xfrm>
                          <a:prstGeom prst="rect">
                            <a:avLst/>
                          </a:prstGeom>
                          <a:solidFill>
                            <a:srgbClr val="FFFFFF"/>
                          </a:solidFill>
                          <a:ln w="12700" cap="flat" cmpd="sng">
                            <a:solidFill>
                              <a:srgbClr val="000000"/>
                            </a:solidFill>
                            <a:prstDash val="solid"/>
                            <a:headEnd type="none" w="med" len="med"/>
                            <a:tailEnd type="none" w="med" len="med"/>
                          </a:ln>
                        </wps:spPr>
                        <wps:txbx>
                          <w:txbxContent>
                            <w:p>
                              <w:pPr>
                                <w:adjustRightInd/>
                                <w:ind w:firstLine="0" w:firstLineChars="0"/>
                                <w:jc w:val="left"/>
                                <w:textAlignment w:val="auto"/>
                                <w:rPr>
                                  <w:rFonts w:asciiTheme="minorHAnsi" w:hAnsiTheme="minorHAnsi" w:eastAsiaTheme="minorEastAsia"/>
                                </w:rPr>
                              </w:pPr>
                              <w:r>
                                <w:rPr>
                                  <w:rFonts w:hint="eastAsia" w:asciiTheme="minorHAnsi" w:hAnsiTheme="minorHAnsi" w:eastAsiaTheme="minorEastAsia"/>
                                </w:rPr>
                                <w:t>恢复正常医疗秩序</w:t>
                              </w:r>
                            </w:p>
                          </w:txbxContent>
                        </wps:txbx>
                        <wps:bodyPr vert="horz" anchor="t" upright="1"/>
                      </wps:wsp>
                      <wps:wsp>
                        <wps:cNvPr id="232" name="矩形 24"/>
                        <wps:cNvSpPr/>
                        <wps:spPr>
                          <a:xfrm>
                            <a:off x="123825" y="3608705"/>
                            <a:ext cx="2407285" cy="1127760"/>
                          </a:xfrm>
                          <a:prstGeom prst="rect">
                            <a:avLst/>
                          </a:prstGeom>
                          <a:solidFill>
                            <a:srgbClr val="FFFFFF"/>
                          </a:solidFill>
                          <a:ln w="12700" cap="flat" cmpd="sng">
                            <a:solidFill>
                              <a:srgbClr val="000000"/>
                            </a:solidFill>
                            <a:prstDash val="solid"/>
                            <a:headEnd type="none" w="med" len="med"/>
                            <a:tailEnd type="none" w="med" len="med"/>
                          </a:ln>
                        </wps:spPr>
                        <wps:txbx>
                          <w:txbxContent>
                            <w:p>
                              <w:pPr>
                                <w:snapToGrid w:val="0"/>
                                <w:ind w:firstLine="0" w:firstLineChars="0"/>
                                <w:textAlignment w:val="auto"/>
                                <w:rPr>
                                  <w:rFonts w:asciiTheme="minorHAnsi" w:hAnsiTheme="minorHAnsi" w:eastAsiaTheme="minorEastAsia"/>
                                </w:rPr>
                              </w:pPr>
                              <w:r>
                                <w:rPr>
                                  <w:rFonts w:hint="eastAsia" w:ascii="宋体" w:hAnsi="宋体" w:cs="宋体" w:eastAsiaTheme="minorEastAsia"/>
                                </w:rPr>
                                <w:t>检查易燃易爆物品、有毒有害物品、特种设备、供电输电、机房等重要设备、场所，做好防护</w:t>
                              </w:r>
                            </w:p>
                          </w:txbxContent>
                        </wps:txbx>
                        <wps:bodyPr vert="horz" anchor="t" upright="1"/>
                      </wps:wsp>
                      <wps:wsp>
                        <wps:cNvPr id="233" name="自选图形 8"/>
                        <wps:cNvCnPr/>
                        <wps:spPr>
                          <a:xfrm>
                            <a:off x="1160145" y="4751705"/>
                            <a:ext cx="5715" cy="301625"/>
                          </a:xfrm>
                          <a:prstGeom prst="straightConnector1">
                            <a:avLst/>
                          </a:prstGeom>
                          <a:ln w="12700" cap="flat" cmpd="sng">
                            <a:solidFill>
                              <a:srgbClr val="000000"/>
                            </a:solidFill>
                            <a:prstDash val="solid"/>
                            <a:headEnd type="none" w="med" len="med"/>
                            <a:tailEnd type="triangle" w="med" len="med"/>
                          </a:ln>
                        </wps:spPr>
                        <wps:bodyPr/>
                      </wps:wsp>
                      <wps:wsp>
                        <wps:cNvPr id="234" name="自选图形 8"/>
                        <wps:cNvCnPr/>
                        <wps:spPr>
                          <a:xfrm>
                            <a:off x="4541520" y="5399405"/>
                            <a:ext cx="7620" cy="244475"/>
                          </a:xfrm>
                          <a:prstGeom prst="straightConnector1">
                            <a:avLst/>
                          </a:prstGeom>
                          <a:ln w="12700" cap="flat" cmpd="sng">
                            <a:solidFill>
                              <a:srgbClr val="000000"/>
                            </a:solidFill>
                            <a:prstDash val="solid"/>
                            <a:headEnd type="none" w="med" len="med"/>
                            <a:tailEnd type="triangle" w="med" len="med"/>
                          </a:ln>
                        </wps:spPr>
                        <wps:bodyPr/>
                      </wps:wsp>
                      <wps:wsp>
                        <wps:cNvPr id="235" name="自选图形 8"/>
                        <wps:cNvCnPr/>
                        <wps:spPr>
                          <a:xfrm flipH="1">
                            <a:off x="4423410" y="2265680"/>
                            <a:ext cx="8255" cy="360045"/>
                          </a:xfrm>
                          <a:prstGeom prst="straightConnector1">
                            <a:avLst/>
                          </a:prstGeom>
                          <a:ln w="12700" cap="flat" cmpd="sng">
                            <a:solidFill>
                              <a:srgbClr val="000000"/>
                            </a:solidFill>
                            <a:prstDash val="solid"/>
                            <a:headEnd type="none" w="med" len="med"/>
                            <a:tailEnd type="triangle" w="med" len="med"/>
                          </a:ln>
                        </wps:spPr>
                        <wps:bodyPr/>
                      </wps:wsp>
                      <wps:wsp>
                        <wps:cNvPr id="236" name="矩形 24"/>
                        <wps:cNvSpPr/>
                        <wps:spPr>
                          <a:xfrm>
                            <a:off x="255905" y="5037455"/>
                            <a:ext cx="2256155" cy="1127760"/>
                          </a:xfrm>
                          <a:prstGeom prst="rect">
                            <a:avLst/>
                          </a:prstGeom>
                          <a:solidFill>
                            <a:srgbClr val="FFFFFF"/>
                          </a:solidFill>
                          <a:ln w="12700" cap="flat" cmpd="sng">
                            <a:solidFill>
                              <a:srgbClr val="000000"/>
                            </a:solidFill>
                            <a:prstDash val="solid"/>
                            <a:headEnd type="none" w="med" len="med"/>
                            <a:tailEnd type="none" w="med" len="med"/>
                          </a:ln>
                        </wps:spPr>
                        <wps:txbx>
                          <w:txbxContent>
                            <w:p>
                              <w:pPr>
                                <w:snapToGrid w:val="0"/>
                                <w:ind w:firstLine="0" w:firstLineChars="0"/>
                                <w:textAlignment w:val="auto"/>
                                <w:rPr>
                                  <w:rFonts w:ascii="宋体" w:hAnsi="宋体" w:cs="宋体" w:eastAsiaTheme="minorEastAsia"/>
                                </w:rPr>
                              </w:pPr>
                              <w:r>
                                <w:rPr>
                                  <w:rFonts w:hint="eastAsia" w:ascii="宋体" w:hAnsi="宋体" w:cs="宋体" w:eastAsiaTheme="minorEastAsia"/>
                                </w:rPr>
                                <w:t>加强各类值班值勤，保持通讯畅通，及时掌握基层情况，全力维护正常医疗工作和生活秩序。</w:t>
                              </w:r>
                            </w:p>
                            <w:p>
                              <w:pPr>
                                <w:snapToGrid w:val="0"/>
                                <w:ind w:firstLine="0" w:firstLineChars="0"/>
                                <w:textAlignment w:val="auto"/>
                                <w:rPr>
                                  <w:rFonts w:asciiTheme="minorHAnsi" w:hAnsiTheme="minorHAnsi" w:eastAsiaTheme="minorEastAsia"/>
                                </w:rPr>
                              </w:pPr>
                            </w:p>
                          </w:txbxContent>
                        </wps:txbx>
                        <wps:bodyPr vert="horz" anchor="t" upright="1"/>
                      </wps:wsp>
                      <wps:wsp>
                        <wps:cNvPr id="237" name="自选图形 6"/>
                        <wps:cNvSpPr/>
                        <wps:spPr>
                          <a:xfrm>
                            <a:off x="3764280" y="379730"/>
                            <a:ext cx="1452880" cy="337820"/>
                          </a:xfrm>
                          <a:prstGeom prst="rect">
                            <a:avLst/>
                          </a:prstGeom>
                          <a:solidFill>
                            <a:srgbClr val="FFFFFF"/>
                          </a:solidFill>
                          <a:ln w="12700" cap="flat" cmpd="sng">
                            <a:solidFill>
                              <a:srgbClr val="000000"/>
                            </a:solidFill>
                            <a:prstDash val="solid"/>
                            <a:headEnd type="none" w="med" len="med"/>
                            <a:tailEnd type="none" w="med" len="med"/>
                          </a:ln>
                        </wps:spPr>
                        <wps:txbx>
                          <w:txbxContent>
                            <w:p>
                              <w:pPr>
                                <w:adjustRightInd/>
                                <w:ind w:firstLine="0" w:firstLineChars="0"/>
                                <w:jc w:val="center"/>
                                <w:textAlignment w:val="auto"/>
                                <w:rPr>
                                  <w:rFonts w:asciiTheme="minorHAnsi" w:hAnsiTheme="minorHAnsi" w:eastAsiaTheme="minorEastAsia"/>
                                </w:rPr>
                              </w:pPr>
                              <w:r>
                                <w:rPr>
                                  <w:rFonts w:hint="eastAsia" w:asciiTheme="minorHAnsi" w:hAnsiTheme="minorHAnsi" w:eastAsiaTheme="minorEastAsia"/>
                                </w:rPr>
                                <w:t>震后应急对策</w:t>
                              </w:r>
                            </w:p>
                            <w:p>
                              <w:pPr>
                                <w:adjustRightInd/>
                                <w:ind w:firstLine="0" w:firstLineChars="0"/>
                                <w:jc w:val="center"/>
                                <w:textAlignment w:val="auto"/>
                                <w:rPr>
                                  <w:rFonts w:asciiTheme="minorHAnsi" w:hAnsiTheme="minorHAnsi" w:eastAsiaTheme="minorEastAsia"/>
                                </w:rPr>
                              </w:pPr>
                            </w:p>
                          </w:txbxContent>
                        </wps:txbx>
                        <wps:bodyPr vert="horz" anchor="t" upright="1"/>
                      </wps:wsp>
                      <wps:wsp>
                        <wps:cNvPr id="238" name="矩形 24"/>
                        <wps:cNvSpPr/>
                        <wps:spPr>
                          <a:xfrm>
                            <a:off x="3665220" y="1113155"/>
                            <a:ext cx="1609090" cy="11385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ind w:firstLine="0" w:firstLineChars="0"/>
                                <w:jc w:val="left"/>
                                <w:textAlignment w:val="auto"/>
                                <w:rPr>
                                  <w:rFonts w:ascii="宋体" w:hAnsi="宋体" w:cs="宋体" w:eastAsiaTheme="minorEastAsia"/>
                                </w:rPr>
                              </w:pPr>
                              <w:r>
                                <w:rPr>
                                  <w:rFonts w:hint="eastAsia" w:ascii="宋体" w:hAnsi="宋体" w:cs="宋体" w:eastAsiaTheme="minorEastAsia"/>
                                </w:rPr>
                                <w:t>防震抗灾领导小组成员立即进入指挥一线，了解震情和灾情。</w:t>
                              </w:r>
                            </w:p>
                            <w:p>
                              <w:pPr>
                                <w:adjustRightInd/>
                                <w:ind w:firstLine="0" w:firstLineChars="0"/>
                                <w:textAlignment w:val="auto"/>
                                <w:rPr>
                                  <w:rFonts w:ascii="宋体" w:hAnsi="宋体" w:cs="宋体" w:eastAsiaTheme="minorEastAsia"/>
                                </w:rPr>
                              </w:pPr>
                            </w:p>
                          </w:txbxContent>
                        </wps:txbx>
                        <wps:bodyPr vert="horz" anchor="t" upright="1"/>
                      </wps:wsp>
                      <wps:wsp>
                        <wps:cNvPr id="239" name="矩形 24"/>
                        <wps:cNvSpPr/>
                        <wps:spPr>
                          <a:xfrm>
                            <a:off x="3655695" y="2618105"/>
                            <a:ext cx="1618615" cy="1146810"/>
                          </a:xfrm>
                          <a:prstGeom prst="rect">
                            <a:avLst/>
                          </a:prstGeom>
                          <a:solidFill>
                            <a:srgbClr val="FFFFFF"/>
                          </a:solidFill>
                          <a:ln w="12700" cap="flat" cmpd="sng">
                            <a:solidFill>
                              <a:srgbClr val="000000"/>
                            </a:solidFill>
                            <a:prstDash val="solid"/>
                            <a:headEnd type="none" w="med" len="med"/>
                            <a:tailEnd type="none" w="med" len="med"/>
                          </a:ln>
                        </wps:spPr>
                        <wps:txbx>
                          <w:txbxContent>
                            <w:p>
                              <w:pPr>
                                <w:snapToGrid w:val="0"/>
                                <w:ind w:firstLine="0" w:firstLineChars="0"/>
                                <w:textAlignment w:val="auto"/>
                                <w:rPr>
                                  <w:rFonts w:ascii="宋体" w:hAnsi="宋体" w:cs="宋体" w:eastAsiaTheme="minorEastAsia"/>
                                </w:rPr>
                              </w:pPr>
                              <w:r>
                                <w:rPr>
                                  <w:rFonts w:hint="eastAsia" w:ascii="宋体" w:hAnsi="宋体" w:cs="宋体" w:eastAsiaTheme="minorEastAsia"/>
                                </w:rPr>
                                <w:t>全院职工迅速到达各自工作岗位，服从指挥，完成各自任务。</w:t>
                              </w:r>
                            </w:p>
                            <w:p>
                              <w:pPr>
                                <w:adjustRightInd/>
                                <w:ind w:firstLine="0" w:firstLineChars="0"/>
                                <w:textAlignment w:val="auto"/>
                                <w:rPr>
                                  <w:rFonts w:ascii="宋体" w:hAnsi="宋体" w:cs="宋体" w:eastAsiaTheme="minorEastAsia"/>
                                </w:rPr>
                              </w:pPr>
                            </w:p>
                          </w:txbxContent>
                        </wps:txbx>
                        <wps:bodyPr vert="horz" anchor="t" upright="1"/>
                      </wps:wsp>
                      <wps:wsp>
                        <wps:cNvPr id="240" name="矩形 24"/>
                        <wps:cNvSpPr/>
                        <wps:spPr>
                          <a:xfrm>
                            <a:off x="3722370" y="5647055"/>
                            <a:ext cx="1551940" cy="4908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及时向上级报告受灾情况</w:t>
                              </w:r>
                            </w:p>
                          </w:txbxContent>
                        </wps:txbx>
                        <wps:bodyPr vert="horz" anchor="t" upright="1"/>
                      </wps:wsp>
                      <wps:wsp>
                        <wps:cNvPr id="241" name="矩形 24"/>
                        <wps:cNvSpPr/>
                        <wps:spPr>
                          <a:xfrm>
                            <a:off x="3722370" y="4180205"/>
                            <a:ext cx="1551940" cy="11372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autoSpaceDE w:val="0"/>
                                <w:snapToGrid w:val="0"/>
                                <w:ind w:firstLine="0" w:firstLineChars="0"/>
                                <w:textAlignment w:val="auto"/>
                                <w:rPr>
                                  <w:rFonts w:ascii="宋体" w:hAnsi="宋体" w:cs="宋体" w:eastAsiaTheme="minorEastAsia"/>
                                </w:rPr>
                              </w:pPr>
                              <w:r>
                                <w:rPr>
                                  <w:rFonts w:hint="eastAsia" w:ascii="宋体" w:hAnsi="宋体" w:cs="宋体" w:eastAsiaTheme="minorEastAsia"/>
                                  <w:lang w:bidi="ar"/>
                                </w:rPr>
                                <w:t>组织全院医务人员和患者及家属迅速开展自救和互救。</w:t>
                              </w:r>
                            </w:p>
                            <w:p>
                              <w:pPr>
                                <w:adjustRightInd/>
                                <w:ind w:firstLine="0" w:firstLineChars="0"/>
                                <w:textAlignment w:val="auto"/>
                                <w:rPr>
                                  <w:rFonts w:asciiTheme="minorHAnsi" w:hAnsiTheme="minorHAnsi" w:eastAsiaTheme="minorEastAsia"/>
                                </w:rPr>
                              </w:pPr>
                            </w:p>
                          </w:txbxContent>
                        </wps:txbx>
                        <wps:bodyPr vert="horz" anchor="t" upright="1"/>
                      </wps:wsp>
                      <wps:wsp>
                        <wps:cNvPr id="242" name="自选图形 8"/>
                        <wps:cNvCnPr/>
                        <wps:spPr>
                          <a:xfrm>
                            <a:off x="4406265" y="728980"/>
                            <a:ext cx="0" cy="405765"/>
                          </a:xfrm>
                          <a:prstGeom prst="straightConnector1">
                            <a:avLst/>
                          </a:prstGeom>
                          <a:ln w="12700" cap="flat" cmpd="sng">
                            <a:solidFill>
                              <a:srgbClr val="000000"/>
                            </a:solidFill>
                            <a:prstDash val="solid"/>
                            <a:headEnd type="none" w="med" len="med"/>
                            <a:tailEnd type="triangle" w="med" len="med"/>
                          </a:ln>
                        </wps:spPr>
                        <wps:bodyPr/>
                      </wps:wsp>
                      <wps:wsp>
                        <wps:cNvPr id="243" name="自选图形 8"/>
                        <wps:cNvCnPr/>
                        <wps:spPr>
                          <a:xfrm>
                            <a:off x="4540885" y="3789680"/>
                            <a:ext cx="8255" cy="400685"/>
                          </a:xfrm>
                          <a:prstGeom prst="straightConnector1">
                            <a:avLst/>
                          </a:prstGeom>
                          <a:ln w="12700" cap="flat" cmpd="sng">
                            <a:solidFill>
                              <a:srgbClr val="000000"/>
                            </a:solidFill>
                            <a:prstDash val="solid"/>
                            <a:headEnd type="none" w="med" len="med"/>
                            <a:tailEnd type="triangle" w="med" len="med"/>
                          </a:ln>
                        </wps:spPr>
                        <wps:bodyPr/>
                      </wps:wsp>
                      <wps:wsp>
                        <wps:cNvPr id="244" name="自选图形 8"/>
                        <wps:cNvCnPr/>
                        <wps:spPr>
                          <a:xfrm>
                            <a:off x="1950085" y="6200140"/>
                            <a:ext cx="1028700" cy="257175"/>
                          </a:xfrm>
                          <a:prstGeom prst="straightConnector1">
                            <a:avLst/>
                          </a:prstGeom>
                          <a:ln w="12700" cap="flat" cmpd="sng">
                            <a:solidFill>
                              <a:srgbClr val="000000"/>
                            </a:solidFill>
                            <a:prstDash val="solid"/>
                            <a:headEnd type="none" w="med" len="med"/>
                            <a:tailEnd type="triangle" w="med" len="med"/>
                          </a:ln>
                        </wps:spPr>
                        <wps:bodyPr/>
                      </wps:wsp>
                      <wps:wsp>
                        <wps:cNvPr id="245" name="自选图形 8"/>
                        <wps:cNvCnPr/>
                        <wps:spPr>
                          <a:xfrm flipH="1">
                            <a:off x="3106420" y="6147435"/>
                            <a:ext cx="1487805" cy="325120"/>
                          </a:xfrm>
                          <a:prstGeom prst="straightConnector1">
                            <a:avLst/>
                          </a:prstGeom>
                          <a:ln w="12700" cap="flat" cmpd="sng">
                            <a:solidFill>
                              <a:srgbClr val="000000"/>
                            </a:solidFill>
                            <a:prstDash val="solid"/>
                            <a:headEnd type="none" w="med" len="med"/>
                            <a:tailEnd type="triangle" w="med" len="med"/>
                          </a:ln>
                        </wps:spPr>
                        <wps:bodyPr/>
                      </wps:wsp>
                    </wpc:wpc>
                  </a:graphicData>
                </a:graphic>
              </wp:inline>
            </w:drawing>
          </mc:Choice>
          <mc:Fallback>
            <w:pict>
              <v:group id="画布 3" o:spid="_x0000_s1026" o:spt="203" style="height:565.95pt;width:415.3pt;" coordsize="5274310,7187565" editas="canvas" o:gfxdata="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c7nEu9cAAAAGAQAADwAAAAAAAAABACAAAAAiAAAAZHJzL2Rv&#10;d25yZXYueG1sUEsBAhQAFAAAAAgAh07iQAuKkIY9BgAAXjcAAA4AAAAAAAAAAQAgAAAAJgEAAGRy&#10;cy9lMm9Eb2MueG1sUEsFBgAAAAAGAAYAWQEAANUJAAAAAA==&#10;">
                <o:lock v:ext="edit" aspectratio="f"/>
                <v:shape id="画布 3" o:spid="_x0000_s1026" style="position:absolute;left:0;top:0;height:7187565;width:5274310;" filled="f" stroked="f" coordsize="21600,21600" o:gfxdata="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">
                  <v:fill on="f" focussize="0,0"/>
                  <v:stroke on="f"/>
                  <v:imagedata o:title=""/>
                  <o:lock v:ext="edit" aspectratio="t"/>
                </v:shape>
                <v:rect id="自选图形 6" o:spid="_x0000_s1026" o:spt="1" style="position:absolute;left:457200;top:325755;height:366395;width:149225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wPwHdgAAAAGAQAADwAAAAAAAAABACAAAAAiAAAAZHJzL2Rvd25yZXYueG1sUEsBAhQAFAAAAAgA&#10;h07iQIhNvK0lAgAASQQAAA4AAAAAAAAAAQAgAAAAJwEAAGRycy9lMm9Eb2MueG1sUEsFBgAAAAAG&#10;AAYAWQEAAL4FAAAAAA==&#10;">
                  <v:fill on="t" focussize="0,0"/>
                  <v:stroke weight="1pt" color="#000000" joinstyle="round"/>
                  <v:imagedata o:title=""/>
                  <o:lock v:ext="edit" aspectratio="f"/>
                  <v:textbox>
                    <w:txbxContent>
                      <w:p>
                        <w:pPr>
                          <w:adjustRightInd/>
                          <w:ind w:firstLine="0" w:firstLineChars="0"/>
                          <w:jc w:val="center"/>
                          <w:textAlignment w:val="auto"/>
                          <w:rPr>
                            <w:rFonts w:asciiTheme="minorHAnsi" w:hAnsiTheme="minorHAnsi" w:eastAsiaTheme="minorEastAsia"/>
                          </w:rPr>
                        </w:pPr>
                        <w:r>
                          <w:rPr>
                            <w:rFonts w:hint="eastAsia" w:asciiTheme="minorHAnsi" w:hAnsiTheme="minorHAnsi" w:eastAsiaTheme="minorEastAsia"/>
                          </w:rPr>
                          <w:t>临震应急反应</w:t>
                        </w:r>
                      </w:p>
                    </w:txbxContent>
                  </v:textbox>
                </v:rect>
                <v:shape id="自选图形 8" o:spid="_x0000_s1026" o:spt="32" type="#_x0000_t32" style="position:absolute;left:1165860;top:713105;flip:x;height:212725;width:8890;" filled="f" stroked="t" coordsize="21600,21600" o:gfxdata="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3T0tPWAAAABgEAAA8AAAAAAAAA&#10;AQAgAAAAIgAAAGRycy9kb3ducmV2LnhtbFBLAQIUABQAAAAIAIdO4kBvXhlVEwIAAAEEAAAOAAAA&#10;AAAAAAEAIAAAACUBAABkcnMvZTJvRG9jLnhtbFBLBQYAAAAABgAGAFkBAACqBQAAAAA=&#10;">
                  <v:fill on="f" focussize="0,0"/>
                  <v:stroke weight="1pt" color="#000000" joinstyle="round" endarrow="block"/>
                  <v:imagedata o:title=""/>
                  <o:lock v:ext="edit" aspectratio="f"/>
                </v:shape>
                <v:rect id="矩形 24" o:spid="_x0000_s1026" o:spt="1" style="position:absolute;left:391160;top:921385;height:699770;width:155194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7A/Ad2AAAAAYB&#10;AAAPAAAAAAAAAAEAIAAAACIAAABkcnMvZG93bnJldi54bWxQSwECFAAUAAAACACHTuJATVVFSBsC&#10;AABEBAAADgAAAAAAAAABACAAAAAnAQAAZHJzL2Uyb0RvYy54bWxQSwUGAAAAAAYABgBZAQAAtAUA&#10;AAAA&#10;">
                  <v:fill on="t" focussize="0,0"/>
                  <v:stroke weight="1pt" color="#000000" joinstyle="round"/>
                  <v:imagedata o:title=""/>
                  <o:lock v:ext="edit" aspectratio="f"/>
                  <v:textbox>
                    <w:txbxContent>
                      <w:p>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防震抗灾领导小组召开紧急会议进行布署应急措施</w:t>
                        </w:r>
                      </w:p>
                    </w:txbxContent>
                  </v:textbox>
                </v:rect>
                <v:rect id="矩形 24" o:spid="_x0000_s1026" o:spt="1" style="position:absolute;left:427355;top:1808480;height:490855;width:155194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A/Ad2AAAAAYBAAAP&#10;AAAAAAAAAAEAIAAAACIAAABkcnMvZG93bnJldi54bWxQSwECFAAUAAAACACHTuJAPgLzrhgCAABF&#10;BAAADgAAAAAAAAABACAAAAAnAQAAZHJzL2Uyb0RvYy54bWxQSwUGAAAAAAYABgBZAQAAsQUAAAAA&#10;">
                  <v:fill on="t" focussize="0,0"/>
                  <v:stroke weight="1pt" color="#000000" joinstyle="round"/>
                  <v:imagedata o:title=""/>
                  <o:lock v:ext="edit" aspectratio="f"/>
                  <v:textbox>
                    <w:txbxContent>
                      <w:p>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积极正面宣传，确保医院工作秩序稳定</w:t>
                        </w:r>
                      </w:p>
                    </w:txbxContent>
                  </v:textbox>
                </v:rect>
                <v:shape id="自选图形 8" o:spid="_x0000_s1026" o:spt="32" type="#_x0000_t32" style="position:absolute;left:1146175;top:1617980;height:189230;width:635;"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&#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BqDBB1AAAAAYBAAAPAAAAAAAAAAEAIAAAACIAAABk&#10;cnMvZG93bnJldi54bWxQSwECFAAUAAAACACHTuJAZUkfhQoCAAD3AwAADgAAAAAAAAABACAAAAAj&#10;AQAAZHJzL2Uyb0RvYy54bWxQSwUGAAAAAAYABgBZAQAAnwUAAAAA&#10;">
                  <v:fill on="f" focussize="0,0"/>
                  <v:stroke weight="1pt" color="#000000" joinstyle="round" endarrow="block"/>
                  <v:imagedata o:title=""/>
                  <o:lock v:ext="edit" aspectratio="f"/>
                </v:shape>
                <v:rect id="矩形 24" o:spid="_x0000_s1026" o:spt="1" style="position:absolute;left:455930;top:2541822;height:861777;width:155194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A/Ad2AAAAAYBAAAP&#10;AAAAAAAAAAEAIAAAACIAAABkcnMvZG93bnJldi54bWxQSwECFAAUAAAACACHTuJAea+cOxgCAABF&#10;BAAADgAAAAAAAAABACAAAAAnAQAAZHJzL2Uyb0RvYy54bWxQSwUGAAAAAAYABgBZAQAAsQUAAAAA&#10;">
                  <v:fill on="t" focussize="0,0"/>
                  <v:stroke weight="1pt" color="#000000" joinstyle="round"/>
                  <v:imagedata o:title=""/>
                  <o:lock v:ext="edit" aspectratio="f"/>
                  <v:textbox>
                    <w:txbxContent>
                      <w:p>
                        <w:pPr>
                          <w:adjustRightInd/>
                          <w:ind w:firstLine="0" w:firstLineChars="0"/>
                          <w:textAlignment w:val="auto"/>
                          <w:rPr>
                            <w:rFonts w:ascii="宋体" w:hAnsi="宋体" w:cs="宋体" w:eastAsiaTheme="minorEastAsia"/>
                          </w:rPr>
                        </w:pPr>
                        <w:r>
                          <w:rPr>
                            <w:rFonts w:hint="eastAsia" w:ascii="宋体" w:hAnsi="宋体" w:cs="宋体" w:eastAsiaTheme="minorEastAsia"/>
                          </w:rPr>
                          <w:t>组织所建筑进行全面检查，封堵、关闭危险场所，停止各项室内大型活动</w:t>
                        </w:r>
                      </w:p>
                    </w:txbxContent>
                  </v:textbox>
                </v:rect>
                <v:shape id="自选图形 8" o:spid="_x0000_s1026" o:spt="32" type="#_x0000_t32" style="position:absolute;left:1155700;top:2303780;height:222250;width:635;"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BqDBB1AAAAAYBAAAPAAAAAAAAAAEAIAAAACIAAABk&#10;cnMvZG93bnJldi54bWxQSwECFAAUAAAACACHTuJAYpZrZQoCAAD3AwAADgAAAAAAAAABACAAAAAj&#10;AQAAZHJzL2Uyb0RvYy54bWxQSwUGAAAAAAYABgBZAQAAnwUAAAAA&#10;">
                  <v:fill on="f" focussize="0,0"/>
                  <v:stroke weight="1pt" color="#000000" joinstyle="round" endarrow="block"/>
                  <v:imagedata o:title=""/>
                  <o:lock v:ext="edit" aspectratio="f"/>
                </v:shape>
                <v:shape id="自选图形 8" o:spid="_x0000_s1026" o:spt="32" type="#_x0000_t32" style="position:absolute;left:1137285;top:3399790;flip:x;height:193040;width:1905;" filled="f" stroked="t" coordsize="21600,21600" o:gfxdata="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09LT1gAAAAYBAAAPAAAAAAAA&#10;AAEAIAAAACIAAABkcnMvZG93bnJldi54bWxQSwECFAAUAAAACACHTuJAp/k7URQCAAACBAAADgAA&#10;AAAAAAABACAAAAAlAQAAZHJzL2Uyb0RvYy54bWxQSwUGAAAAAAYABgBZAQAAqwUAAAAA&#10;">
                  <v:fill on="f" focussize="0,0"/>
                  <v:stroke weight="1pt" color="#000000" joinstyle="round" endarrow="block"/>
                  <v:imagedata o:title=""/>
                  <o:lock v:ext="edit" aspectratio="f"/>
                </v:shape>
                <v:rect id="自选图形 6" o:spid="_x0000_s1026" o:spt="1" style="position:absolute;left:2389505;top:6477000;height:669290;width:137668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7A/Ad2AAAAAYBAAAPAAAAAAAAAAEAIAAAACIAAABkcnMvZG93bnJldi54bWxQSwECFAAUAAAA&#10;CACHTuJA+cJR/ScCAABLBAAADgAAAAAAAAABACAAAAAnAQAAZHJzL2Uyb0RvYy54bWxQSwUGAAAA&#10;AAYABgBZAQAAwAUAAAAA&#10;">
                  <v:fill on="t" focussize="0,0"/>
                  <v:stroke weight="1pt" color="#000000" joinstyle="round"/>
                  <v:imagedata o:title=""/>
                  <o:lock v:ext="edit" aspectratio="f"/>
                  <v:textbox>
                    <w:txbxContent>
                      <w:p>
                        <w:pPr>
                          <w:adjustRightInd/>
                          <w:ind w:firstLine="0" w:firstLineChars="0"/>
                          <w:jc w:val="left"/>
                          <w:textAlignment w:val="auto"/>
                          <w:rPr>
                            <w:rFonts w:asciiTheme="minorHAnsi" w:hAnsiTheme="minorHAnsi" w:eastAsiaTheme="minorEastAsia"/>
                          </w:rPr>
                        </w:pPr>
                        <w:r>
                          <w:rPr>
                            <w:rFonts w:hint="eastAsia" w:asciiTheme="minorHAnsi" w:hAnsiTheme="minorHAnsi" w:eastAsiaTheme="minorEastAsia"/>
                          </w:rPr>
                          <w:t>恢复正常医疗秩序</w:t>
                        </w:r>
                      </w:p>
                    </w:txbxContent>
                  </v:textbox>
                </v:rect>
                <v:rect id="矩形 24" o:spid="_x0000_s1026" o:spt="1" style="position:absolute;left:123825;top:3608705;height:1127760;width:2407285;"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wPwHdgAAAAG&#10;AQAADwAAAAAAAAABACAAAAAiAAAAZHJzL2Rvd25yZXYueG1sUEsBAhQAFAAAAAgAh07iQBakUB8c&#10;AgAARgQAAA4AAAAAAAAAAQAgAAAAJwEAAGRycy9lMm9Eb2MueG1sUEsFBgAAAAAGAAYAWQEAALUF&#10;AAAAAA==&#10;">
                  <v:fill on="t" focussize="0,0"/>
                  <v:stroke weight="1pt" color="#000000" joinstyle="round"/>
                  <v:imagedata o:title=""/>
                  <o:lock v:ext="edit" aspectratio="f"/>
                  <v:textbox>
                    <w:txbxContent>
                      <w:p>
                        <w:pPr>
                          <w:snapToGrid w:val="0"/>
                          <w:ind w:firstLine="0" w:firstLineChars="0"/>
                          <w:textAlignment w:val="auto"/>
                          <w:rPr>
                            <w:rFonts w:asciiTheme="minorHAnsi" w:hAnsiTheme="minorHAnsi" w:eastAsiaTheme="minorEastAsia"/>
                          </w:rPr>
                        </w:pPr>
                        <w:r>
                          <w:rPr>
                            <w:rFonts w:hint="eastAsia" w:ascii="宋体" w:hAnsi="宋体" w:cs="宋体" w:eastAsiaTheme="minorEastAsia"/>
                          </w:rPr>
                          <w:t>检查易燃易爆物品、有毒有害物品、特种设备、供电输电、机房等重要设备、场所，做好防护</w:t>
                        </w:r>
                      </w:p>
                    </w:txbxContent>
                  </v:textbox>
                </v:rect>
                <v:shape id="自选图形 8" o:spid="_x0000_s1026" o:spt="32" type="#_x0000_t32" style="position:absolute;left:1160145;top:4751705;height:301625;width:5715;"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GoMEHUAAAABgEAAA8AAAAAAAAAAQAgAAAA&#10;IgAAAGRycy9kb3ducmV2LnhtbFBLAQIUABQAAAAIAIdO4kCA723UDwIAAPgDAAAOAAAAAAAAAAEA&#10;IAAAACMBAABkcnMvZTJvRG9jLnhtbFBLBQYAAAAABgAGAFkBAACkBQAAAAA=&#10;">
                  <v:fill on="f" focussize="0,0"/>
                  <v:stroke weight="1pt" color="#000000" joinstyle="round" endarrow="block"/>
                  <v:imagedata o:title=""/>
                  <o:lock v:ext="edit" aspectratio="f"/>
                </v:shape>
                <v:shape id="自选图形 8" o:spid="_x0000_s1026" o:spt="32" type="#_x0000_t32" style="position:absolute;left:4541520;top:5399405;height:244475;width:7620;"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GoMEHUAAAABgEAAA8AAAAAAAAAAQAgAAAA&#10;IgAAAGRycy9kb3ducmV2LnhtbFBLAQIUABQAAAAIAIdO4kAofPT8DwIAAPgDAAAOAAAAAAAAAAEA&#10;IAAAACMBAABkcnMvZTJvRG9jLnhtbFBLBQYAAAAABgAGAFkBAACkBQAAAAA=&#10;">
                  <v:fill on="f" focussize="0,0"/>
                  <v:stroke weight="1pt" color="#000000" joinstyle="round" endarrow="block"/>
                  <v:imagedata o:title=""/>
                  <o:lock v:ext="edit" aspectratio="f"/>
                </v:shape>
                <v:shape id="自选图形 8" o:spid="_x0000_s1026" o:spt="32" type="#_x0000_t32" style="position:absolute;left:4423410;top:2265680;flip:x;height:360045;width:8255;" filled="f" stroked="t" coordsize="21600,21600" o:gfxdata="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09LT1gAAAAYBAAAPAAAAAAAA&#10;AAEAIAAAACIAAABkcnMvZG93bnJldi54bWxQSwECFAAUAAAACACHTuJAf0Xr6RQCAAACBAAADgAA&#10;AAAAAAABACAAAAAlAQAAZHJzL2Uyb0RvYy54bWxQSwUGAAAAAAYABgBZAQAAqwUAAAAA&#10;">
                  <v:fill on="f" focussize="0,0"/>
                  <v:stroke weight="1pt" color="#000000" joinstyle="round" endarrow="block"/>
                  <v:imagedata o:title=""/>
                  <o:lock v:ext="edit" aspectratio="f"/>
                </v:shape>
                <v:rect id="矩形 24" o:spid="_x0000_s1026" o:spt="1" style="position:absolute;left:255905;top:5037455;height:1127760;width:2256155;"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7A/Ad2AAAAAYB&#10;AAAPAAAAAAAAAAEAIAAAACIAAABkcnMvZG93bnJldi54bWxQSwECFAAUAAAACACHTuJAHU8nbBsC&#10;AABGBAAADgAAAAAAAAABACAAAAAnAQAAZHJzL2Uyb0RvYy54bWxQSwUGAAAAAAYABgBZAQAAtAUA&#10;AAAA&#10;">
                  <v:fill on="t" focussize="0,0"/>
                  <v:stroke weight="1pt" color="#000000" joinstyle="round"/>
                  <v:imagedata o:title=""/>
                  <o:lock v:ext="edit" aspectratio="f"/>
                  <v:textbox>
                    <w:txbxContent>
                      <w:p>
                        <w:pPr>
                          <w:snapToGrid w:val="0"/>
                          <w:ind w:firstLine="0" w:firstLineChars="0"/>
                          <w:textAlignment w:val="auto"/>
                          <w:rPr>
                            <w:rFonts w:ascii="宋体" w:hAnsi="宋体" w:cs="宋体" w:eastAsiaTheme="minorEastAsia"/>
                          </w:rPr>
                        </w:pPr>
                        <w:r>
                          <w:rPr>
                            <w:rFonts w:hint="eastAsia" w:ascii="宋体" w:hAnsi="宋体" w:cs="宋体" w:eastAsiaTheme="minorEastAsia"/>
                          </w:rPr>
                          <w:t>加强各类值班值勤，保持通讯畅通，及时掌握基层情况，全力维护正常医疗工作和生活秩序。</w:t>
                        </w:r>
                      </w:p>
                      <w:p>
                        <w:pPr>
                          <w:snapToGrid w:val="0"/>
                          <w:ind w:firstLine="0" w:firstLineChars="0"/>
                          <w:textAlignment w:val="auto"/>
                          <w:rPr>
                            <w:rFonts w:asciiTheme="minorHAnsi" w:hAnsiTheme="minorHAnsi" w:eastAsiaTheme="minorEastAsia"/>
                          </w:rPr>
                        </w:pPr>
                      </w:p>
                    </w:txbxContent>
                  </v:textbox>
                </v:rect>
                <v:rect id="自选图形 6" o:spid="_x0000_s1026" o:spt="1" style="position:absolute;left:3764280;top:379730;height:337820;width:145288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sD&#10;8B3YAAAABgEAAA8AAAAAAAAAAQAgAAAAIgAAAGRycy9kb3ducmV2LnhtbFBLAQIUABQAAAAIAIdO&#10;4kBlJ9LeIwIAAEoEAAAOAAAAAAAAAAEAIAAAACcBAABkcnMvZTJvRG9jLnhtbFBLBQYAAAAABgAG&#10;AFkBAAC8BQAAAAA=&#10;">
                  <v:fill on="t" focussize="0,0"/>
                  <v:stroke weight="1pt" color="#000000" joinstyle="round"/>
                  <v:imagedata o:title=""/>
                  <o:lock v:ext="edit" aspectratio="f"/>
                  <v:textbox>
                    <w:txbxContent>
                      <w:p>
                        <w:pPr>
                          <w:adjustRightInd/>
                          <w:ind w:firstLine="0" w:firstLineChars="0"/>
                          <w:jc w:val="center"/>
                          <w:textAlignment w:val="auto"/>
                          <w:rPr>
                            <w:rFonts w:asciiTheme="minorHAnsi" w:hAnsiTheme="minorHAnsi" w:eastAsiaTheme="minorEastAsia"/>
                          </w:rPr>
                        </w:pPr>
                        <w:r>
                          <w:rPr>
                            <w:rFonts w:hint="eastAsia" w:asciiTheme="minorHAnsi" w:hAnsiTheme="minorHAnsi" w:eastAsiaTheme="minorEastAsia"/>
                          </w:rPr>
                          <w:t>震后应急对策</w:t>
                        </w:r>
                      </w:p>
                      <w:p>
                        <w:pPr>
                          <w:adjustRightInd/>
                          <w:ind w:firstLine="0" w:firstLineChars="0"/>
                          <w:jc w:val="center"/>
                          <w:textAlignment w:val="auto"/>
                          <w:rPr>
                            <w:rFonts w:asciiTheme="minorHAnsi" w:hAnsiTheme="minorHAnsi" w:eastAsiaTheme="minorEastAsia"/>
                          </w:rPr>
                        </w:pPr>
                      </w:p>
                    </w:txbxContent>
                  </v:textbox>
                </v:rect>
                <v:rect id="矩形 24" o:spid="_x0000_s1026" o:spt="1" style="position:absolute;left:3665220;top:1113155;height:1138555;width:1609090;" fillcolor="#FFFFFF" filled="t" stroked="t" coordsize="21600,21600" o:gfxdata="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JUfUNUAAAAG&#10;AQAADwAAAAAAAAABACAAAAAiAAAAZHJzL2Rvd25yZXYueG1sUEsBAhQAFAAAAAgAh07iQKpVe7gf&#10;AgAAUAQAAA4AAAAAAAAAAQAgAAAAJAEAAGRycy9lMm9Eb2MueG1sUEsFBgAAAAAGAAYAWQEAALUF&#10;AAAAAA==&#10;">
                  <v:fill on="t" focussize="0,0"/>
                  <v:stroke color="#000000" joinstyle="miter"/>
                  <v:imagedata o:title=""/>
                  <o:lock v:ext="edit" aspectratio="f"/>
                  <v:textbox>
                    <w:txbxContent>
                      <w:p>
                        <w:pPr>
                          <w:snapToGrid w:val="0"/>
                          <w:ind w:firstLine="0" w:firstLineChars="0"/>
                          <w:jc w:val="left"/>
                          <w:textAlignment w:val="auto"/>
                          <w:rPr>
                            <w:rFonts w:ascii="宋体" w:hAnsi="宋体" w:cs="宋体" w:eastAsiaTheme="minorEastAsia"/>
                          </w:rPr>
                        </w:pPr>
                        <w:r>
                          <w:rPr>
                            <w:rFonts w:hint="eastAsia" w:ascii="宋体" w:hAnsi="宋体" w:cs="宋体" w:eastAsiaTheme="minorEastAsia"/>
                          </w:rPr>
                          <w:t>防震抗灾领导小组成员立即进入指挥一线，了解震情和灾情。</w:t>
                        </w:r>
                      </w:p>
                      <w:p>
                        <w:pPr>
                          <w:adjustRightInd/>
                          <w:ind w:firstLine="0" w:firstLineChars="0"/>
                          <w:textAlignment w:val="auto"/>
                          <w:rPr>
                            <w:rFonts w:ascii="宋体" w:hAnsi="宋体" w:cs="宋体" w:eastAsiaTheme="minorEastAsia"/>
                          </w:rPr>
                        </w:pPr>
                      </w:p>
                    </w:txbxContent>
                  </v:textbox>
                </v:rect>
                <v:rect id="矩形 24" o:spid="_x0000_s1026" o:spt="1" style="position:absolute;left:3655695;top:2618105;height:1146810;width:1618615;"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wPwHdgAAAAGAQAA&#10;DwAAAAAAAAABACAAAAAiAAAAZHJzL2Rvd25yZXYueG1sUEsBAhQAFAAAAAgAh07iQIFtt9QZAgAA&#10;RwQAAA4AAAAAAAAAAQAgAAAAJwEAAGRycy9lMm9Eb2MueG1sUEsFBgAAAAAGAAYAWQEAALIFAAAA&#10;AA==&#10;">
                  <v:fill on="t" focussize="0,0"/>
                  <v:stroke weight="1pt" color="#000000" joinstyle="round"/>
                  <v:imagedata o:title=""/>
                  <o:lock v:ext="edit" aspectratio="f"/>
                  <v:textbox>
                    <w:txbxContent>
                      <w:p>
                        <w:pPr>
                          <w:snapToGrid w:val="0"/>
                          <w:ind w:firstLine="0" w:firstLineChars="0"/>
                          <w:textAlignment w:val="auto"/>
                          <w:rPr>
                            <w:rFonts w:ascii="宋体" w:hAnsi="宋体" w:cs="宋体" w:eastAsiaTheme="minorEastAsia"/>
                          </w:rPr>
                        </w:pPr>
                        <w:r>
                          <w:rPr>
                            <w:rFonts w:hint="eastAsia" w:ascii="宋体" w:hAnsi="宋体" w:cs="宋体" w:eastAsiaTheme="minorEastAsia"/>
                          </w:rPr>
                          <w:t>全院职工迅速到达各自工作岗位，服从指挥，完成各自任务。</w:t>
                        </w:r>
                      </w:p>
                      <w:p>
                        <w:pPr>
                          <w:adjustRightInd/>
                          <w:ind w:firstLine="0" w:firstLineChars="0"/>
                          <w:textAlignment w:val="auto"/>
                          <w:rPr>
                            <w:rFonts w:ascii="宋体" w:hAnsi="宋体" w:cs="宋体" w:eastAsiaTheme="minorEastAsia"/>
                          </w:rPr>
                        </w:pPr>
                      </w:p>
                    </w:txbxContent>
                  </v:textbox>
                </v:rect>
                <v:rect id="矩形 24" o:spid="_x0000_s1026" o:spt="1" style="position:absolute;left:3722370;top:5647055;height:490855;width:155194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sD8B3Y&#10;AAAABgEAAA8AAAAAAAAAAQAgAAAAIgAAAGRycy9kb3ducmV2LnhtbFBLAQIUABQAAAAIAIdO4kAu&#10;Su/sIAIAAFAEAAAOAAAAAAAAAAEAIAAAACcBAABkcnMvZTJvRG9jLnhtbFBLBQYAAAAABgAGAFkB&#10;AAC5BQAAAAA=&#10;">
                  <v:fill on="t" focussize="0,0"/>
                  <v:stroke weight="1pt" color="#000000" joinstyle="miter"/>
                  <v:imagedata o:title=""/>
                  <o:lock v:ext="edit" aspectratio="f"/>
                  <v:textbox>
                    <w:txbxContent>
                      <w:p>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及时向上级报告受灾情况</w:t>
                        </w:r>
                      </w:p>
                    </w:txbxContent>
                  </v:textbox>
                </v:rect>
                <v:rect id="矩形 24" o:spid="_x0000_s1026" o:spt="1" style="position:absolute;left:3722370;top:4180205;height:1137285;width:155194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sD8B3Y&#10;AAAABgEAAA8AAAAAAAAAAQAgAAAAIgAAAGRycy9kb3ducmV2LnhtbFBLAQIUABQAAAAIAIdO4kBj&#10;bcgiIAIAAFEEAAAOAAAAAAAAAAEAIAAAACcBAABkcnMvZTJvRG9jLnhtbFBLBQYAAAAABgAGAFkB&#10;AAC5BQAAAAA=&#10;">
                  <v:fill on="t" focussize="0,0"/>
                  <v:stroke weight="1pt" color="#000000" joinstyle="miter"/>
                  <v:imagedata o:title=""/>
                  <o:lock v:ext="edit" aspectratio="f"/>
                  <v:textbox>
                    <w:txbxContent>
                      <w:p>
                        <w:pPr>
                          <w:autoSpaceDE w:val="0"/>
                          <w:snapToGrid w:val="0"/>
                          <w:ind w:firstLine="0" w:firstLineChars="0"/>
                          <w:textAlignment w:val="auto"/>
                          <w:rPr>
                            <w:rFonts w:ascii="宋体" w:hAnsi="宋体" w:cs="宋体" w:eastAsiaTheme="minorEastAsia"/>
                          </w:rPr>
                        </w:pPr>
                        <w:r>
                          <w:rPr>
                            <w:rFonts w:hint="eastAsia" w:ascii="宋体" w:hAnsi="宋体" w:cs="宋体" w:eastAsiaTheme="minorEastAsia"/>
                            <w:lang w:bidi="ar"/>
                          </w:rPr>
                          <w:t>组织全院医务人员和患者及家属迅速开展自救和互救。</w:t>
                        </w:r>
                      </w:p>
                      <w:p>
                        <w:pPr>
                          <w:adjustRightInd/>
                          <w:ind w:firstLine="0" w:firstLineChars="0"/>
                          <w:textAlignment w:val="auto"/>
                          <w:rPr>
                            <w:rFonts w:asciiTheme="minorHAnsi" w:hAnsiTheme="minorHAnsi" w:eastAsiaTheme="minorEastAsia"/>
                          </w:rPr>
                        </w:pPr>
                      </w:p>
                    </w:txbxContent>
                  </v:textbox>
                </v:rect>
                <v:shape id="自选图形 8" o:spid="_x0000_s1026" o:spt="32" type="#_x0000_t32" style="position:absolute;left:4406265;top:728980;height:405765;width:0;"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GoMEHUAAAABgEAAA8AAAAAAAAAAQAgAAAAIgAAAGRy&#10;cy9kb3ducmV2LnhtbFBLAQIUABQAAAAIAIdO4kB/uXqVCQIAAPQDAAAOAAAAAAAAAAEAIAAAACMB&#10;AABkcnMvZTJvRG9jLnhtbFBLBQYAAAAABgAGAFkBAACeBQAAAAA=&#10;">
                  <v:fill on="f" focussize="0,0"/>
                  <v:stroke weight="1pt" color="#000000" joinstyle="round" endarrow="block"/>
                  <v:imagedata o:title=""/>
                  <o:lock v:ext="edit" aspectratio="f"/>
                </v:shape>
                <v:shape id="自选图形 8" o:spid="_x0000_s1026" o:spt="32" type="#_x0000_t32" style="position:absolute;left:4540885;top:3789680;height:400685;width:8255;"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qDBB1AAAAAYBAAAPAAAAAAAAAAEAIAAAACIA&#10;AABkcnMvZG93bnJldi54bWxQSwECFAAUAAAACACHTuJAKeVzNA0CAAD4AwAADgAAAAAAAAABACAA&#10;AAAjAQAAZHJzL2Uyb0RvYy54bWxQSwUGAAAAAAYABgBZAQAAogUAAAAA&#10;">
                  <v:fill on="f" focussize="0,0"/>
                  <v:stroke weight="1pt" color="#000000" joinstyle="round" endarrow="block"/>
                  <v:imagedata o:title=""/>
                  <o:lock v:ext="edit" aspectratio="f"/>
                </v:shape>
                <v:shape id="自选图形 8" o:spid="_x0000_s1026" o:spt="32" type="#_x0000_t32" style="position:absolute;left:1950085;top:6200140;height:257175;width:1028700;"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GoMEHUAAAABgEAAA8AAAAAAAAAAQAgAAAAIgAA&#10;AGRycy9kb3ducmV2LnhtbFBLAQIUABQAAAAIAIdO4kASb1p2DAIAAPsDAAAOAAAAAAAAAAEAIAAA&#10;ACMBAABkcnMvZTJvRG9jLnhtbFBLBQYAAAAABgAGAFkBAAChBQAAAAA=&#10;">
                  <v:fill on="f" focussize="0,0"/>
                  <v:stroke weight="1pt" color="#000000" joinstyle="round" endarrow="block"/>
                  <v:imagedata o:title=""/>
                  <o:lock v:ext="edit" aspectratio="f"/>
                </v:shape>
                <v:shape id="自选图形 8" o:spid="_x0000_s1026" o:spt="32" type="#_x0000_t32" style="position:absolute;left:3106420;top:6147435;flip:x;height:325120;width:1487805;" filled="f" stroked="t" coordsize="21600,21600" o:gfxdata="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09LT1gAAAAYBAAAPAAAA&#10;AAAAAAEAIAAAACIAAABkcnMvZG93bnJldi54bWxQSwECFAAUAAAACACHTuJAo0NIoxcCAAAFBAAA&#10;DgAAAAAAAAABACAAAAAlAQAAZHJzL2Uyb0RvYy54bWxQSwUGAAAAAAYABgBZAQAArgUAAAAA&#10;">
                  <v:fill on="f" focussize="0,0"/>
                  <v:stroke weight="1pt" color="#000000" joinstyle="round" endarrow="block"/>
                  <v:imagedata o:title=""/>
                  <o:lock v:ext="edit" aspectratio="f"/>
                </v:shape>
                <w10:wrap type="none"/>
                <w10:anchorlock/>
              </v:group>
            </w:pict>
          </mc:Fallback>
        </mc:AlternateContent>
      </w:r>
    </w:p>
    <w:p>
      <w:pPr>
        <w:pStyle w:val="2"/>
        <w:ind w:firstLine="480"/>
        <w:rPr>
          <w:rFonts w:ascii="宋体" w:hAnsi="宋体" w:cs="方正小标宋简体"/>
          <w:color w:val="000000"/>
          <w:lang w:bidi="ar"/>
        </w:rPr>
        <w:sectPr>
          <w:pgSz w:w="11906" w:h="16838"/>
          <w:pgMar w:top="1440" w:right="1440" w:bottom="1480" w:left="1480" w:header="851" w:footer="992" w:gutter="0"/>
          <w:cols w:space="425" w:num="1"/>
          <w:docGrid w:type="linesAndChars" w:linePitch="312" w:charSpace="0"/>
        </w:sectPr>
      </w:pPr>
    </w:p>
    <w:p>
      <w:pPr>
        <w:pStyle w:val="4"/>
        <w:spacing w:after="312"/>
        <w:rPr>
          <w:rFonts w:ascii="宋体" w:hAnsi="宋体" w:eastAsia="宋体"/>
          <w:sz w:val="24"/>
          <w:szCs w:val="24"/>
        </w:rPr>
      </w:pPr>
      <w:bookmarkStart w:id="79" w:name="_Toc89701282"/>
      <w:bookmarkStart w:id="80" w:name="_Toc19571"/>
      <w:r>
        <w:rPr>
          <w:rFonts w:hint="eastAsia"/>
        </w:rPr>
        <w:t>医院电梯事故应急措施和救援预案</w:t>
      </w:r>
      <w:bookmarkEnd w:id="79"/>
    </w:p>
    <w:p>
      <w:pPr>
        <w:ind w:firstLine="480"/>
      </w:pPr>
      <w:r>
        <w:rPr>
          <w:rFonts w:hint="eastAsia"/>
        </w:rPr>
        <w:t>为及时有效地应对医院突发性电梯故障，迅速有序地恢复电梯正常运行，确保病人生命安全和减少财产损失，促进事故应急工作的制度化和规范化，依据国家相关法律法规，结合我院实际情况，特制定本方案。</w:t>
      </w:r>
    </w:p>
    <w:p>
      <w:pPr>
        <w:ind w:firstLine="480"/>
      </w:pPr>
      <w:r>
        <w:rPr>
          <w:rFonts w:hint="eastAsia"/>
        </w:rPr>
        <w:t>坚持“预防为主，常备不懈”的方针，遵循“统一领导，完善机制，明确责任，加强合作，快速发应，措施果断”的原则。</w:t>
      </w:r>
    </w:p>
    <w:p>
      <w:pPr>
        <w:ind w:firstLine="480"/>
      </w:pPr>
      <w:r>
        <w:rPr>
          <w:rFonts w:hint="eastAsia"/>
        </w:rPr>
        <w:t>适用范围：本预案所称突发性电梯故障是指因严重自然灾害或电梯设施损坏或遭受破坏等原因造成突发性人员被困电梯轿厢事件。</w:t>
      </w:r>
    </w:p>
    <w:p>
      <w:pPr>
        <w:ind w:firstLine="480"/>
      </w:pPr>
      <w:r>
        <w:rPr>
          <w:rFonts w:hint="eastAsia"/>
        </w:rPr>
        <w:t xml:space="preserve">一、组织机构：成立电梯故障应急领导小组。 </w:t>
      </w:r>
    </w:p>
    <w:p>
      <w:pPr>
        <w:ind w:firstLine="480"/>
      </w:pPr>
      <w:r>
        <w:rPr>
          <w:rFonts w:hint="eastAsia"/>
        </w:rPr>
        <w:t>组  长：徐靖平</w:t>
      </w:r>
    </w:p>
    <w:p>
      <w:pPr>
        <w:ind w:firstLine="480"/>
      </w:pPr>
      <w:r>
        <w:rPr>
          <w:rFonts w:hint="eastAsia"/>
        </w:rPr>
        <w:t>副组长：李秋燕</w:t>
      </w:r>
    </w:p>
    <w:p>
      <w:pPr>
        <w:ind w:firstLine="480"/>
      </w:pPr>
      <w:r>
        <w:rPr>
          <w:rFonts w:hint="eastAsia"/>
        </w:rPr>
        <w:t>成  员：赵晓庆、杨文静、周永强、胡泰潢、李镖、赵荣昆</w:t>
      </w:r>
    </w:p>
    <w:p>
      <w:pPr>
        <w:ind w:firstLine="480"/>
      </w:pPr>
      <w:r>
        <w:rPr>
          <w:rFonts w:hint="eastAsia"/>
        </w:rPr>
        <w:t>二、具体的处理流程：</w:t>
      </w:r>
    </w:p>
    <w:p>
      <w:pPr>
        <w:ind w:firstLine="480"/>
      </w:pPr>
      <w:r>
        <w:rPr>
          <w:rFonts w:hint="eastAsia"/>
        </w:rPr>
        <w:t>（一）实行24小时值班制，值班电话：6</w:t>
      </w:r>
      <w:r>
        <w:t>774</w:t>
      </w:r>
      <w:r>
        <w:rPr>
          <w:rFonts w:hint="eastAsia"/>
        </w:rPr>
        <w:t>7</w:t>
      </w:r>
      <w:r>
        <w:t>786</w:t>
      </w:r>
      <w:r>
        <w:rPr>
          <w:rFonts w:hint="eastAsia"/>
        </w:rPr>
        <w:t>（内线7</w:t>
      </w:r>
      <w:r>
        <w:t>786</w:t>
      </w:r>
      <w:r>
        <w:rPr>
          <w:rFonts w:hint="eastAsia"/>
        </w:rPr>
        <w:t>）</w:t>
      </w:r>
    </w:p>
    <w:p>
      <w:pPr>
        <w:ind w:firstLine="480"/>
      </w:pPr>
      <w:r>
        <w:rPr>
          <w:rFonts w:hint="eastAsia"/>
        </w:rPr>
        <w:t>（二）电梯发生异常情况时（人员被困），值班人员应用电梯配置的通讯对讲系统或其他可行方式，详细告知电梯轿厢内被困乘客应注意的事项。</w:t>
      </w:r>
    </w:p>
    <w:p>
      <w:pPr>
        <w:ind w:firstLine="480"/>
      </w:pPr>
      <w:r>
        <w:rPr>
          <w:rFonts w:hint="eastAsia"/>
        </w:rPr>
        <w:t xml:space="preserve">（三）值班人员马上了解电梯轿厢所停楼层的位置、被困人数、是否有病人或其它危险因素等情况，立即通知电梯维修保养单位并立即向应急领导小组报告。 </w:t>
      </w:r>
    </w:p>
    <w:p>
      <w:pPr>
        <w:ind w:firstLine="480"/>
      </w:pPr>
      <w:r>
        <w:rPr>
          <w:rFonts w:hint="eastAsia"/>
        </w:rPr>
        <w:t>（四）由应急小组的专业人员先行实施救援程序，即用盘手轮移动轿厢至平层，之后转动开门机带轮，打开轿厢门，使乘客离开轿厢。发生火灾时，值班人员应尽快将电梯开到安全楼层（一般着火层以下的楼层较为安全），引导乘客安全撤出后切断电源，随后扑灭火源。</w:t>
      </w:r>
    </w:p>
    <w:p>
      <w:pPr>
        <w:ind w:firstLine="480"/>
      </w:pPr>
      <w:r>
        <w:rPr>
          <w:rFonts w:hint="eastAsia"/>
        </w:rPr>
        <w:t>（五）如医院自行救助有困难，应当配合电梯维修保养单位实施救援。</w:t>
      </w:r>
    </w:p>
    <w:p>
      <w:pPr>
        <w:ind w:firstLine="480"/>
      </w:pPr>
      <w:r>
        <w:rPr>
          <w:rFonts w:hint="eastAsia"/>
        </w:rPr>
        <w:t xml:space="preserve">（六）如有乘客重伤，应当按事故报告程序进行紧急事故报告并及时通知院急诊科做好抢救准备工作。 </w:t>
      </w:r>
    </w:p>
    <w:p>
      <w:pPr>
        <w:ind w:firstLine="480"/>
      </w:pPr>
      <w:r>
        <w:rPr>
          <w:rFonts w:hint="eastAsia"/>
        </w:rPr>
        <w:t xml:space="preserve">（七）向乘客了解事故发生的经过，调查电梯故障原因，协助做好相关的取证工作。 </w:t>
      </w:r>
    </w:p>
    <w:p>
      <w:pPr>
        <w:ind w:firstLine="480"/>
      </w:pPr>
      <w:r>
        <w:rPr>
          <w:rFonts w:hint="eastAsia"/>
        </w:rPr>
        <w:t xml:space="preserve">（八）如属电梯故障所致，应当督促电梯维修保养单位尽快检查并修复。 </w:t>
      </w:r>
    </w:p>
    <w:p>
      <w:pPr>
        <w:ind w:firstLine="480"/>
      </w:pPr>
      <w:r>
        <w:rPr>
          <w:rFonts w:hint="eastAsia"/>
        </w:rPr>
        <w:t>（九）及时向上级相关部门提交故障及事故情况汇报资料。</w:t>
      </w:r>
    </w:p>
    <w:p>
      <w:pPr>
        <w:widowControl/>
        <w:adjustRightInd/>
        <w:ind w:firstLine="0" w:firstLineChars="0"/>
        <w:jc w:val="left"/>
        <w:textAlignment w:val="auto"/>
        <w:rPr>
          <w:rFonts w:ascii="宋体" w:hAnsi="宋体"/>
        </w:rPr>
      </w:pPr>
      <w:r>
        <w:rPr>
          <w:rFonts w:ascii="宋体" w:hAnsi="宋体"/>
        </w:rPr>
        <w:br w:type="page"/>
      </w:r>
    </w:p>
    <w:p>
      <w:pPr>
        <w:pStyle w:val="4"/>
        <w:spacing w:after="312"/>
        <w:rPr>
          <w:b/>
        </w:rPr>
      </w:pPr>
      <w:bookmarkStart w:id="81" w:name="_Toc89701283"/>
      <w:r>
        <w:rPr>
          <w:rFonts w:hint="eastAsia"/>
        </w:rPr>
        <w:t>信息</w:t>
      </w:r>
      <w:r>
        <w:t>系统故障应急预案</w:t>
      </w:r>
      <w:bookmarkEnd w:id="80"/>
      <w:bookmarkEnd w:id="81"/>
    </w:p>
    <w:p>
      <w:pPr>
        <w:ind w:firstLine="480"/>
      </w:pPr>
      <w:r>
        <w:rPr>
          <w:rFonts w:hint="eastAsia"/>
        </w:rPr>
        <w:t>一、目的</w:t>
      </w:r>
    </w:p>
    <w:p>
      <w:pPr>
        <w:ind w:firstLine="480"/>
      </w:pPr>
      <w:r>
        <w:rPr>
          <w:rFonts w:hint="eastAsia"/>
        </w:rPr>
        <w:t>科学应对网络与信息安全突发事件,有效预防、及时控制和最大限度地消除信息故障及隐患。</w:t>
      </w:r>
    </w:p>
    <w:p>
      <w:pPr>
        <w:ind w:firstLine="480"/>
      </w:pPr>
      <w:r>
        <w:rPr>
          <w:rFonts w:hint="eastAsia"/>
        </w:rPr>
        <w:t>二、医院信息系统故障分级及处理流程</w:t>
      </w:r>
    </w:p>
    <w:p>
      <w:pPr>
        <w:ind w:firstLine="480"/>
      </w:pPr>
      <w:r>
        <w:rPr>
          <w:rFonts w:hint="eastAsia"/>
        </w:rPr>
        <w:t>（一）故障分类</w:t>
      </w:r>
    </w:p>
    <w:p>
      <w:pPr>
        <w:ind w:firstLine="480"/>
      </w:pPr>
      <w:r>
        <w:rPr>
          <w:rFonts w:hint="eastAsia"/>
        </w:rPr>
        <w:t>根据发生的原因和性质不同故障分为三类：</w:t>
      </w:r>
    </w:p>
    <w:p>
      <w:pPr>
        <w:ind w:firstLine="480"/>
      </w:pPr>
      <w:r>
        <w:rPr>
          <w:rFonts w:hint="eastAsia"/>
        </w:rPr>
        <w:t>I类故障：由于主服务器不能正常工作、核心交换机故障、存储故障、主干光纤损坏、主服务数据丢失、局部网络不通、规律性的软件和硬件发生故障等造成的全院性瘫痪。</w:t>
      </w:r>
    </w:p>
    <w:p>
      <w:pPr>
        <w:ind w:firstLine="480"/>
      </w:pPr>
      <w:r>
        <w:rPr>
          <w:rFonts w:hint="eastAsia"/>
        </w:rPr>
        <w:t>中心机房电力和空调中断超过4小时。信息科确定白天3小时晚上6小时内无法恢复的重大系统故障,本应急预案主要针对此类故障。</w:t>
      </w:r>
    </w:p>
    <w:p>
      <w:pPr>
        <w:ind w:firstLine="480"/>
      </w:pPr>
      <w:r>
        <w:rPr>
          <w:rFonts w:hint="eastAsia"/>
        </w:rPr>
        <w:t>Ⅱ类故障：备份服务器故障、服务器和存储单一硬盘损坏、楼层交换机故障、单一患者信息丢失、偶然性的数据处理错误、单一科室系统故障、楼层停电、楼层机房故障、某些科室违反工作流程引起局部系统故障。</w:t>
      </w:r>
    </w:p>
    <w:p>
      <w:pPr>
        <w:ind w:firstLine="480"/>
      </w:pPr>
      <w:r>
        <w:rPr>
          <w:rFonts w:hint="eastAsia"/>
        </w:rPr>
        <w:t>Ⅲ类故障：单一终端故障、单一网点故障、由于各终端操作造成的错误。</w:t>
      </w:r>
    </w:p>
    <w:p>
      <w:pPr>
        <w:ind w:firstLine="480"/>
      </w:pPr>
      <w:r>
        <w:rPr>
          <w:rFonts w:hint="eastAsia"/>
        </w:rPr>
        <w:t>（二）信息系统故障处理流程</w:t>
      </w:r>
    </w:p>
    <w:p>
      <w:pPr>
        <w:ind w:firstLine="480"/>
      </w:pPr>
      <w:r>
        <w:t>1</w:t>
      </w:r>
      <w:r>
        <w:rPr>
          <w:rFonts w:hint="eastAsia"/>
        </w:rPr>
        <w:t>. 当各工作站发现不能进入业务系统、不能保存数据、不能访问网络、应用程序非连续性工作时,要立即向信息科报告,信息科故障报修（电话：</w:t>
      </w:r>
      <w:r>
        <w:t>67747721</w:t>
      </w:r>
      <w:r>
        <w:rPr>
          <w:rFonts w:hint="eastAsia"/>
        </w:rPr>
        <w:t>）；</w:t>
      </w:r>
    </w:p>
    <w:p>
      <w:pPr>
        <w:ind w:firstLine="480"/>
      </w:pPr>
      <w:r>
        <w:t>2</w:t>
      </w:r>
      <w:r>
        <w:rPr>
          <w:rFonts w:hint="eastAsia"/>
        </w:rPr>
        <w:t>. 信息科工作人员对各科室工作站提出的问题必须高度重视,接到故障报告后,应立即展开调查,若故障明确且能立即解决处理的,如Ⅱ类、Ⅲ类故障则由工作人员独立或集中解决并做好记录；</w:t>
      </w:r>
    </w:p>
    <w:p>
      <w:pPr>
        <w:ind w:firstLine="480"/>
      </w:pPr>
      <w:r>
        <w:t>3</w:t>
      </w:r>
      <w:r>
        <w:rPr>
          <w:rFonts w:hint="eastAsia"/>
        </w:rPr>
        <w:t>. 当信息科工作人员一旦确定为整体故障I类故障时,立即向信息科主任汇报。信息科主任确认后,首先上报医院应急领导小组,同时积极组织恢复工作。医院应急领导小组充分考虑到特殊情况对故障恢复带来的时间影响,各部门根据事故影响范围和恢复时间的程度转入本机模式或手工操作,具体时限如下：</w:t>
      </w:r>
    </w:p>
    <w:p>
      <w:pPr>
        <w:ind w:firstLine="480"/>
      </w:pPr>
      <w:r>
        <w:rPr>
          <w:rFonts w:hint="eastAsia"/>
        </w:rPr>
        <w:t>30分钟内不能恢复一一门诊挂号、医技科室转入本机模式,门诊医生站、门诊药房等部门转入手工操作。</w:t>
      </w:r>
    </w:p>
    <w:p>
      <w:pPr>
        <w:ind w:firstLine="480"/>
      </w:pPr>
      <w:r>
        <w:rPr>
          <w:rFonts w:hint="eastAsia"/>
        </w:rPr>
        <w:t>6小时内不能恢复一一各临床医生工作站、护士工作站、中心药房、手术室转入手工操作。</w:t>
      </w:r>
    </w:p>
    <w:p>
      <w:pPr>
        <w:ind w:firstLine="480"/>
      </w:pPr>
      <w:r>
        <w:rPr>
          <w:rFonts w:hint="eastAsia"/>
        </w:rPr>
        <w:t>24小时以上不能恢复一一全院各种业务转入手工操作。</w:t>
      </w:r>
    </w:p>
    <w:p>
      <w:pPr>
        <w:ind w:firstLine="480"/>
      </w:pPr>
      <w:r>
        <w:rPr>
          <w:rFonts w:hint="eastAsia"/>
        </w:rPr>
        <w:t>以上情况由信息科通知各科室。</w:t>
      </w:r>
    </w:p>
    <w:p>
      <w:pPr>
        <w:ind w:firstLine="480"/>
      </w:pPr>
      <w:r>
        <w:rPr>
          <w:rFonts w:hint="eastAsia"/>
        </w:rPr>
        <w:t>三、全院各部门的具体协调安排</w:t>
      </w:r>
    </w:p>
    <w:p>
      <w:pPr>
        <w:ind w:firstLine="480"/>
      </w:pPr>
      <w:r>
        <w:rPr>
          <w:rFonts w:hint="eastAsia"/>
        </w:rPr>
        <w:t>所有手工操作的统一启动时间,须由信息科主任判断所需修复时间,报告领导小组同意后通知相关部门,各科室应严格按照通知的时间协调各项工作,在未接到新的通知前不准私自操作。</w:t>
      </w:r>
    </w:p>
    <w:p>
      <w:pPr>
        <w:ind w:firstLine="480"/>
      </w:pPr>
      <w:r>
        <w:rPr>
          <w:rFonts w:hint="eastAsia"/>
        </w:rPr>
        <w:t>（一）医务科</w:t>
      </w:r>
    </w:p>
    <w:p>
      <w:pPr>
        <w:ind w:firstLine="480"/>
      </w:pPr>
      <w:r>
        <w:rPr>
          <w:rFonts w:hint="eastAsia"/>
        </w:rPr>
        <w:t>医务科负责临床和医技科室。</w:t>
      </w:r>
    </w:p>
    <w:p>
      <w:pPr>
        <w:numPr>
          <w:ilvl w:val="0"/>
          <w:numId w:val="90"/>
        </w:numPr>
        <w:ind w:firstLine="480"/>
      </w:pPr>
      <w:r>
        <w:rPr>
          <w:rFonts w:hint="eastAsia"/>
        </w:rPr>
        <w:t>安排各医技科室针对重点服务对象进入本机模式,待系统恢复后补录；</w:t>
      </w:r>
    </w:p>
    <w:p>
      <w:pPr>
        <w:numPr>
          <w:ilvl w:val="0"/>
          <w:numId w:val="90"/>
        </w:numPr>
        <w:ind w:firstLine="480"/>
      </w:pPr>
      <w:r>
        <w:rPr>
          <w:rFonts w:hint="eastAsia"/>
        </w:rPr>
        <w:t>配合做好门诊服务对象和其他服务对象的解释工作；</w:t>
      </w:r>
    </w:p>
    <w:p>
      <w:pPr>
        <w:numPr>
          <w:ilvl w:val="0"/>
          <w:numId w:val="90"/>
        </w:numPr>
        <w:ind w:firstLine="480"/>
      </w:pPr>
      <w:r>
        <w:rPr>
          <w:rFonts w:hint="eastAsia"/>
        </w:rPr>
        <w:t>接到住院启动手工录入应急模式通知后,安排各临床科室启动手工书写病历和医嘱,待系统恢复后及时补录相关病历和医嘱。</w:t>
      </w:r>
    </w:p>
    <w:p>
      <w:pPr>
        <w:ind w:firstLine="480"/>
      </w:pPr>
      <w:r>
        <w:rPr>
          <w:rFonts w:hint="eastAsia"/>
        </w:rPr>
        <w:t>（二）门诊部</w:t>
      </w:r>
    </w:p>
    <w:p>
      <w:pPr>
        <w:ind w:firstLine="480"/>
      </w:pPr>
      <w:r>
        <w:t>1</w:t>
      </w:r>
      <w:r>
        <w:rPr>
          <w:rFonts w:hint="eastAsia"/>
        </w:rPr>
        <w:t>. 接到门诊启动手工录入应急模式的通知后，安排各门诊医生采用手工书写病历、处方和申请单，待系统恢复后补录相关处方、申请单和病历；</w:t>
      </w:r>
    </w:p>
    <w:p>
      <w:pPr>
        <w:ind w:firstLine="480"/>
      </w:pPr>
      <w:r>
        <w:t>2</w:t>
      </w:r>
      <w:r>
        <w:rPr>
          <w:rFonts w:hint="eastAsia"/>
        </w:rPr>
        <w:t>. 接到启动应急方案的通知后，应立即赶到现场，做好对服务对象的疏导、解释和应诊工作；</w:t>
      </w:r>
    </w:p>
    <w:p>
      <w:pPr>
        <w:ind w:firstLine="480"/>
      </w:pPr>
      <w:r>
        <w:t>3</w:t>
      </w:r>
      <w:r>
        <w:rPr>
          <w:rFonts w:hint="eastAsia"/>
        </w:rPr>
        <w:t>. 负责拟定并张贴紧急通知和告知书，并在各相关部门的配合下维持秩序；</w:t>
      </w:r>
    </w:p>
    <w:p>
      <w:pPr>
        <w:ind w:firstLine="480"/>
      </w:pPr>
      <w:r>
        <w:t>4</w:t>
      </w:r>
      <w:r>
        <w:rPr>
          <w:rFonts w:hint="eastAsia"/>
        </w:rPr>
        <w:t>. 通知门诊各导诊台人员启动人工挂号，并维持秩序；</w:t>
      </w:r>
    </w:p>
    <w:p>
      <w:pPr>
        <w:ind w:firstLine="480"/>
      </w:pPr>
      <w:r>
        <w:t>5</w:t>
      </w:r>
      <w:r>
        <w:rPr>
          <w:rFonts w:hint="eastAsia"/>
        </w:rPr>
        <w:t>. 通知各科室诊室准备好手工处方和申请单。</w:t>
      </w:r>
    </w:p>
    <w:p>
      <w:pPr>
        <w:ind w:firstLine="480"/>
      </w:pPr>
      <w:r>
        <w:rPr>
          <w:rFonts w:hint="eastAsia"/>
        </w:rPr>
        <w:t>（三）财务科</w:t>
      </w:r>
    </w:p>
    <w:p>
      <w:pPr>
        <w:ind w:firstLine="480"/>
      </w:pPr>
      <w:r>
        <w:t>1</w:t>
      </w:r>
      <w:r>
        <w:rPr>
          <w:rFonts w:hint="eastAsia"/>
        </w:rPr>
        <w:t>. 挂号收费处：接到启动应急方案的通知后，做好窗口解释工作；进入手工收费模式，待系统恢复后，再正式在医院信息系统上做结账。</w:t>
      </w:r>
    </w:p>
    <w:p>
      <w:pPr>
        <w:ind w:firstLine="480"/>
      </w:pPr>
      <w:r>
        <w:t>2</w:t>
      </w:r>
      <w:r>
        <w:rPr>
          <w:rFonts w:hint="eastAsia"/>
        </w:rPr>
        <w:t>. 住院收费处：接到启动应急方案的通知后，耐心做好窗口解释工作；仅手工办理入院手续，收取预交金，并开具手工临时收据。留下患者的相关信息和联系方式，待系统恢复后，在系统中及时补录入院信息。</w:t>
      </w:r>
    </w:p>
    <w:p>
      <w:pPr>
        <w:ind w:firstLine="480"/>
      </w:pPr>
      <w:r>
        <w:rPr>
          <w:rFonts w:hint="eastAsia"/>
        </w:rPr>
        <w:t>（四）护理部</w:t>
      </w:r>
    </w:p>
    <w:p>
      <w:pPr>
        <w:ind w:firstLine="480"/>
      </w:pPr>
      <w:r>
        <w:t>1</w:t>
      </w:r>
      <w:r>
        <w:rPr>
          <w:rFonts w:hint="eastAsia"/>
        </w:rPr>
        <w:t>. 接到启动手工应急模式通知后,要求所有临床护士站核对、查对所有医生手工医瞩后并执行，做好相关的登记工作；</w:t>
      </w:r>
    </w:p>
    <w:p>
      <w:pPr>
        <w:ind w:firstLine="480"/>
      </w:pPr>
      <w:r>
        <w:t>2</w:t>
      </w:r>
      <w:r>
        <w:rPr>
          <w:rFonts w:hint="eastAsia"/>
        </w:rPr>
        <w:t>. 所有医嘱项目采取先借后补方式（凭借条于中心药房借药，手工</w:t>
      </w:r>
      <w:r>
        <w:t>申请单</w:t>
      </w:r>
      <w:r>
        <w:rPr>
          <w:rFonts w:hint="eastAsia"/>
        </w:rPr>
        <w:t>做检查、治疗等）；</w:t>
      </w:r>
    </w:p>
    <w:p>
      <w:pPr>
        <w:ind w:firstLine="480"/>
      </w:pPr>
      <w:r>
        <w:t>3</w:t>
      </w:r>
      <w:r>
        <w:rPr>
          <w:rFonts w:hint="eastAsia"/>
        </w:rPr>
        <w:t>. 待系统恢复后，根据医生补录的医嘱执行,并及时补录相关账单。</w:t>
      </w:r>
    </w:p>
    <w:p>
      <w:pPr>
        <w:ind w:firstLine="480"/>
      </w:pPr>
      <w:r>
        <w:rPr>
          <w:rFonts w:hint="eastAsia"/>
        </w:rPr>
        <w:t>（五）药剂科</w:t>
      </w:r>
    </w:p>
    <w:p>
      <w:pPr>
        <w:ind w:firstLine="480"/>
      </w:pPr>
      <w:r>
        <w:rPr>
          <w:rFonts w:hint="eastAsia"/>
        </w:rPr>
        <w:t>门诊、急诊药房：依据医生开的手工处方单和收费发票进行发药,做好记录,待系统恢复后,进行系统发药确认。</w:t>
      </w:r>
    </w:p>
    <w:p>
      <w:pPr>
        <w:ind w:firstLine="480"/>
      </w:pPr>
    </w:p>
    <w:p>
      <w:pPr>
        <w:ind w:firstLine="480"/>
      </w:pPr>
      <w:r>
        <w:rPr>
          <w:rFonts w:hint="eastAsia"/>
        </w:rPr>
        <w:t>中心药房：凭系统领药单抵扣借条。</w:t>
      </w:r>
    </w:p>
    <w:p>
      <w:pPr>
        <w:ind w:firstLine="480"/>
      </w:pPr>
      <w:r>
        <w:rPr>
          <w:rFonts w:hint="eastAsia"/>
        </w:rPr>
        <w:t>（六）医技科室</w:t>
      </w:r>
    </w:p>
    <w:p>
      <w:pPr>
        <w:ind w:firstLine="480"/>
      </w:pPr>
      <w:r>
        <w:t>1</w:t>
      </w:r>
      <w:r>
        <w:rPr>
          <w:rFonts w:hint="eastAsia"/>
        </w:rPr>
        <w:t>. 接到启动应急方案的通知后，做好窗口解释工作；</w:t>
      </w:r>
    </w:p>
    <w:p>
      <w:pPr>
        <w:ind w:firstLine="480"/>
      </w:pPr>
      <w:r>
        <w:t>2</w:t>
      </w:r>
      <w:r>
        <w:rPr>
          <w:rFonts w:hint="eastAsia"/>
        </w:rPr>
        <w:t>. 按正常程序采集、接收各类标本，特别是门诊、急诊患者的检验、检查等项目手工登记；</w:t>
      </w:r>
    </w:p>
    <w:p>
      <w:pPr>
        <w:ind w:firstLine="480"/>
      </w:pPr>
      <w:r>
        <w:t>3</w:t>
      </w:r>
      <w:r>
        <w:rPr>
          <w:rFonts w:hint="eastAsia"/>
        </w:rPr>
        <w:t>. 各工作站登录本机检验模式，手工记录每个患者的基本信息，包括姓名、性别、年龄、检查检验项目，仪器通过本机解码模式传输结果并打印结果给患者；</w:t>
      </w:r>
    </w:p>
    <w:p>
      <w:pPr>
        <w:ind w:firstLine="480"/>
      </w:pPr>
      <w:r>
        <w:t>4</w:t>
      </w:r>
      <w:r>
        <w:rPr>
          <w:rFonts w:hint="eastAsia"/>
        </w:rPr>
        <w:t>. 信息系统恢复后，启动正式系统，将本机检验结果上传至服务器保存。</w:t>
      </w:r>
    </w:p>
    <w:p>
      <w:pPr>
        <w:ind w:firstLine="480"/>
      </w:pPr>
      <w:r>
        <w:rPr>
          <w:rFonts w:hint="eastAsia"/>
        </w:rPr>
        <w:t>（七）手术室</w:t>
      </w:r>
    </w:p>
    <w:p>
      <w:pPr>
        <w:ind w:firstLine="480"/>
      </w:pPr>
      <w:r>
        <w:t>1</w:t>
      </w:r>
      <w:r>
        <w:rPr>
          <w:rFonts w:hint="eastAsia"/>
        </w:rPr>
        <w:t>. 接到启动应急方案的通知后,应立即手工记录当日患者在手术过程中发生的费用,以防漏费；</w:t>
      </w:r>
    </w:p>
    <w:p>
      <w:pPr>
        <w:ind w:firstLine="480"/>
      </w:pPr>
      <w:r>
        <w:t>2</w:t>
      </w:r>
      <w:r>
        <w:rPr>
          <w:rFonts w:hint="eastAsia"/>
        </w:rPr>
        <w:t>. 手术通知单改为手工书写；</w:t>
      </w:r>
    </w:p>
    <w:p>
      <w:pPr>
        <w:ind w:firstLine="480"/>
      </w:pPr>
      <w:r>
        <w:t>3</w:t>
      </w:r>
      <w:r>
        <w:rPr>
          <w:rFonts w:hint="eastAsia"/>
        </w:rPr>
        <w:t>. 待系统恢复后,指定人员及时将登记的内容录入系统。</w:t>
      </w:r>
    </w:p>
    <w:p>
      <w:pPr>
        <w:ind w:firstLine="480"/>
      </w:pPr>
      <w:r>
        <w:rPr>
          <w:rFonts w:hint="eastAsia"/>
        </w:rPr>
        <w:t>（八）后勤部</w:t>
      </w:r>
    </w:p>
    <w:p>
      <w:pPr>
        <w:ind w:firstLine="480"/>
      </w:pPr>
      <w:r>
        <w:rPr>
          <w:rFonts w:hint="eastAsia"/>
        </w:rPr>
        <w:t>配合门诊部、财务、药房等一线窗口,停电时间有可能超出信息科机房UPS电源供电时限时,进入后勤保障紧急预案状态,发电机启动发电,送出备用电力。</w:t>
      </w:r>
    </w:p>
    <w:p>
      <w:pPr>
        <w:ind w:firstLine="480"/>
      </w:pPr>
      <w:r>
        <w:rPr>
          <w:rFonts w:hint="eastAsia"/>
        </w:rPr>
        <w:t>（九）保卫科</w:t>
      </w:r>
    </w:p>
    <w:p>
      <w:pPr>
        <w:ind w:firstLine="480"/>
      </w:pPr>
      <w:r>
        <w:rPr>
          <w:rFonts w:hint="eastAsia"/>
        </w:rPr>
        <w:t>安排安保人员到上述现场做好医疗秩序的维护工作。协同门诊部维持好服务台和各大厅的秩序。</w:t>
      </w:r>
    </w:p>
    <w:p>
      <w:pPr>
        <w:ind w:firstLine="480"/>
      </w:pPr>
      <w:r>
        <w:rPr>
          <w:rFonts w:hint="eastAsia"/>
        </w:rPr>
        <w:t>四、应急预案的结束</w:t>
      </w:r>
    </w:p>
    <w:p>
      <w:pPr>
        <w:ind w:firstLine="480"/>
      </w:pPr>
      <w:r>
        <w:rPr>
          <w:rFonts w:hint="eastAsia"/>
        </w:rPr>
        <w:t>（一）应急预案结束的前提条件</w:t>
      </w:r>
    </w:p>
    <w:p>
      <w:pPr>
        <w:ind w:firstLine="480"/>
      </w:pPr>
      <w:r>
        <w:t>1</w:t>
      </w:r>
      <w:r>
        <w:rPr>
          <w:rFonts w:hint="eastAsia"/>
        </w:rPr>
        <w:t>. 系统恢复正常,业务可正常办理；</w:t>
      </w:r>
    </w:p>
    <w:p>
      <w:pPr>
        <w:ind w:firstLine="480"/>
      </w:pPr>
      <w:r>
        <w:t>2</w:t>
      </w:r>
      <w:r>
        <w:rPr>
          <w:rFonts w:hint="eastAsia"/>
        </w:rPr>
        <w:t>. 工作站完成应急业务补记账工作；</w:t>
      </w:r>
    </w:p>
    <w:p>
      <w:pPr>
        <w:ind w:firstLine="480"/>
      </w:pPr>
      <w:r>
        <w:t>3</w:t>
      </w:r>
      <w:r>
        <w:rPr>
          <w:rFonts w:hint="eastAsia"/>
        </w:rPr>
        <w:t>. 所有手工业务处理完毕,补录工作完成,核对无误。</w:t>
      </w:r>
    </w:p>
    <w:p>
      <w:pPr>
        <w:ind w:firstLine="480"/>
      </w:pPr>
      <w:r>
        <w:rPr>
          <w:rFonts w:hint="eastAsia"/>
        </w:rPr>
        <w:t>（二）应急预案结束的指令</w:t>
      </w:r>
      <w:r>
        <w:t>发布</w:t>
      </w:r>
    </w:p>
    <w:p>
      <w:pPr>
        <w:ind w:firstLine="480"/>
      </w:pPr>
      <w:r>
        <w:rPr>
          <w:rFonts w:hint="eastAsia"/>
        </w:rPr>
        <w:t>应急预案的结束由医院应急领导小组决定,由信息科通知,运行部门根据指令全面恢复应用系统。</w:t>
      </w:r>
    </w:p>
    <w:p>
      <w:pPr>
        <w:ind w:firstLine="480"/>
      </w:pPr>
      <w:r>
        <w:rPr>
          <w:rFonts w:hint="eastAsia"/>
        </w:rPr>
        <w:t>（三）应急预案结束后的主要工作</w:t>
      </w:r>
    </w:p>
    <w:p>
      <w:pPr>
        <w:ind w:firstLine="480"/>
      </w:pPr>
      <w:r>
        <w:t>1</w:t>
      </w:r>
      <w:r>
        <w:rPr>
          <w:rFonts w:hint="eastAsia"/>
        </w:rPr>
        <w:t>. 信息科各技术组继续监控事件解决后的运作情况,直至确定可持续正常运作为止；</w:t>
      </w:r>
    </w:p>
    <w:p>
      <w:pPr>
        <w:ind w:firstLine="480"/>
      </w:pPr>
      <w:r>
        <w:t>2</w:t>
      </w:r>
      <w:r>
        <w:rPr>
          <w:rFonts w:hint="eastAsia"/>
        </w:rPr>
        <w:t>. 信息科在故障发生后的两天内开会进行技术总结,对存在的问题和安全隐患进行进一步整改,以书面形式上报给医院应急领导小组；</w:t>
      </w:r>
    </w:p>
    <w:p>
      <w:pPr>
        <w:ind w:firstLine="480"/>
      </w:pPr>
      <w:r>
        <w:t>3</w:t>
      </w:r>
      <w:r>
        <w:rPr>
          <w:rFonts w:hint="eastAsia"/>
        </w:rPr>
        <w:t>. 医院应急领导小组汇总应急工作开展情况,对本次突发事件的起因、造成的不良影响、资金损失及应急工作本身等进行全面总结分析,并提出改进意见,督查改进情况,进步优化应急流程。</w:t>
      </w:r>
    </w:p>
    <w:p>
      <w:pPr>
        <w:widowControl/>
        <w:adjustRightInd/>
        <w:ind w:firstLine="0" w:firstLineChars="0"/>
        <w:jc w:val="left"/>
        <w:textAlignment w:val="auto"/>
      </w:pPr>
      <w:bookmarkStart w:id="82" w:name="_Toc7572"/>
      <w:r>
        <w:br w:type="page"/>
      </w:r>
    </w:p>
    <w:p>
      <w:pPr>
        <w:pStyle w:val="4"/>
        <w:spacing w:after="312"/>
        <w:rPr>
          <w:rFonts w:ascii="方正小标宋简体" w:hAnsi="黑体"/>
          <w:b/>
        </w:rPr>
      </w:pPr>
      <w:bookmarkStart w:id="83" w:name="_Toc89701284"/>
      <w:r>
        <w:rPr>
          <w:rFonts w:hint="eastAsia"/>
        </w:rPr>
        <w:t>信息安全应急预案</w:t>
      </w:r>
      <w:bookmarkEnd w:id="82"/>
      <w:bookmarkEnd w:id="83"/>
    </w:p>
    <w:p>
      <w:pPr>
        <w:ind w:firstLine="480"/>
        <w:rPr>
          <w:rFonts w:asciiTheme="minorEastAsia" w:hAnsiTheme="minorEastAsia" w:eastAsiaTheme="minorEastAsia"/>
        </w:rPr>
      </w:pPr>
      <w:r>
        <w:rPr>
          <w:rFonts w:hint="eastAsia" w:asciiTheme="minorEastAsia" w:hAnsiTheme="minorEastAsia" w:eastAsiaTheme="minorEastAsia"/>
        </w:rPr>
        <w:t>医院信息包括医院各系统中的日常业务运营信息、临床医疗信息、服务对象个人信息及医院工作人员终端电脑上的工作信息等。医院及其工作人员有责任保证此类信息的安全性和隐私性,不得违法利用和外泄。</w:t>
      </w:r>
    </w:p>
    <w:p>
      <w:pPr>
        <w:ind w:firstLine="480"/>
        <w:rPr>
          <w:rFonts w:asciiTheme="minorEastAsia" w:hAnsiTheme="minorEastAsia" w:eastAsiaTheme="minorEastAsia"/>
        </w:rPr>
      </w:pPr>
      <w:r>
        <w:rPr>
          <w:rFonts w:hint="eastAsia" w:asciiTheme="minorEastAsia" w:hAnsiTheme="minorEastAsia" w:eastAsiaTheme="minorEastAsia"/>
        </w:rPr>
        <w:t>一</w:t>
      </w:r>
      <w:r>
        <w:rPr>
          <w:rFonts w:asciiTheme="minorEastAsia" w:hAnsiTheme="minorEastAsia" w:eastAsiaTheme="minorEastAsia"/>
        </w:rPr>
        <w:t>、</w:t>
      </w:r>
      <w:r>
        <w:rPr>
          <w:rFonts w:hint="eastAsia" w:asciiTheme="minorEastAsia" w:hAnsiTheme="minorEastAsia" w:eastAsiaTheme="minorEastAsia"/>
        </w:rPr>
        <w:t>防范措施</w:t>
      </w:r>
    </w:p>
    <w:p>
      <w:pPr>
        <w:ind w:firstLine="48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 信息系统运行环境采取双机热</w:t>
      </w:r>
      <w:r>
        <w:rPr>
          <w:rFonts w:asciiTheme="minorEastAsia" w:hAnsiTheme="minorEastAsia" w:eastAsiaTheme="minorEastAsia"/>
        </w:rPr>
        <w:t>备</w:t>
      </w:r>
      <w:r>
        <w:rPr>
          <w:rFonts w:hint="eastAsia" w:asciiTheme="minorEastAsia" w:hAnsiTheme="minorEastAsia" w:eastAsiaTheme="minorEastAsia"/>
        </w:rPr>
        <w:t>容灾模式；</w:t>
      </w:r>
    </w:p>
    <w:p>
      <w:pPr>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 数据库专人专管,对开发人员和运维人员,根据实际工作需要分配不同权限。若私自利用或外泄数据,医院有权追究其法律责任；</w:t>
      </w:r>
    </w:p>
    <w:p>
      <w:pPr>
        <w:ind w:firstLine="48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 医院实现内外网物理隔离,内网设置防火墙、杀毒软件等安全措施,防范对数据信息的恶意攻击或窃取。外网设置防火墙、杀毒软件等,防范病毒和攻击；</w:t>
      </w:r>
    </w:p>
    <w:p>
      <w:pPr>
        <w:ind w:firstLine="48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 加强信息系统账户安全等级,设置符合要求的复杂密码,并不定时更新密码。根据职能科室和使用科室需求单确定各个账户的信息系统权限；</w:t>
      </w:r>
    </w:p>
    <w:p>
      <w:pPr>
        <w:ind w:firstLine="480"/>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 通过数据库监控分析软件实时监控数据库运营情况,定期调阅数据库系统日志。</w:t>
      </w:r>
    </w:p>
    <w:p>
      <w:pPr>
        <w:ind w:firstLine="480"/>
        <w:rPr>
          <w:rFonts w:asciiTheme="minorEastAsia" w:hAnsiTheme="minorEastAsia" w:eastAsiaTheme="minorEastAsia"/>
        </w:rPr>
      </w:pPr>
      <w:r>
        <w:rPr>
          <w:rFonts w:asciiTheme="minorEastAsia" w:hAnsiTheme="minorEastAsia" w:eastAsiaTheme="minorEastAsia"/>
        </w:rPr>
        <w:t>6</w:t>
      </w:r>
      <w:r>
        <w:rPr>
          <w:rFonts w:hint="eastAsia" w:asciiTheme="minorEastAsia" w:hAnsiTheme="minorEastAsia" w:eastAsiaTheme="minorEastAsia"/>
        </w:rPr>
        <w:t>. 使用网络管理软件对终端计算机设备进行日常运行健康状态检测,做好定期巡检；</w:t>
      </w:r>
    </w:p>
    <w:p>
      <w:pPr>
        <w:ind w:firstLine="480"/>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 积极获取计算机设备使用者的使用反馈信息,并定期对使用者进行培训,防止错误操作的发生；</w:t>
      </w:r>
    </w:p>
    <w:p>
      <w:pPr>
        <w:ind w:firstLine="480"/>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 使用科室人员不得将重要数据资料存放在内网终端电脑中。</w:t>
      </w:r>
    </w:p>
    <w:p>
      <w:pPr>
        <w:ind w:firstLine="480"/>
        <w:rPr>
          <w:rFonts w:asciiTheme="minorEastAsia" w:hAnsiTheme="minorEastAsia" w:eastAsiaTheme="minorEastAsia"/>
        </w:rPr>
      </w:pPr>
      <w:r>
        <w:rPr>
          <w:rFonts w:hint="eastAsia" w:asciiTheme="minorEastAsia" w:hAnsiTheme="minorEastAsia" w:eastAsiaTheme="minorEastAsia"/>
        </w:rPr>
        <w:t>二、应急处理措施</w:t>
      </w:r>
    </w:p>
    <w:p>
      <w:pPr>
        <w:ind w:firstLine="480"/>
      </w:pPr>
      <w:r>
        <w:t>1</w:t>
      </w:r>
      <w:r>
        <w:rPr>
          <w:rFonts w:hint="eastAsia"/>
        </w:rPr>
        <w:t>. 电脑终端故障,导致数据信息无法</w:t>
      </w:r>
      <w:r>
        <w:rPr>
          <w:rFonts w:hint="eastAsia" w:cs="微软雅黑"/>
        </w:rPr>
        <w:t>查看</w:t>
      </w:r>
      <w:r>
        <w:rPr>
          <w:rFonts w:hint="eastAsia" w:cs="仿宋_GB2312"/>
        </w:rPr>
        <w:t>、备份等情况。科室工作人员致电信息科</w:t>
      </w:r>
      <w:r>
        <w:rPr>
          <w:rFonts w:hint="eastAsia"/>
        </w:rPr>
        <w:t>,信息科安排工程师现场检验。在科室使用人员监督下,工程师先备份本机数据至科室的移动硬盘或科室其他电脑硬盘,根据实际情况进行系统重装或硬件维修；</w:t>
      </w:r>
    </w:p>
    <w:p>
      <w:pPr>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 医院工作人员丢失相关密码,应及时通知信息科进行密码的重置,由工作人员自身修改密码；</w:t>
      </w:r>
    </w:p>
    <w:p>
      <w:pPr>
        <w:ind w:firstLine="48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 一般性服务器故障：出现数据库运行故障或服务器系统故障,信息科可通过管理软件将数据库服务切换至镜像服务器,实时接管当前系统数据信息,保证信息的安全性和稳定性。同时信息科应检查故障服务器及数据库日志,排查故障原因；</w:t>
      </w:r>
    </w:p>
    <w:p>
      <w:pPr>
        <w:ind w:firstLine="48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 核心服务器瘫痪,信息科应及时上报情况至医院信息领导小组。同时通知各业务科室按照 “信息系统故障应急预案”进</w:t>
      </w:r>
      <w:r>
        <w:rPr>
          <w:rFonts w:hint="eastAsia" w:asciiTheme="minorEastAsia" w:hAnsiTheme="minorEastAsia" w:eastAsiaTheme="minorEastAsia"/>
          <w:lang w:val="en-US" w:eastAsia="zh-CN"/>
        </w:rPr>
        <w:t>入</w:t>
      </w:r>
      <w:r>
        <w:rPr>
          <w:rFonts w:hint="eastAsia" w:asciiTheme="minorEastAsia" w:hAnsiTheme="minorEastAsia" w:eastAsiaTheme="minorEastAsia"/>
        </w:rPr>
        <w:t>相应的流程；</w:t>
      </w:r>
    </w:p>
    <w:p>
      <w:pPr>
        <w:ind w:firstLine="480"/>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 医院内部工作人员或厂家工作人员恶意外泄数据,信息科收回其所有信息权限,及时通知医院行政办</w:t>
      </w:r>
      <w:r>
        <w:rPr>
          <w:rFonts w:asciiTheme="minorEastAsia" w:hAnsiTheme="minorEastAsia" w:eastAsiaTheme="minorEastAsia"/>
        </w:rPr>
        <w:t>，</w:t>
      </w:r>
      <w:r>
        <w:rPr>
          <w:rFonts w:hint="eastAsia" w:asciiTheme="minorEastAsia" w:hAnsiTheme="minorEastAsia" w:eastAsiaTheme="minorEastAsia"/>
        </w:rPr>
        <w:t>如情节严重可直接报警110；</w:t>
      </w:r>
    </w:p>
    <w:p>
      <w:pPr>
        <w:ind w:firstLine="480"/>
        <w:rPr>
          <w:rFonts w:asciiTheme="minorEastAsia" w:hAnsiTheme="minorEastAsia" w:eastAsiaTheme="minorEastAsia"/>
        </w:rPr>
      </w:pPr>
      <w:r>
        <w:rPr>
          <w:rFonts w:asciiTheme="minorEastAsia" w:hAnsiTheme="minorEastAsia" w:eastAsiaTheme="minorEastAsia"/>
        </w:rPr>
        <w:t>6</w:t>
      </w:r>
      <w:r>
        <w:rPr>
          <w:rFonts w:hint="eastAsia" w:asciiTheme="minorEastAsia" w:hAnsiTheme="minorEastAsia" w:eastAsiaTheme="minorEastAsia"/>
        </w:rPr>
        <w:t>. 处理结束后应及时总结经验教训,采取有效的整改措施,并写出总结报告。</w:t>
      </w:r>
    </w:p>
    <w:p>
      <w:pPr>
        <w:widowControl/>
        <w:adjustRightInd/>
        <w:ind w:firstLine="0" w:firstLineChars="0"/>
        <w:jc w:val="left"/>
        <w:textAlignment w:val="auto"/>
        <w:rPr>
          <w:rFonts w:asciiTheme="minorEastAsia" w:hAnsiTheme="minorEastAsia" w:eastAsiaTheme="minorEastAsia"/>
        </w:rPr>
      </w:pPr>
      <w:r>
        <w:rPr>
          <w:rFonts w:asciiTheme="minorEastAsia" w:hAnsiTheme="minorEastAsia" w:eastAsiaTheme="minorEastAsia"/>
        </w:rPr>
        <w:br w:type="page"/>
      </w:r>
    </w:p>
    <w:p>
      <w:pPr>
        <w:pStyle w:val="4"/>
        <w:spacing w:after="312"/>
      </w:pPr>
      <w:bookmarkStart w:id="84" w:name="_Toc89701285"/>
      <w:r>
        <w:rPr>
          <w:rFonts w:hint="eastAsia"/>
        </w:rPr>
        <w:t>急救类医学装备应急预案</w:t>
      </w:r>
      <w:bookmarkEnd w:id="84"/>
    </w:p>
    <w:p>
      <w:pPr>
        <w:ind w:firstLine="480"/>
        <w:rPr>
          <w:rFonts w:ascii="仿宋_GB2312" w:hAnsi="仿宋_GB2312" w:eastAsia="仿宋_GB2312" w:cs="仿宋_GB2312"/>
          <w:szCs w:val="32"/>
        </w:rPr>
      </w:pPr>
      <w:r>
        <w:rPr>
          <w:rFonts w:hint="eastAsia"/>
        </w:rPr>
        <w:t>为了保障医院急救类、生命支持类医学装备正常使用，提高救援的反应速度和协调水平，保障患者和装备操作者的生命安全，结合我院的实际情况，特制定本预案。</w:t>
      </w:r>
    </w:p>
    <w:p>
      <w:pPr>
        <w:numPr>
          <w:ilvl w:val="0"/>
          <w:numId w:val="91"/>
        </w:numPr>
        <w:ind w:firstLine="480"/>
      </w:pPr>
      <w:r>
        <w:rPr>
          <w:rFonts w:hint="eastAsia"/>
        </w:rPr>
        <w:t>适用范围</w:t>
      </w:r>
    </w:p>
    <w:p>
      <w:pPr>
        <w:numPr>
          <w:ilvl w:val="0"/>
          <w:numId w:val="92"/>
        </w:numPr>
        <w:ind w:firstLine="480"/>
      </w:pPr>
      <w:r>
        <w:rPr>
          <w:rFonts w:hint="eastAsia"/>
        </w:rPr>
        <w:t>急救类、生命支持类装备突发故障时。</w:t>
      </w:r>
    </w:p>
    <w:p>
      <w:pPr>
        <w:numPr>
          <w:ilvl w:val="0"/>
          <w:numId w:val="92"/>
        </w:numPr>
        <w:ind w:firstLine="480"/>
      </w:pPr>
      <w:r>
        <w:rPr>
          <w:rFonts w:hint="eastAsia"/>
        </w:rPr>
        <w:t>紧急突发事件需进行大规模救治或医院承担紧急救治任务，急需要急救类、生命支持类装备时。</w:t>
      </w:r>
    </w:p>
    <w:p>
      <w:pPr>
        <w:numPr>
          <w:ilvl w:val="0"/>
          <w:numId w:val="91"/>
        </w:numPr>
        <w:ind w:firstLine="480"/>
      </w:pPr>
      <w:r>
        <w:rPr>
          <w:rFonts w:hint="eastAsia"/>
        </w:rPr>
        <w:t>组织机构与工作职责</w:t>
      </w:r>
    </w:p>
    <w:p>
      <w:pPr>
        <w:numPr>
          <w:ilvl w:val="0"/>
          <w:numId w:val="93"/>
        </w:numPr>
        <w:ind w:firstLine="480"/>
      </w:pPr>
      <w:r>
        <w:rPr>
          <w:rFonts w:hint="eastAsia"/>
        </w:rPr>
        <w:t>组织机构</w:t>
      </w:r>
    </w:p>
    <w:p>
      <w:pPr>
        <w:ind w:firstLine="480"/>
      </w:pPr>
      <w:r>
        <w:rPr>
          <w:rFonts w:hint="eastAsia"/>
        </w:rPr>
        <w:t>成立医学装备应急保障工作小组，统一指挥我院医学装备应急保障工作。</w:t>
      </w:r>
    </w:p>
    <w:p>
      <w:pPr>
        <w:ind w:firstLine="480"/>
      </w:pPr>
      <w:r>
        <w:rPr>
          <w:rFonts w:hint="eastAsia"/>
        </w:rPr>
        <w:t>组长：张捷</w:t>
      </w:r>
    </w:p>
    <w:p>
      <w:pPr>
        <w:ind w:firstLine="480"/>
      </w:pPr>
      <w:r>
        <w:rPr>
          <w:rFonts w:hint="eastAsia"/>
        </w:rPr>
        <w:t>副组长：董艳玲  董卫华  徐靖平</w:t>
      </w:r>
    </w:p>
    <w:p>
      <w:pPr>
        <w:ind w:firstLine="480"/>
      </w:pPr>
      <w:r>
        <w:rPr>
          <w:rFonts w:hint="eastAsia"/>
        </w:rPr>
        <w:t>成员：胡泰潢  李红娟 李红平</w:t>
      </w:r>
    </w:p>
    <w:p>
      <w:pPr>
        <w:ind w:firstLine="480"/>
      </w:pPr>
      <w:r>
        <w:rPr>
          <w:rFonts w:hint="eastAsia"/>
        </w:rPr>
        <w:t>（二）工作职责</w:t>
      </w:r>
    </w:p>
    <w:p>
      <w:pPr>
        <w:numPr>
          <w:ilvl w:val="0"/>
          <w:numId w:val="94"/>
        </w:numPr>
        <w:ind w:firstLine="480"/>
      </w:pPr>
      <w:r>
        <w:rPr>
          <w:rFonts w:hint="eastAsia"/>
        </w:rPr>
        <w:t>做好全院医疗设备日常维护工作；</w:t>
      </w:r>
    </w:p>
    <w:p>
      <w:pPr>
        <w:numPr>
          <w:ilvl w:val="0"/>
          <w:numId w:val="94"/>
        </w:numPr>
        <w:ind w:firstLine="480"/>
      </w:pPr>
      <w:r>
        <w:rPr>
          <w:rFonts w:hint="eastAsia"/>
        </w:rPr>
        <w:t>负责预案启动后医学装备的调用、外借、运输、维修及协调处理等各项工作。</w:t>
      </w:r>
    </w:p>
    <w:p>
      <w:pPr>
        <w:numPr>
          <w:ilvl w:val="0"/>
          <w:numId w:val="95"/>
        </w:numPr>
        <w:ind w:firstLine="480"/>
      </w:pPr>
      <w:r>
        <w:rPr>
          <w:rFonts w:hint="eastAsia"/>
        </w:rPr>
        <w:t>应急处置</w:t>
      </w:r>
    </w:p>
    <w:p>
      <w:pPr>
        <w:numPr>
          <w:ilvl w:val="0"/>
          <w:numId w:val="96"/>
        </w:numPr>
        <w:ind w:firstLine="480"/>
      </w:pPr>
      <w:r>
        <w:rPr>
          <w:rFonts w:hint="eastAsia"/>
        </w:rPr>
        <w:t>当患者在救治过程中，遇到急救类、生命支持类装备突发故障时，应立即告知医学装备科，医学装备科应第一时间赶到现场对设备进行维修处理，如有可能提供备用装备；</w:t>
      </w:r>
    </w:p>
    <w:p>
      <w:pPr>
        <w:numPr>
          <w:ilvl w:val="0"/>
          <w:numId w:val="96"/>
        </w:numPr>
        <w:ind w:firstLine="480"/>
      </w:pPr>
      <w:r>
        <w:rPr>
          <w:rFonts w:hint="eastAsia"/>
        </w:rPr>
        <w:t>当患者在救治过程中，遇到本科室急救类、生命支持类装备短缺时，应向其他拥有急救类、生命支持类装备的科室借用，必要时可通过总值班、医务部、医学装备科等部门协调；</w:t>
      </w:r>
    </w:p>
    <w:p>
      <w:pPr>
        <w:numPr>
          <w:ilvl w:val="0"/>
          <w:numId w:val="96"/>
        </w:numPr>
        <w:ind w:firstLine="480"/>
      </w:pPr>
      <w:r>
        <w:rPr>
          <w:rFonts w:hint="eastAsia"/>
        </w:rPr>
        <w:t>如遇到紧急突发事件需进行大规模救治或医院承担紧急救治任务，根据事件发生的程度，首先启动急救类、生命支持类设备及应急储备设备；</w:t>
      </w:r>
    </w:p>
    <w:p>
      <w:pPr>
        <w:numPr>
          <w:ilvl w:val="0"/>
          <w:numId w:val="96"/>
        </w:numPr>
        <w:ind w:firstLine="480"/>
      </w:pPr>
      <w:r>
        <w:rPr>
          <w:rFonts w:hint="eastAsia"/>
        </w:rPr>
        <w:t>急救设备储备数量不足时，由医务科牵头，医学装备科负责协调院内设备，以最大限度满足工作要求，必要时可向装备供应商处紧急借用；</w:t>
      </w:r>
    </w:p>
    <w:p>
      <w:pPr>
        <w:numPr>
          <w:ilvl w:val="0"/>
          <w:numId w:val="96"/>
        </w:numPr>
        <w:ind w:firstLine="480"/>
      </w:pPr>
      <w:r>
        <w:rPr>
          <w:rFonts w:hint="eastAsia"/>
        </w:rPr>
        <w:t>应急状态下，每日上报本部门应急保障工作情况；</w:t>
      </w:r>
    </w:p>
    <w:p>
      <w:pPr>
        <w:numPr>
          <w:ilvl w:val="0"/>
          <w:numId w:val="96"/>
        </w:numPr>
        <w:ind w:firstLine="480"/>
        <w:sectPr>
          <w:pgSz w:w="11906" w:h="16838"/>
          <w:pgMar w:top="1440" w:right="1440" w:bottom="1480" w:left="1480" w:header="851" w:footer="992" w:gutter="0"/>
          <w:cols w:space="425" w:num="1"/>
          <w:docGrid w:type="linesAndChars" w:linePitch="312" w:charSpace="0"/>
        </w:sectPr>
      </w:pPr>
      <w:r>
        <w:rPr>
          <w:rFonts w:hint="eastAsia"/>
        </w:rPr>
        <w:t>应急状态取消后，3个工作日内向医院书面汇报保障任务完成情况</w:t>
      </w:r>
    </w:p>
    <w:p>
      <w:pPr>
        <w:pStyle w:val="4"/>
        <w:spacing w:after="312"/>
      </w:pPr>
      <w:bookmarkStart w:id="85" w:name="_Toc89701286"/>
      <w:bookmarkStart w:id="86" w:name="_Toc12968"/>
      <w:r>
        <w:rPr>
          <w:rFonts w:hint="eastAsia"/>
        </w:rPr>
        <w:t>医学装备故障应急预案</w:t>
      </w:r>
      <w:bookmarkEnd w:id="85"/>
      <w:bookmarkEnd w:id="86"/>
    </w:p>
    <w:p>
      <w:pPr>
        <w:ind w:firstLine="480"/>
      </w:pPr>
      <w:r>
        <w:rPr>
          <w:rFonts w:hint="eastAsia"/>
        </w:rPr>
        <w:t>为了有效预防、积极应对和及时控制医学装备使用过程中的突发故障或意外事件，建立健全医学装备和意外事件的应急反应机制，最大限度的减少医学装备故障或意外事件对患者及使用者身体健康和生命安全造成的危害，特制定本预案。</w:t>
      </w:r>
    </w:p>
    <w:p>
      <w:pPr>
        <w:ind w:firstLine="480"/>
      </w:pPr>
      <w:r>
        <w:rPr>
          <w:rFonts w:hint="eastAsia"/>
        </w:rPr>
        <w:t>一、适用范围</w:t>
      </w:r>
    </w:p>
    <w:p>
      <w:pPr>
        <w:ind w:firstLine="480"/>
      </w:pPr>
      <w:r>
        <w:rPr>
          <w:rFonts w:hint="eastAsia"/>
        </w:rPr>
        <w:t>本预案适用于突发性的医学装备故障或意外事件，用于指导装备故障或意外事件的报告、处理、控制、恢复等全过程。</w:t>
      </w:r>
    </w:p>
    <w:p>
      <w:pPr>
        <w:ind w:firstLine="480"/>
      </w:pPr>
      <w:r>
        <w:rPr>
          <w:rFonts w:hint="eastAsia"/>
        </w:rPr>
        <w:t>二、定义</w:t>
      </w:r>
    </w:p>
    <w:p>
      <w:pPr>
        <w:ind w:firstLine="480"/>
      </w:pPr>
      <w:r>
        <w:rPr>
          <w:rFonts w:hint="eastAsia"/>
        </w:rPr>
        <w:t>急救、生命支持类和重要医学装备发生突发性故障或意外事件时，采取的应急管理措施。</w:t>
      </w:r>
    </w:p>
    <w:p>
      <w:pPr>
        <w:ind w:firstLine="480"/>
      </w:pPr>
      <w:r>
        <w:rPr>
          <w:rFonts w:hint="eastAsia"/>
        </w:rPr>
        <w:t>三、运行机制</w:t>
      </w:r>
    </w:p>
    <w:p>
      <w:pPr>
        <w:ind w:firstLine="480"/>
      </w:pPr>
      <w:r>
        <w:rPr>
          <w:rFonts w:hint="eastAsia"/>
        </w:rPr>
        <w:t>组织机构与职责：</w:t>
      </w:r>
    </w:p>
    <w:p>
      <w:pPr>
        <w:ind w:firstLine="480"/>
      </w:pPr>
      <w:r>
        <w:rPr>
          <w:rFonts w:hint="eastAsia"/>
        </w:rPr>
        <w:t>成立医学装备应急领导小组</w:t>
      </w:r>
    </w:p>
    <w:p>
      <w:pPr>
        <w:ind w:firstLine="480"/>
      </w:pPr>
      <w:r>
        <w:rPr>
          <w:rFonts w:hint="eastAsia"/>
        </w:rPr>
        <w:t>组  长：分管副院长</w:t>
      </w:r>
    </w:p>
    <w:p>
      <w:pPr>
        <w:ind w:firstLine="480"/>
      </w:pPr>
      <w:r>
        <w:rPr>
          <w:rFonts w:hint="eastAsia"/>
        </w:rPr>
        <w:t>副组长：护理部主任、医务科科长、医学装备科科长</w:t>
      </w:r>
    </w:p>
    <w:p>
      <w:pPr>
        <w:ind w:firstLine="480"/>
      </w:pPr>
      <w:r>
        <w:rPr>
          <w:rFonts w:hint="eastAsia"/>
        </w:rPr>
        <w:t>成  员：后勤部主任、医学装备科、后勤部工作人员</w:t>
      </w:r>
    </w:p>
    <w:p>
      <w:pPr>
        <w:ind w:firstLine="480"/>
      </w:pPr>
      <w:r>
        <w:rPr>
          <w:rFonts w:hint="eastAsia"/>
        </w:rPr>
        <w:t>应急领导小组应在组长的领导下，负责本院突发状况下临床各类设备的完好及材料的及时供应。</w:t>
      </w:r>
    </w:p>
    <w:p>
      <w:pPr>
        <w:ind w:firstLine="480"/>
      </w:pPr>
      <w:r>
        <w:rPr>
          <w:rFonts w:hint="eastAsia"/>
        </w:rPr>
        <w:t>当启动医学装备故障应急预案时，小组成员应立即到岗到位实行24小时值班制度并保持通讯畅通。</w:t>
      </w:r>
    </w:p>
    <w:p>
      <w:pPr>
        <w:ind w:firstLine="480"/>
      </w:pPr>
      <w:r>
        <w:rPr>
          <w:rFonts w:hint="eastAsia"/>
        </w:rPr>
        <w:t>平时应做好一定数量的应急保障装备物资的储备，以备应急状态下紧急使用，定期查看和更新储备物资，使之经常处于有效期和正常状态。</w:t>
      </w:r>
    </w:p>
    <w:p>
      <w:pPr>
        <w:ind w:firstLine="480"/>
      </w:pPr>
      <w:r>
        <w:rPr>
          <w:rFonts w:hint="eastAsia"/>
        </w:rPr>
        <w:t>应急状态下医学装备应急保障小组或医院总值班有权临时调配临床科室闲置装备供应急保障使用。</w:t>
      </w:r>
    </w:p>
    <w:p>
      <w:pPr>
        <w:ind w:firstLine="480"/>
      </w:pPr>
      <w:r>
        <w:rPr>
          <w:rFonts w:hint="eastAsia"/>
        </w:rPr>
        <w:t>操作人员应熟知相关医学装备的使用性能，严守安全操作规范。科室应定时检查仪器性能情况，保证始终处于良好备用状态。</w:t>
      </w:r>
    </w:p>
    <w:p>
      <w:pPr>
        <w:ind w:firstLine="480"/>
      </w:pPr>
      <w:r>
        <w:rPr>
          <w:rFonts w:hint="eastAsia"/>
        </w:rPr>
        <w:t>医学装备在使用过程中出现故障，可能危害患者或操作人员的安全时，使用者应立即停用设备，避免造成更大的人体伤害。</w:t>
      </w:r>
    </w:p>
    <w:p>
      <w:pPr>
        <w:ind w:firstLine="480"/>
      </w:pPr>
      <w:r>
        <w:rPr>
          <w:rFonts w:hint="eastAsia"/>
        </w:rPr>
        <w:t>如医学装备对人体造成伤害，操作人员应立即通知患者的主管医师和相关科室，并报告科主任、医学装备科及分管院长（非工作时间报告总值班）。 主管医师应立即赶赴现场对患者进行紧急医疗处置，尽量减少故障对患者造成的伤害。科主任在接到报告后，现场指挥对患者开展的急救工作，并立即报告分管院长。</w:t>
      </w:r>
    </w:p>
    <w:p>
      <w:pPr>
        <w:ind w:firstLine="480"/>
      </w:pPr>
      <w:r>
        <w:rPr>
          <w:rFonts w:hint="eastAsia"/>
        </w:rPr>
        <w:t>应急小组维修员应保持与医疗设备维修方、设备科维修工程师的联系畅通，当重大急救设备发生故障后，相关设备维修工程师应尽快到达现场并做相应处置；科室内部如有备用的装备（下称备机），立即替换备机使用，故障装备由医学装备科工程师进行维修。科室内部无备机，工程师进行现场维修，短期内无法修复的，按就近原则在其他科室借用或调用备机。</w:t>
      </w:r>
    </w:p>
    <w:p>
      <w:pPr>
        <w:ind w:firstLine="480"/>
      </w:pPr>
      <w:r>
        <w:rPr>
          <w:rFonts w:hint="eastAsia"/>
        </w:rPr>
        <w:t>若无法就近借用、调用到，应立即上报医学装备科科长及分管院长，从全院其他科室调配借用。如院内装备确实无法完成急救工作时，应急小组成员应及时向上级领导报告，可就近联系外院的有关负责部门寻求装备支援，确保临床的急救工作能及时、顺利地进行。</w:t>
      </w:r>
    </w:p>
    <w:p>
      <w:pPr>
        <w:ind w:firstLine="480"/>
      </w:pPr>
      <w:r>
        <w:rPr>
          <w:rFonts w:hint="eastAsia"/>
        </w:rPr>
        <w:t>对于属于医疗器械不良事件的同时按不良事件上报流程及时上报。</w:t>
      </w:r>
    </w:p>
    <w:p>
      <w:pPr>
        <w:ind w:firstLine="0" w:firstLineChars="0"/>
        <w:jc w:val="center"/>
        <w:sectPr>
          <w:pgSz w:w="11906" w:h="16838"/>
          <w:pgMar w:top="1440" w:right="1440" w:bottom="1480" w:left="1480" w:header="851" w:footer="992" w:gutter="0"/>
          <w:cols w:space="425" w:num="1"/>
          <w:docGrid w:type="linesAndChars" w:linePitch="312" w:charSpace="0"/>
        </w:sectPr>
      </w:pPr>
    </w:p>
    <w:p>
      <w:pPr>
        <w:ind w:firstLine="0" w:firstLineChars="0"/>
        <w:jc w:val="center"/>
        <w:rPr>
          <w:rFonts w:ascii="宋体" w:hAnsi="宋体" w:cs="宋体"/>
        </w:rPr>
      </w:pPr>
      <w:r>
        <w:rPr>
          <w:rFonts w:hint="eastAsia" w:ascii="宋体" w:hAnsi="宋体" w:cs="宋体"/>
        </w:rPr>
        <w:t>医学装备故障应急预案流程图</w:t>
      </w:r>
    </w:p>
    <w:p>
      <w:pPr>
        <w:pStyle w:val="2"/>
        <w:ind w:firstLine="480"/>
      </w:pPr>
    </w:p>
    <w:p>
      <w:pPr>
        <w:pStyle w:val="2"/>
        <w:ind w:firstLine="3360" w:firstLineChars="1400"/>
      </w:pPr>
    </w:p>
    <w:p>
      <w:pPr>
        <w:pStyle w:val="2"/>
        <w:ind w:firstLine="0" w:firstLineChars="0"/>
      </w:pPr>
      <w:r>
        <mc:AlternateContent>
          <mc:Choice Requires="wpg">
            <w:drawing>
              <wp:anchor distT="0" distB="0" distL="114300" distR="114300" simplePos="0" relativeHeight="251710464" behindDoc="0" locked="0" layoutInCell="1" allowOverlap="1">
                <wp:simplePos x="0" y="0"/>
                <wp:positionH relativeFrom="column">
                  <wp:posOffset>66675</wp:posOffset>
                </wp:positionH>
                <wp:positionV relativeFrom="page">
                  <wp:posOffset>2419350</wp:posOffset>
                </wp:positionV>
                <wp:extent cx="5514975" cy="6940550"/>
                <wp:effectExtent l="4445" t="4445" r="5080" b="8255"/>
                <wp:wrapNone/>
                <wp:docPr id="711" name="组合 711"/>
                <wp:cNvGraphicFramePr/>
                <a:graphic xmlns:a="http://schemas.openxmlformats.org/drawingml/2006/main">
                  <a:graphicData uri="http://schemas.microsoft.com/office/word/2010/wordprocessingGroup">
                    <wpg:wgp>
                      <wpg:cNvGrpSpPr/>
                      <wpg:grpSpPr>
                        <a:xfrm>
                          <a:off x="0" y="0"/>
                          <a:ext cx="5514975" cy="6940550"/>
                          <a:chOff x="4026" y="208770"/>
                          <a:chExt cx="8685" cy="10252"/>
                        </a:xfrm>
                      </wpg:grpSpPr>
                      <wps:wsp>
                        <wps:cNvPr id="9" name="矩形 9"/>
                        <wps:cNvSpPr/>
                        <wps:spPr>
                          <a:xfrm>
                            <a:off x="4026" y="208770"/>
                            <a:ext cx="3554" cy="14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left"/>
                              </w:pPr>
                              <w:r>
                                <w:rPr>
                                  <w:rFonts w:hint="eastAsia"/>
                                </w:rPr>
                                <w:t>有急救设备发生故障时，由医护人员对病人进行人工急救。</w:t>
                              </w:r>
                            </w:p>
                          </w:txbxContent>
                        </wps:txbx>
                        <wps:bodyPr upright="1"/>
                      </wps:wsp>
                      <wps:wsp>
                        <wps:cNvPr id="11" name="直接箭头连接符 11"/>
                        <wps:cNvCnPr/>
                        <wps:spPr>
                          <a:xfrm>
                            <a:off x="5881" y="210289"/>
                            <a:ext cx="0" cy="700"/>
                          </a:xfrm>
                          <a:prstGeom prst="straightConnector1">
                            <a:avLst/>
                          </a:prstGeom>
                          <a:ln w="9525" cap="flat" cmpd="sng">
                            <a:solidFill>
                              <a:srgbClr val="000000"/>
                            </a:solidFill>
                            <a:prstDash val="solid"/>
                            <a:headEnd type="none" w="med" len="med"/>
                            <a:tailEnd type="triangle" w="med" len="med"/>
                          </a:ln>
                        </wps:spPr>
                        <wps:bodyPr/>
                      </wps:wsp>
                      <wps:wsp>
                        <wps:cNvPr id="7" name="矩形 7"/>
                        <wps:cNvSpPr/>
                        <wps:spPr>
                          <a:xfrm>
                            <a:off x="8436" y="210624"/>
                            <a:ext cx="4200" cy="12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left"/>
                              </w:pPr>
                              <w:r>
                                <w:rPr>
                                  <w:rFonts w:hint="eastAsia"/>
                                </w:rPr>
                                <w:t>启用本科室备用急救设备，并通知医学装备科对其维修，记录下故障信息。</w:t>
                              </w:r>
                            </w:p>
                          </w:txbxContent>
                        </wps:txbx>
                        <wps:bodyPr upright="1"/>
                      </wps:wsp>
                      <wps:wsp>
                        <wps:cNvPr id="16" name="直接箭头连接符 16"/>
                        <wps:cNvCnPr/>
                        <wps:spPr>
                          <a:xfrm flipV="1">
                            <a:off x="6951" y="211320"/>
                            <a:ext cx="1455" cy="15"/>
                          </a:xfrm>
                          <a:prstGeom prst="straightConnector1">
                            <a:avLst/>
                          </a:prstGeom>
                          <a:ln w="9525" cap="flat" cmpd="sng">
                            <a:solidFill>
                              <a:srgbClr val="000000"/>
                            </a:solidFill>
                            <a:prstDash val="solid"/>
                            <a:headEnd type="none" w="med" len="med"/>
                            <a:tailEnd type="triangle" w="med" len="med"/>
                          </a:ln>
                        </wps:spPr>
                        <wps:bodyPr/>
                      </wps:wsp>
                      <wps:wsp>
                        <wps:cNvPr id="4" name="矩形 4"/>
                        <wps:cNvSpPr/>
                        <wps:spPr>
                          <a:xfrm>
                            <a:off x="4371" y="210990"/>
                            <a:ext cx="2595"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本科室同类设备替代</w:t>
                              </w:r>
                            </w:p>
                          </w:txbxContent>
                        </wps:txbx>
                        <wps:bodyPr upright="1"/>
                      </wps:wsp>
                      <wps:wsp>
                        <wps:cNvPr id="10" name="直接箭头连接符 10"/>
                        <wps:cNvCnPr/>
                        <wps:spPr>
                          <a:xfrm flipH="1">
                            <a:off x="5856" y="211759"/>
                            <a:ext cx="10" cy="1087"/>
                          </a:xfrm>
                          <a:prstGeom prst="straightConnector1">
                            <a:avLst/>
                          </a:prstGeom>
                          <a:ln w="9525" cap="flat" cmpd="sng">
                            <a:solidFill>
                              <a:srgbClr val="000000"/>
                            </a:solidFill>
                            <a:prstDash val="solid"/>
                            <a:headEnd type="none" w="med" len="med"/>
                            <a:tailEnd type="triangle" w="med" len="med"/>
                          </a:ln>
                        </wps:spPr>
                        <wps:bodyPr/>
                      </wps:wsp>
                      <wps:wsp>
                        <wps:cNvPr id="12" name="矩形 12"/>
                        <wps:cNvSpPr/>
                        <wps:spPr>
                          <a:xfrm>
                            <a:off x="4746" y="212902"/>
                            <a:ext cx="2220" cy="18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通知应急小组调配：调用其他科室设备。</w:t>
                              </w:r>
                            </w:p>
                            <w:p>
                              <w:pPr>
                                <w:pStyle w:val="23"/>
                                <w:ind w:left="360" w:firstLine="0" w:firstLineChars="0"/>
                              </w:pPr>
                            </w:p>
                          </w:txbxContent>
                        </wps:txbx>
                        <wps:bodyPr upright="1"/>
                      </wps:wsp>
                      <wps:wsp>
                        <wps:cNvPr id="5" name="矩形 5"/>
                        <wps:cNvSpPr/>
                        <wps:spPr>
                          <a:xfrm flipV="1">
                            <a:off x="8421" y="212898"/>
                            <a:ext cx="4200"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调用其他科室应急设备，可以先借，后办理借用手续。</w:t>
                              </w:r>
                            </w:p>
                          </w:txbxContent>
                        </wps:txbx>
                        <wps:bodyPr upright="1"/>
                      </wps:wsp>
                      <wps:wsp>
                        <wps:cNvPr id="8" name="直接箭头连接符 8"/>
                        <wps:cNvCnPr/>
                        <wps:spPr>
                          <a:xfrm flipV="1">
                            <a:off x="6966" y="213538"/>
                            <a:ext cx="1455" cy="15"/>
                          </a:xfrm>
                          <a:prstGeom prst="straightConnector1">
                            <a:avLst/>
                          </a:prstGeom>
                          <a:ln w="9525" cap="flat" cmpd="sng">
                            <a:solidFill>
                              <a:srgbClr val="000000"/>
                            </a:solidFill>
                            <a:prstDash val="solid"/>
                            <a:headEnd type="none" w="med" len="med"/>
                            <a:tailEnd type="triangle" w="med" len="med"/>
                          </a:ln>
                        </wps:spPr>
                        <wps:bodyPr/>
                      </wps:wsp>
                      <wps:wsp>
                        <wps:cNvPr id="13" name="直接箭头连接符 13"/>
                        <wps:cNvCnPr/>
                        <wps:spPr>
                          <a:xfrm>
                            <a:off x="5866" y="214771"/>
                            <a:ext cx="0" cy="1485"/>
                          </a:xfrm>
                          <a:prstGeom prst="straightConnector1">
                            <a:avLst/>
                          </a:prstGeom>
                          <a:ln w="9525" cap="flat" cmpd="sng">
                            <a:solidFill>
                              <a:srgbClr val="000000"/>
                            </a:solidFill>
                            <a:prstDash val="solid"/>
                            <a:headEnd type="none" w="med" len="med"/>
                            <a:tailEnd type="triangle" w="med" len="med"/>
                          </a:ln>
                        </wps:spPr>
                        <wps:bodyPr/>
                      </wps:wsp>
                      <wps:wsp>
                        <wps:cNvPr id="14" name="矩形 14"/>
                        <wps:cNvSpPr/>
                        <wps:spPr>
                          <a:xfrm flipV="1">
                            <a:off x="8406" y="214801"/>
                            <a:ext cx="4200" cy="1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若院内设备无法满足需要，应急小组可向装备供应商处紧急借用。</w:t>
                              </w:r>
                            </w:p>
                          </w:txbxContent>
                        </wps:txbx>
                        <wps:bodyPr upright="1"/>
                      </wps:wsp>
                      <wps:wsp>
                        <wps:cNvPr id="15" name="直接箭头连接符 15"/>
                        <wps:cNvCnPr/>
                        <wps:spPr>
                          <a:xfrm>
                            <a:off x="5871" y="215528"/>
                            <a:ext cx="2550" cy="0"/>
                          </a:xfrm>
                          <a:prstGeom prst="straightConnector1">
                            <a:avLst/>
                          </a:prstGeom>
                          <a:ln w="9525" cap="flat" cmpd="sng">
                            <a:solidFill>
                              <a:srgbClr val="000000"/>
                            </a:solidFill>
                            <a:prstDash val="solid"/>
                            <a:headEnd type="none" w="med" len="med"/>
                            <a:tailEnd type="triangle" w="med" len="med"/>
                          </a:ln>
                        </wps:spPr>
                        <wps:bodyPr/>
                      </wps:wsp>
                      <wps:wsp>
                        <wps:cNvPr id="6" name="矩形 6"/>
                        <wps:cNvSpPr/>
                        <wps:spPr>
                          <a:xfrm flipV="1">
                            <a:off x="8511" y="216804"/>
                            <a:ext cx="4200" cy="1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通知医学装备科对其维修，记录故障信息及时间过程，确认是否需要增加设备数量以满足需要。</w:t>
                              </w:r>
                            </w:p>
                          </w:txbxContent>
                        </wps:txbx>
                        <wps:bodyPr upright="1"/>
                      </wps:wsp>
                      <wps:wsp>
                        <wps:cNvPr id="3" name="矩形 3"/>
                        <wps:cNvSpPr/>
                        <wps:spPr>
                          <a:xfrm>
                            <a:off x="4776" y="216235"/>
                            <a:ext cx="2220" cy="2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完成急救后，由借用科室将借用设备返还调配科室，并报应急领导小组。</w:t>
                              </w:r>
                            </w:p>
                          </w:txbxContent>
                        </wps:txbx>
                        <wps:bodyPr upright="1"/>
                      </wps:wsp>
                      <wps:wsp>
                        <wps:cNvPr id="2" name="直接箭头连接符 2"/>
                        <wps:cNvCnPr/>
                        <wps:spPr>
                          <a:xfrm>
                            <a:off x="6996" y="217686"/>
                            <a:ext cx="145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5.25pt;margin-top:190.5pt;height:546.5pt;width:434.25pt;mso-position-vertical-relative:page;z-index:251710464;mso-width-relative:page;mso-height-relative:page;" coordorigin="4026,208770" coordsize="8685,10252" o:gfxdata="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28qFwtoAAAALAQAADwAAAAAAAAABACAAAAAiAAAA&#10;ZHJzL2Rvd25yZXYueG1sUEsBAhQAFAAAAAgAh07iQKcgPWrqBAAAciQAAA4AAAAAAAAAAQAgAAAA&#10;KQEAAGRycy9lMm9Eb2MueG1sUEsFBgAAAAAGAAYAWQEAAIUIAAAAAA==&#10;">
                <o:lock v:ext="edit" aspectratio="f"/>
                <v:rect id="_x0000_s1026" o:spid="_x0000_s1026" o:spt="1" style="position:absolute;left:4026;top:208770;height:1433;width:3554;"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0" w:firstLineChars="0"/>
                          <w:jc w:val="left"/>
                        </w:pPr>
                        <w:r>
                          <w:rPr>
                            <w:rFonts w:hint="eastAsia"/>
                          </w:rPr>
                          <w:t>有急救设备发生故障时，由医护人员对病人进行人工急救。</w:t>
                        </w:r>
                      </w:p>
                    </w:txbxContent>
                  </v:textbox>
                </v:rect>
                <v:shape id="_x0000_s1026" o:spid="_x0000_s1026" o:spt="32" type="#_x0000_t32" style="position:absolute;left:5881;top:210289;height:700;width:0;"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8436;top:210624;height:1258;width:4200;"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jc w:val="left"/>
                        </w:pPr>
                        <w:r>
                          <w:rPr>
                            <w:rFonts w:hint="eastAsia"/>
                          </w:rPr>
                          <w:t>启用本科室备用急救设备，并通知医学装备科对其维修，记录下故障信息。</w:t>
                        </w:r>
                      </w:p>
                    </w:txbxContent>
                  </v:textbox>
                </v:rect>
                <v:shape id="_x0000_s1026" o:spid="_x0000_s1026" o:spt="32" type="#_x0000_t32" style="position:absolute;left:6951;top:211320;flip:y;height:15;width:1455;" filled="f" stroked="t" coordsize="21600,21600" o:gfxdata="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iBu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4371;top:210990;height:750;width:2595;"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jc w:val="center"/>
                        </w:pPr>
                        <w:r>
                          <w:rPr>
                            <w:rFonts w:hint="eastAsia"/>
                          </w:rPr>
                          <w:t>本科室同类设备替代</w:t>
                        </w:r>
                      </w:p>
                    </w:txbxContent>
                  </v:textbox>
                </v:rect>
                <v:shape id="_x0000_s1026" o:spid="_x0000_s1026" o:spt="32" type="#_x0000_t32" style="position:absolute;left:5856;top:211759;flip:x;height:1087;width:10;" filled="f" stroked="t" coordsize="21600,21600" o:gfxdata="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8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746;top:212902;height:1818;width:222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0" w:firstLineChars="0"/>
                        </w:pPr>
                        <w:r>
                          <w:rPr>
                            <w:rFonts w:hint="eastAsia"/>
                          </w:rPr>
                          <w:t>通知应急小组调配：调用其他科室设备。</w:t>
                        </w:r>
                      </w:p>
                      <w:p>
                        <w:pPr>
                          <w:pStyle w:val="23"/>
                          <w:ind w:left="360" w:firstLine="0" w:firstLineChars="0"/>
                        </w:pPr>
                      </w:p>
                    </w:txbxContent>
                  </v:textbox>
                </v:rect>
                <v:rect id="_x0000_s1026" o:spid="_x0000_s1026" o:spt="1" style="position:absolute;left:8421;top:212898;flip:y;height:1348;width:4200;" fillcolor="#FFFFFF" filled="t" stroked="t" coordsize="21600,21600" o:gfxdata="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oa5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0" w:firstLineChars="0"/>
                        </w:pPr>
                        <w:r>
                          <w:rPr>
                            <w:rFonts w:hint="eastAsia"/>
                          </w:rPr>
                          <w:t>调用其他科室应急设备，可以先借，后办理借用手续。</w:t>
                        </w:r>
                      </w:p>
                    </w:txbxContent>
                  </v:textbox>
                </v:rect>
                <v:shape id="_x0000_s1026" o:spid="_x0000_s1026" o:spt="32" type="#_x0000_t32" style="position:absolute;left:6966;top:213538;flip:y;height:15;width:1455;" filled="f" stroked="t" coordsize="21600,21600" o:gfxdata="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m/M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32" type="#_x0000_t32" style="position:absolute;left:5866;top:214771;height:1485;width:0;"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8406;top:214801;flip:y;height:1212;width:4200;" fillcolor="#FFFFFF" filled="t" stroked="t" coordsize="21600,21600" o:gfxdata="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ESA8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ind w:firstLine="0" w:firstLineChars="0"/>
                        </w:pPr>
                        <w:r>
                          <w:rPr>
                            <w:rFonts w:hint="eastAsia"/>
                          </w:rPr>
                          <w:t>若院内设备无法满足需要，应急小组可向装备供应商处紧急借用。</w:t>
                        </w:r>
                      </w:p>
                    </w:txbxContent>
                  </v:textbox>
                </v:rect>
                <v:shape id="_x0000_s1026" o:spid="_x0000_s1026" o:spt="32" type="#_x0000_t32" style="position:absolute;left:5871;top:215528;height:0;width:2550;" filled="f" stroked="t" coordsize="21600,21600" o:gfxdata="UEsDBAoAAAAAAIdO4kAAAAAAAAAAAAAAAAAEAAAAZHJzL1BLAwQUAAAACACHTuJAD/tKYrsAAADb&#10;AAAADwAAAGRycy9kb3ducmV2LnhtbEVPS2sCMRC+F/ofwhS81awFF1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K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8511;top:216804;flip:y;height:1710;width:4200;" fillcolor="#FFFFFF" filled="t" stroked="t" coordsize="21600,21600" o:gfxdata="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EGM6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firstLine="0" w:firstLineChars="0"/>
                        </w:pPr>
                        <w:r>
                          <w:rPr>
                            <w:rFonts w:hint="eastAsia"/>
                          </w:rPr>
                          <w:t>通知医学装备科对其维修，记录故障信息及时间过程，确认是否需要增加设备数量以满足需要。</w:t>
                        </w:r>
                      </w:p>
                    </w:txbxContent>
                  </v:textbox>
                </v:rect>
                <v:rect id="_x0000_s1026" o:spid="_x0000_s1026" o:spt="1" style="position:absolute;left:4776;top:216235;height:2787;width:2220;"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0" w:firstLineChars="0"/>
                        </w:pPr>
                        <w:r>
                          <w:rPr>
                            <w:rFonts w:hint="eastAsia"/>
                          </w:rPr>
                          <w:t>完成急救后，由借用科室将借用设备返还调配科室，并报应急领导小组。</w:t>
                        </w:r>
                      </w:p>
                    </w:txbxContent>
                  </v:textbox>
                </v:rect>
                <v:shape id="_x0000_s1026" o:spid="_x0000_s1026" o:spt="32" type="#_x0000_t32" style="position:absolute;left:6996;top:217686;height:0;width:1455;" filled="f" stroked="t" coordsize="21600,21600" o:gfxdata="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cQ6K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pStyle w:val="2"/>
        <w:ind w:firstLine="0" w:firstLineChars="0"/>
      </w:pPr>
    </w:p>
    <w:p>
      <w:pPr>
        <w:pStyle w:val="2"/>
        <w:ind w:firstLine="0" w:firstLineChars="0"/>
      </w:pPr>
    </w:p>
    <w:p>
      <w:pPr>
        <w:pStyle w:val="2"/>
        <w:ind w:firstLine="3600" w:firstLineChars="1500"/>
      </w:pPr>
    </w:p>
    <w:p>
      <w:pPr>
        <w:pStyle w:val="2"/>
        <w:ind w:firstLine="3600" w:firstLineChars="1500"/>
      </w:pPr>
    </w:p>
    <w:p>
      <w:pPr>
        <w:pStyle w:val="2"/>
        <w:ind w:firstLine="0" w:firstLineChars="0"/>
      </w:pPr>
    </w:p>
    <w:p>
      <w:pPr>
        <w:pStyle w:val="2"/>
        <w:ind w:firstLine="1680" w:firstLineChars="700"/>
      </w:pPr>
      <w:r>
        <w:rPr>
          <w:rFonts w:hint="eastAsia"/>
        </w:rPr>
        <w:t>无</w:t>
      </w:r>
    </w:p>
    <w:p>
      <w:pPr>
        <w:pStyle w:val="2"/>
        <w:ind w:firstLine="3360" w:firstLineChars="1400"/>
      </w:pPr>
    </w:p>
    <w:p>
      <w:pPr>
        <w:pStyle w:val="2"/>
        <w:ind w:firstLine="3840" w:firstLineChars="1600"/>
      </w:pPr>
    </w:p>
    <w:sectPr>
      <w:pgSz w:w="11906" w:h="16838"/>
      <w:pgMar w:top="1440" w:right="1440" w:bottom="1480" w:left="1480" w:header="851" w:footer="992" w:gutter="0"/>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书宋_GBK">
    <w:altName w:val="微软雅黑"/>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方正舒体">
    <w:altName w:val="宋体"/>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right" w:pos="8485"/>
        <w:tab w:val="clear" w:pos="4153"/>
      </w:tabs>
      <w:ind w:firstLine="360"/>
    </w:pPr>
    <w: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1"/>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right" w:pos="8485"/>
        <w:tab w:val="clear" w:pos="4153"/>
      </w:tabs>
      <w:ind w:firstLine="360"/>
    </w:pPr>
    <w: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pPr>
                      <w:pStyle w:val="11"/>
                      <w:ind w:firstLine="3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4821477"/>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109</w:t>
        </w:r>
        <w:r>
          <w:fldChar w:fldCharType="end"/>
        </w:r>
      </w:p>
    </w:sdtContent>
  </w:sdt>
  <w:p>
    <w:pPr>
      <w:pStyle w:val="11"/>
      <w:tabs>
        <w:tab w:val="right" w:pos="8485"/>
        <w:tab w:val="clear" w:pos="4153"/>
      </w:tabs>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CDE7C3"/>
    <w:multiLevelType w:val="singleLevel"/>
    <w:tmpl w:val="83CDE7C3"/>
    <w:lvl w:ilvl="0" w:tentative="0">
      <w:start w:val="1"/>
      <w:numFmt w:val="chineseCounting"/>
      <w:suff w:val="nothing"/>
      <w:lvlText w:val="（%1）"/>
      <w:lvlJc w:val="left"/>
      <w:pPr>
        <w:ind w:left="0" w:firstLine="420"/>
      </w:pPr>
      <w:rPr>
        <w:rFonts w:hint="eastAsia"/>
      </w:rPr>
    </w:lvl>
  </w:abstractNum>
  <w:abstractNum w:abstractNumId="1">
    <w:nsid w:val="8EB81705"/>
    <w:multiLevelType w:val="singleLevel"/>
    <w:tmpl w:val="8EB81705"/>
    <w:lvl w:ilvl="0" w:tentative="0">
      <w:start w:val="3"/>
      <w:numFmt w:val="chineseCounting"/>
      <w:suff w:val="nothing"/>
      <w:lvlText w:val="%1、"/>
      <w:lvlJc w:val="left"/>
      <w:rPr>
        <w:rFonts w:hint="eastAsia"/>
      </w:rPr>
    </w:lvl>
  </w:abstractNum>
  <w:abstractNum w:abstractNumId="2">
    <w:nsid w:val="92B9ABD9"/>
    <w:multiLevelType w:val="singleLevel"/>
    <w:tmpl w:val="92B9ABD9"/>
    <w:lvl w:ilvl="0" w:tentative="0">
      <w:start w:val="1"/>
      <w:numFmt w:val="chineseCounting"/>
      <w:suff w:val="nothing"/>
      <w:lvlText w:val="（%1）"/>
      <w:lvlJc w:val="left"/>
      <w:pPr>
        <w:ind w:left="0" w:firstLine="420"/>
      </w:pPr>
      <w:rPr>
        <w:rFonts w:hint="eastAsia"/>
      </w:rPr>
    </w:lvl>
  </w:abstractNum>
  <w:abstractNum w:abstractNumId="3">
    <w:nsid w:val="A25EFEAA"/>
    <w:multiLevelType w:val="singleLevel"/>
    <w:tmpl w:val="A25EFEAA"/>
    <w:lvl w:ilvl="0" w:tentative="0">
      <w:start w:val="1"/>
      <w:numFmt w:val="chineseCounting"/>
      <w:suff w:val="nothing"/>
      <w:lvlText w:val="（%1）"/>
      <w:lvlJc w:val="left"/>
      <w:pPr>
        <w:ind w:left="0" w:firstLine="420"/>
      </w:pPr>
      <w:rPr>
        <w:rFonts w:hint="eastAsia"/>
      </w:rPr>
    </w:lvl>
  </w:abstractNum>
  <w:abstractNum w:abstractNumId="4">
    <w:nsid w:val="A3EF1AC9"/>
    <w:multiLevelType w:val="singleLevel"/>
    <w:tmpl w:val="A3EF1AC9"/>
    <w:lvl w:ilvl="0" w:tentative="0">
      <w:start w:val="2"/>
      <w:numFmt w:val="chineseCounting"/>
      <w:suff w:val="nothing"/>
      <w:lvlText w:val="%1、"/>
      <w:lvlJc w:val="left"/>
      <w:pPr>
        <w:ind w:left="0" w:firstLine="420"/>
      </w:pPr>
      <w:rPr>
        <w:rFonts w:hint="eastAsia"/>
      </w:rPr>
    </w:lvl>
  </w:abstractNum>
  <w:abstractNum w:abstractNumId="5">
    <w:nsid w:val="A6DD3F13"/>
    <w:multiLevelType w:val="singleLevel"/>
    <w:tmpl w:val="A6DD3F13"/>
    <w:lvl w:ilvl="0" w:tentative="0">
      <w:start w:val="3"/>
      <w:numFmt w:val="chineseCounting"/>
      <w:suff w:val="nothing"/>
      <w:lvlText w:val="%1、"/>
      <w:lvlJc w:val="left"/>
      <w:pPr>
        <w:ind w:left="0" w:firstLine="420"/>
      </w:pPr>
      <w:rPr>
        <w:rFonts w:hint="eastAsia"/>
      </w:rPr>
    </w:lvl>
  </w:abstractNum>
  <w:abstractNum w:abstractNumId="6">
    <w:nsid w:val="A8F848BA"/>
    <w:multiLevelType w:val="singleLevel"/>
    <w:tmpl w:val="A8F848BA"/>
    <w:lvl w:ilvl="0" w:tentative="0">
      <w:start w:val="1"/>
      <w:numFmt w:val="chineseCounting"/>
      <w:suff w:val="nothing"/>
      <w:lvlText w:val="%1、"/>
      <w:lvlJc w:val="left"/>
      <w:pPr>
        <w:ind w:left="0" w:firstLine="420"/>
      </w:pPr>
      <w:rPr>
        <w:rFonts w:hint="eastAsia" w:ascii="宋体" w:hAnsi="宋体" w:eastAsia="宋体" w:cstheme="minorEastAsia"/>
        <w:sz w:val="24"/>
        <w:szCs w:val="24"/>
      </w:rPr>
    </w:lvl>
  </w:abstractNum>
  <w:abstractNum w:abstractNumId="7">
    <w:nsid w:val="AAB09AC7"/>
    <w:multiLevelType w:val="singleLevel"/>
    <w:tmpl w:val="AAB09AC7"/>
    <w:lvl w:ilvl="0" w:tentative="0">
      <w:start w:val="1"/>
      <w:numFmt w:val="chineseCounting"/>
      <w:suff w:val="nothing"/>
      <w:lvlText w:val="（%1）"/>
      <w:lvlJc w:val="left"/>
      <w:pPr>
        <w:ind w:left="0" w:firstLine="420"/>
      </w:pPr>
      <w:rPr>
        <w:rFonts w:hint="eastAsia"/>
      </w:rPr>
    </w:lvl>
  </w:abstractNum>
  <w:abstractNum w:abstractNumId="8">
    <w:nsid w:val="AB596E44"/>
    <w:multiLevelType w:val="singleLevel"/>
    <w:tmpl w:val="AB596E44"/>
    <w:lvl w:ilvl="0" w:tentative="0">
      <w:start w:val="3"/>
      <w:numFmt w:val="chineseCounting"/>
      <w:suff w:val="nothing"/>
      <w:lvlText w:val="%1、"/>
      <w:lvlJc w:val="left"/>
      <w:pPr>
        <w:ind w:left="0" w:firstLine="420"/>
      </w:pPr>
      <w:rPr>
        <w:rFonts w:hint="eastAsia"/>
      </w:rPr>
    </w:lvl>
  </w:abstractNum>
  <w:abstractNum w:abstractNumId="9">
    <w:nsid w:val="AE37F2FD"/>
    <w:multiLevelType w:val="singleLevel"/>
    <w:tmpl w:val="AE37F2FD"/>
    <w:lvl w:ilvl="0" w:tentative="0">
      <w:start w:val="1"/>
      <w:numFmt w:val="chineseCounting"/>
      <w:suff w:val="nothing"/>
      <w:lvlText w:val="（%1）"/>
      <w:lvlJc w:val="left"/>
      <w:pPr>
        <w:ind w:left="0" w:firstLine="420"/>
      </w:pPr>
      <w:rPr>
        <w:rFonts w:hint="eastAsia"/>
      </w:rPr>
    </w:lvl>
  </w:abstractNum>
  <w:abstractNum w:abstractNumId="10">
    <w:nsid w:val="B03C56C4"/>
    <w:multiLevelType w:val="singleLevel"/>
    <w:tmpl w:val="B03C56C4"/>
    <w:lvl w:ilvl="0" w:tentative="0">
      <w:start w:val="1"/>
      <w:numFmt w:val="decimal"/>
      <w:suff w:val="nothing"/>
      <w:lvlText w:val="%1．"/>
      <w:lvlJc w:val="left"/>
      <w:pPr>
        <w:ind w:left="0" w:firstLine="400"/>
      </w:pPr>
      <w:rPr>
        <w:rFonts w:hint="default"/>
      </w:rPr>
    </w:lvl>
  </w:abstractNum>
  <w:abstractNum w:abstractNumId="11">
    <w:nsid w:val="B8421A85"/>
    <w:multiLevelType w:val="singleLevel"/>
    <w:tmpl w:val="B8421A85"/>
    <w:lvl w:ilvl="0" w:tentative="0">
      <w:start w:val="1"/>
      <w:numFmt w:val="chineseCounting"/>
      <w:suff w:val="nothing"/>
      <w:lvlText w:val="%1、"/>
      <w:lvlJc w:val="left"/>
      <w:pPr>
        <w:ind w:left="0" w:firstLine="420"/>
      </w:pPr>
      <w:rPr>
        <w:rFonts w:hint="eastAsia"/>
      </w:rPr>
    </w:lvl>
  </w:abstractNum>
  <w:abstractNum w:abstractNumId="12">
    <w:nsid w:val="C46D8524"/>
    <w:multiLevelType w:val="singleLevel"/>
    <w:tmpl w:val="C46D8524"/>
    <w:lvl w:ilvl="0" w:tentative="0">
      <w:start w:val="1"/>
      <w:numFmt w:val="decimal"/>
      <w:suff w:val="nothing"/>
      <w:lvlText w:val="%1．"/>
      <w:lvlJc w:val="left"/>
      <w:pPr>
        <w:ind w:left="0" w:firstLine="400"/>
      </w:pPr>
      <w:rPr>
        <w:rFonts w:hint="default"/>
      </w:rPr>
    </w:lvl>
  </w:abstractNum>
  <w:abstractNum w:abstractNumId="13">
    <w:nsid w:val="C7008145"/>
    <w:multiLevelType w:val="singleLevel"/>
    <w:tmpl w:val="C7008145"/>
    <w:lvl w:ilvl="0" w:tentative="0">
      <w:start w:val="1"/>
      <w:numFmt w:val="chineseCounting"/>
      <w:suff w:val="nothing"/>
      <w:lvlText w:val="（%1）"/>
      <w:lvlJc w:val="left"/>
      <w:pPr>
        <w:ind w:left="0" w:firstLine="420"/>
      </w:pPr>
      <w:rPr>
        <w:rFonts w:hint="eastAsia"/>
      </w:rPr>
    </w:lvl>
  </w:abstractNum>
  <w:abstractNum w:abstractNumId="14">
    <w:nsid w:val="C735DF5E"/>
    <w:multiLevelType w:val="singleLevel"/>
    <w:tmpl w:val="C735DF5E"/>
    <w:lvl w:ilvl="0" w:tentative="0">
      <w:start w:val="1"/>
      <w:numFmt w:val="chineseCounting"/>
      <w:suff w:val="nothing"/>
      <w:lvlText w:val="（%1）"/>
      <w:lvlJc w:val="left"/>
      <w:pPr>
        <w:ind w:left="0" w:firstLine="420"/>
      </w:pPr>
      <w:rPr>
        <w:rFonts w:hint="eastAsia"/>
      </w:rPr>
    </w:lvl>
  </w:abstractNum>
  <w:abstractNum w:abstractNumId="15">
    <w:nsid w:val="CE3FB207"/>
    <w:multiLevelType w:val="singleLevel"/>
    <w:tmpl w:val="CE3FB207"/>
    <w:lvl w:ilvl="0" w:tentative="0">
      <w:start w:val="1"/>
      <w:numFmt w:val="chineseCounting"/>
      <w:suff w:val="nothing"/>
      <w:lvlText w:val="（%1）"/>
      <w:lvlJc w:val="left"/>
      <w:pPr>
        <w:ind w:left="0" w:firstLine="420"/>
      </w:pPr>
      <w:rPr>
        <w:rFonts w:hint="eastAsia"/>
      </w:rPr>
    </w:lvl>
  </w:abstractNum>
  <w:abstractNum w:abstractNumId="16">
    <w:nsid w:val="CE97E1C3"/>
    <w:multiLevelType w:val="singleLevel"/>
    <w:tmpl w:val="CE97E1C3"/>
    <w:lvl w:ilvl="0" w:tentative="0">
      <w:start w:val="1"/>
      <w:numFmt w:val="chineseCounting"/>
      <w:suff w:val="nothing"/>
      <w:lvlText w:val="（%1）"/>
      <w:lvlJc w:val="left"/>
      <w:pPr>
        <w:ind w:left="0" w:firstLine="420"/>
      </w:pPr>
      <w:rPr>
        <w:rFonts w:hint="eastAsia"/>
      </w:rPr>
    </w:lvl>
  </w:abstractNum>
  <w:abstractNum w:abstractNumId="17">
    <w:nsid w:val="CF56E420"/>
    <w:multiLevelType w:val="singleLevel"/>
    <w:tmpl w:val="CF56E420"/>
    <w:lvl w:ilvl="0" w:tentative="0">
      <w:start w:val="1"/>
      <w:numFmt w:val="decimal"/>
      <w:suff w:val="nothing"/>
      <w:lvlText w:val="%1．"/>
      <w:lvlJc w:val="left"/>
      <w:pPr>
        <w:ind w:left="0" w:firstLine="400"/>
      </w:pPr>
      <w:rPr>
        <w:rFonts w:hint="default"/>
      </w:rPr>
    </w:lvl>
  </w:abstractNum>
  <w:abstractNum w:abstractNumId="18">
    <w:nsid w:val="D294B4C1"/>
    <w:multiLevelType w:val="singleLevel"/>
    <w:tmpl w:val="D294B4C1"/>
    <w:lvl w:ilvl="0" w:tentative="0">
      <w:start w:val="2"/>
      <w:numFmt w:val="chineseCounting"/>
      <w:suff w:val="nothing"/>
      <w:lvlText w:val="（%1）"/>
      <w:lvlJc w:val="left"/>
      <w:pPr>
        <w:ind w:left="0" w:firstLine="420"/>
      </w:pPr>
      <w:rPr>
        <w:rFonts w:hint="eastAsia"/>
      </w:rPr>
    </w:lvl>
  </w:abstractNum>
  <w:abstractNum w:abstractNumId="19">
    <w:nsid w:val="D7113F02"/>
    <w:multiLevelType w:val="singleLevel"/>
    <w:tmpl w:val="D7113F02"/>
    <w:lvl w:ilvl="0" w:tentative="0">
      <w:start w:val="1"/>
      <w:numFmt w:val="decimal"/>
      <w:suff w:val="space"/>
      <w:lvlText w:val="%1."/>
      <w:lvlJc w:val="left"/>
    </w:lvl>
  </w:abstractNum>
  <w:abstractNum w:abstractNumId="20">
    <w:nsid w:val="DF89A99A"/>
    <w:multiLevelType w:val="singleLevel"/>
    <w:tmpl w:val="DF89A99A"/>
    <w:lvl w:ilvl="0" w:tentative="0">
      <w:start w:val="3"/>
      <w:numFmt w:val="chineseCounting"/>
      <w:suff w:val="nothing"/>
      <w:lvlText w:val="%1、"/>
      <w:lvlJc w:val="left"/>
      <w:pPr>
        <w:ind w:left="0" w:firstLine="420"/>
      </w:pPr>
      <w:rPr>
        <w:rFonts w:hint="eastAsia"/>
      </w:rPr>
    </w:lvl>
  </w:abstractNum>
  <w:abstractNum w:abstractNumId="21">
    <w:nsid w:val="E19A3A6E"/>
    <w:multiLevelType w:val="singleLevel"/>
    <w:tmpl w:val="E19A3A6E"/>
    <w:lvl w:ilvl="0" w:tentative="0">
      <w:start w:val="1"/>
      <w:numFmt w:val="decimal"/>
      <w:suff w:val="nothing"/>
      <w:lvlText w:val="%1．"/>
      <w:lvlJc w:val="left"/>
      <w:pPr>
        <w:ind w:left="0" w:firstLine="400"/>
      </w:pPr>
      <w:rPr>
        <w:rFonts w:hint="default"/>
      </w:rPr>
    </w:lvl>
  </w:abstractNum>
  <w:abstractNum w:abstractNumId="22">
    <w:nsid w:val="E411CD2F"/>
    <w:multiLevelType w:val="singleLevel"/>
    <w:tmpl w:val="E411CD2F"/>
    <w:lvl w:ilvl="0" w:tentative="0">
      <w:start w:val="1"/>
      <w:numFmt w:val="chineseCounting"/>
      <w:suff w:val="nothing"/>
      <w:lvlText w:val="（%1）"/>
      <w:lvlJc w:val="left"/>
      <w:pPr>
        <w:ind w:left="60" w:firstLine="420"/>
      </w:pPr>
      <w:rPr>
        <w:rFonts w:hint="eastAsia"/>
      </w:rPr>
    </w:lvl>
  </w:abstractNum>
  <w:abstractNum w:abstractNumId="23">
    <w:nsid w:val="EA035125"/>
    <w:multiLevelType w:val="singleLevel"/>
    <w:tmpl w:val="EA035125"/>
    <w:lvl w:ilvl="0" w:tentative="0">
      <w:start w:val="1"/>
      <w:numFmt w:val="chineseCounting"/>
      <w:suff w:val="nothing"/>
      <w:lvlText w:val="%1、"/>
      <w:lvlJc w:val="left"/>
      <w:rPr>
        <w:rFonts w:hint="eastAsia"/>
      </w:rPr>
    </w:lvl>
  </w:abstractNum>
  <w:abstractNum w:abstractNumId="24">
    <w:nsid w:val="EF8EDBF9"/>
    <w:multiLevelType w:val="singleLevel"/>
    <w:tmpl w:val="EF8EDBF9"/>
    <w:lvl w:ilvl="0" w:tentative="0">
      <w:start w:val="1"/>
      <w:numFmt w:val="decimal"/>
      <w:suff w:val="space"/>
      <w:lvlText w:val="%1."/>
      <w:lvlJc w:val="left"/>
    </w:lvl>
  </w:abstractNum>
  <w:abstractNum w:abstractNumId="25">
    <w:nsid w:val="F257AD52"/>
    <w:multiLevelType w:val="singleLevel"/>
    <w:tmpl w:val="F257AD52"/>
    <w:lvl w:ilvl="0" w:tentative="0">
      <w:start w:val="3"/>
      <w:numFmt w:val="decimal"/>
      <w:suff w:val="nothing"/>
      <w:lvlText w:val="（%1）"/>
      <w:lvlJc w:val="left"/>
    </w:lvl>
  </w:abstractNum>
  <w:abstractNum w:abstractNumId="26">
    <w:nsid w:val="F9314AC9"/>
    <w:multiLevelType w:val="singleLevel"/>
    <w:tmpl w:val="F9314AC9"/>
    <w:lvl w:ilvl="0" w:tentative="0">
      <w:start w:val="1"/>
      <w:numFmt w:val="chineseCounting"/>
      <w:suff w:val="nothing"/>
      <w:lvlText w:val="（%1）"/>
      <w:lvlJc w:val="left"/>
      <w:pPr>
        <w:ind w:left="0" w:firstLine="420"/>
      </w:pPr>
      <w:rPr>
        <w:rFonts w:hint="eastAsia"/>
      </w:rPr>
    </w:lvl>
  </w:abstractNum>
  <w:abstractNum w:abstractNumId="27">
    <w:nsid w:val="F9FF0A6C"/>
    <w:multiLevelType w:val="singleLevel"/>
    <w:tmpl w:val="F9FF0A6C"/>
    <w:lvl w:ilvl="0" w:tentative="0">
      <w:start w:val="1"/>
      <w:numFmt w:val="chineseCounting"/>
      <w:suff w:val="nothing"/>
      <w:lvlText w:val="%1、"/>
      <w:lvlJc w:val="left"/>
      <w:pPr>
        <w:ind w:left="60" w:firstLine="420"/>
      </w:pPr>
      <w:rPr>
        <w:rFonts w:hint="eastAsia"/>
      </w:rPr>
    </w:lvl>
  </w:abstractNum>
  <w:abstractNum w:abstractNumId="28">
    <w:nsid w:val="00078B95"/>
    <w:multiLevelType w:val="singleLevel"/>
    <w:tmpl w:val="00078B95"/>
    <w:lvl w:ilvl="0" w:tentative="0">
      <w:start w:val="2"/>
      <w:numFmt w:val="chineseCounting"/>
      <w:suff w:val="space"/>
      <w:lvlText w:val="第%1部分"/>
      <w:lvlJc w:val="left"/>
      <w:pPr>
        <w:ind w:left="2770" w:firstLine="0"/>
      </w:pPr>
      <w:rPr>
        <w:rFonts w:hint="eastAsia"/>
      </w:rPr>
    </w:lvl>
  </w:abstractNum>
  <w:abstractNum w:abstractNumId="29">
    <w:nsid w:val="02B24AEB"/>
    <w:multiLevelType w:val="singleLevel"/>
    <w:tmpl w:val="02B24AEB"/>
    <w:lvl w:ilvl="0" w:tentative="0">
      <w:start w:val="1"/>
      <w:numFmt w:val="chineseCounting"/>
      <w:suff w:val="nothing"/>
      <w:lvlText w:val="（%1）"/>
      <w:lvlJc w:val="left"/>
      <w:pPr>
        <w:ind w:left="0" w:firstLine="420"/>
      </w:pPr>
      <w:rPr>
        <w:rFonts w:hint="eastAsia"/>
      </w:rPr>
    </w:lvl>
  </w:abstractNum>
  <w:abstractNum w:abstractNumId="30">
    <w:nsid w:val="04B93CF3"/>
    <w:multiLevelType w:val="singleLevel"/>
    <w:tmpl w:val="04B93CF3"/>
    <w:lvl w:ilvl="0" w:tentative="0">
      <w:start w:val="1"/>
      <w:numFmt w:val="decimal"/>
      <w:suff w:val="nothing"/>
      <w:lvlText w:val="%1．"/>
      <w:lvlJc w:val="left"/>
      <w:pPr>
        <w:ind w:left="0" w:firstLine="400"/>
      </w:pPr>
      <w:rPr>
        <w:rFonts w:hint="default"/>
      </w:rPr>
    </w:lvl>
  </w:abstractNum>
  <w:abstractNum w:abstractNumId="31">
    <w:nsid w:val="0926F103"/>
    <w:multiLevelType w:val="singleLevel"/>
    <w:tmpl w:val="0926F103"/>
    <w:lvl w:ilvl="0" w:tentative="0">
      <w:start w:val="1"/>
      <w:numFmt w:val="decimal"/>
      <w:suff w:val="space"/>
      <w:lvlText w:val="%1."/>
      <w:lvlJc w:val="left"/>
    </w:lvl>
  </w:abstractNum>
  <w:abstractNum w:abstractNumId="32">
    <w:nsid w:val="0E66C3D5"/>
    <w:multiLevelType w:val="singleLevel"/>
    <w:tmpl w:val="0E66C3D5"/>
    <w:lvl w:ilvl="0" w:tentative="0">
      <w:start w:val="2"/>
      <w:numFmt w:val="chineseCounting"/>
      <w:suff w:val="space"/>
      <w:lvlText w:val="第%1章"/>
      <w:lvlJc w:val="left"/>
      <w:pPr>
        <w:tabs>
          <w:tab w:val="left" w:pos="0"/>
        </w:tabs>
      </w:pPr>
      <w:rPr>
        <w:rFonts w:hint="eastAsia"/>
      </w:rPr>
    </w:lvl>
  </w:abstractNum>
  <w:abstractNum w:abstractNumId="33">
    <w:nsid w:val="14DBC2B9"/>
    <w:multiLevelType w:val="singleLevel"/>
    <w:tmpl w:val="14DBC2B9"/>
    <w:lvl w:ilvl="0" w:tentative="0">
      <w:start w:val="1"/>
      <w:numFmt w:val="chineseCounting"/>
      <w:suff w:val="nothing"/>
      <w:lvlText w:val="（%1）"/>
      <w:lvlJc w:val="left"/>
      <w:pPr>
        <w:ind w:left="0" w:firstLine="420"/>
      </w:pPr>
      <w:rPr>
        <w:rFonts w:hint="eastAsia"/>
      </w:rPr>
    </w:lvl>
  </w:abstractNum>
  <w:abstractNum w:abstractNumId="34">
    <w:nsid w:val="18232444"/>
    <w:multiLevelType w:val="singleLevel"/>
    <w:tmpl w:val="18232444"/>
    <w:lvl w:ilvl="0" w:tentative="0">
      <w:start w:val="1"/>
      <w:numFmt w:val="decimal"/>
      <w:suff w:val="space"/>
      <w:lvlText w:val="%1."/>
      <w:lvlJc w:val="left"/>
    </w:lvl>
  </w:abstractNum>
  <w:abstractNum w:abstractNumId="35">
    <w:nsid w:val="1C5FCA40"/>
    <w:multiLevelType w:val="singleLevel"/>
    <w:tmpl w:val="1C5FCA40"/>
    <w:lvl w:ilvl="0" w:tentative="0">
      <w:start w:val="1"/>
      <w:numFmt w:val="decimal"/>
      <w:suff w:val="nothing"/>
      <w:lvlText w:val="%1．"/>
      <w:lvlJc w:val="left"/>
      <w:pPr>
        <w:ind w:left="0" w:firstLine="403"/>
      </w:pPr>
      <w:rPr>
        <w:rFonts w:hint="default"/>
      </w:rPr>
    </w:lvl>
  </w:abstractNum>
  <w:abstractNum w:abstractNumId="36">
    <w:nsid w:val="1D31C21D"/>
    <w:multiLevelType w:val="singleLevel"/>
    <w:tmpl w:val="1D31C21D"/>
    <w:lvl w:ilvl="0" w:tentative="0">
      <w:start w:val="1"/>
      <w:numFmt w:val="chineseCounting"/>
      <w:suff w:val="nothing"/>
      <w:lvlText w:val="%1、"/>
      <w:lvlJc w:val="left"/>
      <w:rPr>
        <w:rFonts w:hint="eastAsia" w:asciiTheme="minorEastAsia" w:hAnsiTheme="minorEastAsia" w:eastAsiaTheme="minorEastAsia" w:cstheme="minorEastAsia"/>
      </w:rPr>
    </w:lvl>
  </w:abstractNum>
  <w:abstractNum w:abstractNumId="37">
    <w:nsid w:val="1FF7F697"/>
    <w:multiLevelType w:val="singleLevel"/>
    <w:tmpl w:val="1FF7F697"/>
    <w:lvl w:ilvl="0" w:tentative="0">
      <w:start w:val="1"/>
      <w:numFmt w:val="decimal"/>
      <w:suff w:val="nothing"/>
      <w:lvlText w:val="%1．"/>
      <w:lvlJc w:val="left"/>
      <w:pPr>
        <w:ind w:left="0" w:firstLine="400"/>
      </w:pPr>
      <w:rPr>
        <w:rFonts w:hint="default"/>
      </w:rPr>
    </w:lvl>
  </w:abstractNum>
  <w:abstractNum w:abstractNumId="38">
    <w:nsid w:val="24C79A87"/>
    <w:multiLevelType w:val="singleLevel"/>
    <w:tmpl w:val="24C79A87"/>
    <w:lvl w:ilvl="0" w:tentative="0">
      <w:start w:val="1"/>
      <w:numFmt w:val="decimal"/>
      <w:suff w:val="space"/>
      <w:lvlText w:val="%1."/>
      <w:lvlJc w:val="left"/>
      <w:pPr>
        <w:ind w:left="600" w:firstLine="0"/>
      </w:pPr>
    </w:lvl>
  </w:abstractNum>
  <w:abstractNum w:abstractNumId="39">
    <w:nsid w:val="296B2FB7"/>
    <w:multiLevelType w:val="singleLevel"/>
    <w:tmpl w:val="296B2FB7"/>
    <w:lvl w:ilvl="0" w:tentative="0">
      <w:start w:val="1"/>
      <w:numFmt w:val="chineseCounting"/>
      <w:suff w:val="nothing"/>
      <w:lvlText w:val="（%1）"/>
      <w:lvlJc w:val="left"/>
      <w:pPr>
        <w:ind w:left="0" w:firstLine="420"/>
      </w:pPr>
      <w:rPr>
        <w:rFonts w:hint="eastAsia"/>
      </w:rPr>
    </w:lvl>
  </w:abstractNum>
  <w:abstractNum w:abstractNumId="40">
    <w:nsid w:val="2B844A49"/>
    <w:multiLevelType w:val="singleLevel"/>
    <w:tmpl w:val="2B844A49"/>
    <w:lvl w:ilvl="0" w:tentative="0">
      <w:start w:val="1"/>
      <w:numFmt w:val="decimal"/>
      <w:suff w:val="nothing"/>
      <w:lvlText w:val="%1．"/>
      <w:lvlJc w:val="left"/>
      <w:pPr>
        <w:ind w:left="0" w:firstLine="400"/>
      </w:pPr>
      <w:rPr>
        <w:rFonts w:hint="default"/>
      </w:rPr>
    </w:lvl>
  </w:abstractNum>
  <w:abstractNum w:abstractNumId="41">
    <w:nsid w:val="2BB56B40"/>
    <w:multiLevelType w:val="singleLevel"/>
    <w:tmpl w:val="2BB56B40"/>
    <w:lvl w:ilvl="0" w:tentative="0">
      <w:start w:val="1"/>
      <w:numFmt w:val="chineseCounting"/>
      <w:suff w:val="nothing"/>
      <w:lvlText w:val="（%1）"/>
      <w:lvlJc w:val="left"/>
      <w:pPr>
        <w:ind w:left="0" w:firstLine="420"/>
      </w:pPr>
      <w:rPr>
        <w:rFonts w:hint="eastAsia"/>
      </w:rPr>
    </w:lvl>
  </w:abstractNum>
  <w:abstractNum w:abstractNumId="42">
    <w:nsid w:val="2CD65C3C"/>
    <w:multiLevelType w:val="singleLevel"/>
    <w:tmpl w:val="2CD65C3C"/>
    <w:lvl w:ilvl="0" w:tentative="0">
      <w:start w:val="1"/>
      <w:numFmt w:val="chineseCounting"/>
      <w:suff w:val="nothing"/>
      <w:lvlText w:val="（%1）"/>
      <w:lvlJc w:val="left"/>
      <w:pPr>
        <w:ind w:left="0" w:firstLine="420"/>
      </w:pPr>
      <w:rPr>
        <w:rFonts w:hint="eastAsia"/>
      </w:rPr>
    </w:lvl>
  </w:abstractNum>
  <w:abstractNum w:abstractNumId="43">
    <w:nsid w:val="2FC6E4EA"/>
    <w:multiLevelType w:val="singleLevel"/>
    <w:tmpl w:val="2FC6E4EA"/>
    <w:lvl w:ilvl="0" w:tentative="0">
      <w:start w:val="2"/>
      <w:numFmt w:val="chineseCounting"/>
      <w:suff w:val="nothing"/>
      <w:lvlText w:val="（%1）"/>
      <w:lvlJc w:val="left"/>
      <w:pPr>
        <w:ind w:left="0" w:firstLine="420"/>
      </w:pPr>
      <w:rPr>
        <w:rFonts w:hint="eastAsia"/>
      </w:rPr>
    </w:lvl>
  </w:abstractNum>
  <w:abstractNum w:abstractNumId="44">
    <w:nsid w:val="30B5135B"/>
    <w:multiLevelType w:val="singleLevel"/>
    <w:tmpl w:val="30B5135B"/>
    <w:lvl w:ilvl="0" w:tentative="0">
      <w:start w:val="1"/>
      <w:numFmt w:val="chineseCounting"/>
      <w:suff w:val="nothing"/>
      <w:lvlText w:val="（%1）"/>
      <w:lvlJc w:val="left"/>
      <w:pPr>
        <w:ind w:left="0" w:firstLine="420"/>
      </w:pPr>
      <w:rPr>
        <w:rFonts w:hint="eastAsia"/>
      </w:rPr>
    </w:lvl>
  </w:abstractNum>
  <w:abstractNum w:abstractNumId="45">
    <w:nsid w:val="31D865F8"/>
    <w:multiLevelType w:val="multilevel"/>
    <w:tmpl w:val="31D865F8"/>
    <w:lvl w:ilvl="0" w:tentative="0">
      <w:start w:val="1"/>
      <w:numFmt w:val="chineseCountingThousand"/>
      <w:pStyle w:val="31"/>
      <w:suff w:val="nothing"/>
      <w:lvlText w:val="（%1）"/>
      <w:lvlJc w:val="left"/>
      <w:pPr>
        <w:ind w:left="0" w:firstLine="40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84F6B52"/>
    <w:multiLevelType w:val="multilevel"/>
    <w:tmpl w:val="384F6B52"/>
    <w:lvl w:ilvl="0" w:tentative="0">
      <w:start w:val="1"/>
      <w:numFmt w:val="chineseCountingThousand"/>
      <w:pStyle w:val="33"/>
      <w:suff w:val="nothing"/>
      <w:lvlText w:val="%1、"/>
      <w:lvlJc w:val="left"/>
      <w:pPr>
        <w:ind w:left="0" w:firstLine="40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3AC1057C"/>
    <w:multiLevelType w:val="singleLevel"/>
    <w:tmpl w:val="3AC1057C"/>
    <w:lvl w:ilvl="0" w:tentative="0">
      <w:start w:val="1"/>
      <w:numFmt w:val="chineseCounting"/>
      <w:suff w:val="nothing"/>
      <w:lvlText w:val="（%1）"/>
      <w:lvlJc w:val="left"/>
      <w:pPr>
        <w:ind w:left="0" w:firstLine="420"/>
      </w:pPr>
      <w:rPr>
        <w:rFonts w:hint="eastAsia"/>
        <w:sz w:val="24"/>
        <w:szCs w:val="24"/>
      </w:rPr>
    </w:lvl>
  </w:abstractNum>
  <w:abstractNum w:abstractNumId="48">
    <w:nsid w:val="3BE9CF4E"/>
    <w:multiLevelType w:val="singleLevel"/>
    <w:tmpl w:val="3BE9CF4E"/>
    <w:lvl w:ilvl="0" w:tentative="0">
      <w:start w:val="1"/>
      <w:numFmt w:val="decimal"/>
      <w:suff w:val="nothing"/>
      <w:lvlText w:val="%1．"/>
      <w:lvlJc w:val="left"/>
      <w:pPr>
        <w:ind w:left="0" w:firstLine="400"/>
      </w:pPr>
      <w:rPr>
        <w:rFonts w:hint="default"/>
      </w:rPr>
    </w:lvl>
  </w:abstractNum>
  <w:abstractNum w:abstractNumId="49">
    <w:nsid w:val="4B48D86E"/>
    <w:multiLevelType w:val="singleLevel"/>
    <w:tmpl w:val="4B48D86E"/>
    <w:lvl w:ilvl="0" w:tentative="0">
      <w:start w:val="1"/>
      <w:numFmt w:val="chineseCounting"/>
      <w:suff w:val="nothing"/>
      <w:lvlText w:val="（%1）"/>
      <w:lvlJc w:val="left"/>
      <w:pPr>
        <w:ind w:left="0" w:firstLine="420"/>
      </w:pPr>
      <w:rPr>
        <w:rFonts w:hint="eastAsia" w:ascii="宋体" w:hAnsi="宋体" w:eastAsia="宋体" w:cs="宋体"/>
        <w:sz w:val="24"/>
        <w:szCs w:val="24"/>
      </w:rPr>
    </w:lvl>
  </w:abstractNum>
  <w:abstractNum w:abstractNumId="50">
    <w:nsid w:val="4E767059"/>
    <w:multiLevelType w:val="singleLevel"/>
    <w:tmpl w:val="4E767059"/>
    <w:lvl w:ilvl="0" w:tentative="0">
      <w:start w:val="2"/>
      <w:numFmt w:val="chineseCounting"/>
      <w:suff w:val="nothing"/>
      <w:lvlText w:val="%1、"/>
      <w:lvlJc w:val="left"/>
      <w:pPr>
        <w:ind w:left="0" w:firstLine="420"/>
      </w:pPr>
      <w:rPr>
        <w:rFonts w:hint="eastAsia"/>
      </w:rPr>
    </w:lvl>
  </w:abstractNum>
  <w:abstractNum w:abstractNumId="51">
    <w:nsid w:val="50267870"/>
    <w:multiLevelType w:val="multilevel"/>
    <w:tmpl w:val="50267870"/>
    <w:lvl w:ilvl="0" w:tentative="0">
      <w:start w:val="1"/>
      <w:numFmt w:val="decimal"/>
      <w:pStyle w:val="35"/>
      <w:suff w:val="nothing"/>
      <w:lvlText w:val="（%1）"/>
      <w:lvlJc w:val="left"/>
      <w:pPr>
        <w:ind w:left="0" w:firstLine="40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5117D772"/>
    <w:multiLevelType w:val="singleLevel"/>
    <w:tmpl w:val="5117D772"/>
    <w:lvl w:ilvl="0" w:tentative="0">
      <w:start w:val="3"/>
      <w:numFmt w:val="chineseCounting"/>
      <w:suff w:val="nothing"/>
      <w:lvlText w:val="%1、"/>
      <w:lvlJc w:val="left"/>
      <w:pPr>
        <w:ind w:left="0" w:firstLine="420"/>
      </w:pPr>
      <w:rPr>
        <w:rFonts w:hint="eastAsia"/>
      </w:rPr>
    </w:lvl>
  </w:abstractNum>
  <w:abstractNum w:abstractNumId="53">
    <w:nsid w:val="51DF869B"/>
    <w:multiLevelType w:val="singleLevel"/>
    <w:tmpl w:val="51DF869B"/>
    <w:lvl w:ilvl="0" w:tentative="0">
      <w:start w:val="1"/>
      <w:numFmt w:val="chineseCounting"/>
      <w:suff w:val="nothing"/>
      <w:lvlText w:val="%1、"/>
      <w:lvlJc w:val="left"/>
      <w:rPr>
        <w:rFonts w:hint="eastAsia"/>
      </w:rPr>
    </w:lvl>
  </w:abstractNum>
  <w:abstractNum w:abstractNumId="54">
    <w:nsid w:val="5CCE5E79"/>
    <w:multiLevelType w:val="singleLevel"/>
    <w:tmpl w:val="5CCE5E79"/>
    <w:lvl w:ilvl="0" w:tentative="0">
      <w:start w:val="1"/>
      <w:numFmt w:val="decimal"/>
      <w:suff w:val="space"/>
      <w:lvlText w:val="%1."/>
      <w:lvlJc w:val="left"/>
    </w:lvl>
  </w:abstractNum>
  <w:abstractNum w:abstractNumId="55">
    <w:nsid w:val="5F1122D6"/>
    <w:multiLevelType w:val="singleLevel"/>
    <w:tmpl w:val="5F1122D6"/>
    <w:lvl w:ilvl="0" w:tentative="0">
      <w:start w:val="1"/>
      <w:numFmt w:val="chineseCounting"/>
      <w:suff w:val="nothing"/>
      <w:lvlText w:val="（%1）"/>
      <w:lvlJc w:val="left"/>
      <w:pPr>
        <w:ind w:left="0" w:firstLine="420"/>
      </w:pPr>
      <w:rPr>
        <w:rFonts w:hint="eastAsia"/>
      </w:rPr>
    </w:lvl>
  </w:abstractNum>
  <w:abstractNum w:abstractNumId="56">
    <w:nsid w:val="6F88D5CB"/>
    <w:multiLevelType w:val="singleLevel"/>
    <w:tmpl w:val="6F88D5CB"/>
    <w:lvl w:ilvl="0" w:tentative="0">
      <w:start w:val="1"/>
      <w:numFmt w:val="decimal"/>
      <w:suff w:val="nothing"/>
      <w:lvlText w:val="%1．"/>
      <w:lvlJc w:val="left"/>
      <w:pPr>
        <w:ind w:left="0" w:firstLine="400"/>
      </w:pPr>
      <w:rPr>
        <w:rFonts w:hint="default"/>
      </w:rPr>
    </w:lvl>
  </w:abstractNum>
  <w:abstractNum w:abstractNumId="57">
    <w:nsid w:val="706E9134"/>
    <w:multiLevelType w:val="singleLevel"/>
    <w:tmpl w:val="706E9134"/>
    <w:lvl w:ilvl="0" w:tentative="0">
      <w:start w:val="1"/>
      <w:numFmt w:val="chineseCounting"/>
      <w:suff w:val="nothing"/>
      <w:lvlText w:val="（%1）"/>
      <w:lvlJc w:val="left"/>
      <w:pPr>
        <w:ind w:left="0" w:firstLine="420"/>
      </w:pPr>
      <w:rPr>
        <w:rFonts w:hint="eastAsia"/>
      </w:rPr>
    </w:lvl>
  </w:abstractNum>
  <w:abstractNum w:abstractNumId="58">
    <w:nsid w:val="76CCEC57"/>
    <w:multiLevelType w:val="singleLevel"/>
    <w:tmpl w:val="76CCEC57"/>
    <w:lvl w:ilvl="0" w:tentative="0">
      <w:start w:val="1"/>
      <w:numFmt w:val="decimal"/>
      <w:suff w:val="nothing"/>
      <w:lvlText w:val="%1．"/>
      <w:lvlJc w:val="left"/>
      <w:pPr>
        <w:ind w:left="0" w:firstLine="400"/>
      </w:pPr>
      <w:rPr>
        <w:rFonts w:hint="default"/>
      </w:rPr>
    </w:lvl>
  </w:abstractNum>
  <w:abstractNum w:abstractNumId="59">
    <w:nsid w:val="7C26EFD1"/>
    <w:multiLevelType w:val="singleLevel"/>
    <w:tmpl w:val="7C26EFD1"/>
    <w:lvl w:ilvl="0" w:tentative="0">
      <w:start w:val="1"/>
      <w:numFmt w:val="chineseCounting"/>
      <w:suff w:val="nothing"/>
      <w:lvlText w:val="（%1）"/>
      <w:lvlJc w:val="left"/>
      <w:pPr>
        <w:ind w:left="0" w:firstLine="420"/>
      </w:pPr>
      <w:rPr>
        <w:rFonts w:hint="eastAsia"/>
      </w:rPr>
    </w:lvl>
  </w:abstractNum>
  <w:abstractNum w:abstractNumId="60">
    <w:nsid w:val="7CE47F27"/>
    <w:multiLevelType w:val="multilevel"/>
    <w:tmpl w:val="7CE47F27"/>
    <w:lvl w:ilvl="0" w:tentative="0">
      <w:start w:val="1"/>
      <w:numFmt w:val="decimal"/>
      <w:pStyle w:val="28"/>
      <w:suff w:val="nothing"/>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0"/>
  </w:num>
  <w:num w:numId="2">
    <w:abstractNumId w:val="45"/>
  </w:num>
  <w:num w:numId="3">
    <w:abstractNumId w:val="46"/>
  </w:num>
  <w:num w:numId="4">
    <w:abstractNumId w:val="51"/>
  </w:num>
  <w:num w:numId="5">
    <w:abstractNumId w:val="1"/>
  </w:num>
  <w:num w:numId="6">
    <w:abstractNumId w:val="45"/>
    <w:lvlOverride w:ilvl="0">
      <w:startOverride w:val="1"/>
    </w:lvlOverride>
  </w:num>
  <w:num w:numId="7">
    <w:abstractNumId w:val="45"/>
    <w:lvlOverride w:ilvl="0">
      <w:startOverride w:val="1"/>
    </w:lvlOverride>
  </w:num>
  <w:num w:numId="8">
    <w:abstractNumId w:val="45"/>
    <w:lvlOverride w:ilvl="0">
      <w:startOverride w:val="1"/>
    </w:lvlOverride>
  </w:num>
  <w:num w:numId="9">
    <w:abstractNumId w:val="32"/>
  </w:num>
  <w:num w:numId="10">
    <w:abstractNumId w:val="4"/>
  </w:num>
  <w:num w:numId="11">
    <w:abstractNumId w:val="7"/>
  </w:num>
  <w:num w:numId="12">
    <w:abstractNumId w:val="8"/>
  </w:num>
  <w:num w:numId="13">
    <w:abstractNumId w:val="2"/>
  </w:num>
  <w:num w:numId="14">
    <w:abstractNumId w:val="44"/>
  </w:num>
  <w:num w:numId="15">
    <w:abstractNumId w:val="58"/>
  </w:num>
  <w:num w:numId="16">
    <w:abstractNumId w:val="18"/>
  </w:num>
  <w:num w:numId="17">
    <w:abstractNumId w:val="60"/>
    <w:lvlOverride w:ilvl="0">
      <w:startOverride w:val="1"/>
    </w:lvlOverride>
  </w:num>
  <w:num w:numId="18">
    <w:abstractNumId w:val="54"/>
  </w:num>
  <w:num w:numId="19">
    <w:abstractNumId w:val="11"/>
  </w:num>
  <w:num w:numId="20">
    <w:abstractNumId w:val="50"/>
  </w:num>
  <w:num w:numId="21">
    <w:abstractNumId w:val="52"/>
  </w:num>
  <w:num w:numId="22">
    <w:abstractNumId w:val="0"/>
  </w:num>
  <w:num w:numId="23">
    <w:abstractNumId w:val="60"/>
    <w:lvlOverride w:ilvl="0">
      <w:startOverride w:val="1"/>
    </w:lvlOverride>
  </w:num>
  <w:num w:numId="24">
    <w:abstractNumId w:val="15"/>
  </w:num>
  <w:num w:numId="25">
    <w:abstractNumId w:val="13"/>
  </w:num>
  <w:num w:numId="26">
    <w:abstractNumId w:val="57"/>
  </w:num>
  <w:num w:numId="27">
    <w:abstractNumId w:val="29"/>
  </w:num>
  <w:num w:numId="28">
    <w:abstractNumId w:val="37"/>
  </w:num>
  <w:num w:numId="29">
    <w:abstractNumId w:val="56"/>
  </w:num>
  <w:num w:numId="30">
    <w:abstractNumId w:val="9"/>
  </w:num>
  <w:num w:numId="31">
    <w:abstractNumId w:val="41"/>
  </w:num>
  <w:num w:numId="32">
    <w:abstractNumId w:val="3"/>
  </w:num>
  <w:num w:numId="33">
    <w:abstractNumId w:val="42"/>
  </w:num>
  <w:num w:numId="34">
    <w:abstractNumId w:val="26"/>
  </w:num>
  <w:num w:numId="35">
    <w:abstractNumId w:val="39"/>
  </w:num>
  <w:num w:numId="36">
    <w:abstractNumId w:val="16"/>
  </w:num>
  <w:num w:numId="37">
    <w:abstractNumId w:val="36"/>
  </w:num>
  <w:num w:numId="38">
    <w:abstractNumId w:val="45"/>
    <w:lvlOverride w:ilvl="0">
      <w:startOverride w:val="1"/>
    </w:lvlOverride>
  </w:num>
  <w:num w:numId="39">
    <w:abstractNumId w:val="45"/>
    <w:lvlOverride w:ilvl="0">
      <w:startOverride w:val="1"/>
    </w:lvlOverride>
  </w:num>
  <w:num w:numId="40">
    <w:abstractNumId w:val="60"/>
    <w:lvlOverride w:ilvl="0">
      <w:startOverride w:val="1"/>
    </w:lvlOverride>
  </w:num>
  <w:num w:numId="41">
    <w:abstractNumId w:val="45"/>
    <w:lvlOverride w:ilvl="0">
      <w:startOverride w:val="1"/>
    </w:lvlOverride>
  </w:num>
  <w:num w:numId="42">
    <w:abstractNumId w:val="45"/>
    <w:lvlOverride w:ilvl="0">
      <w:startOverride w:val="1"/>
    </w:lvlOverride>
  </w:num>
  <w:num w:numId="43">
    <w:abstractNumId w:val="45"/>
    <w:lvlOverride w:ilvl="0">
      <w:startOverride w:val="1"/>
    </w:lvlOverride>
  </w:num>
  <w:num w:numId="44">
    <w:abstractNumId w:val="60"/>
    <w:lvlOverride w:ilvl="0">
      <w:startOverride w:val="1"/>
    </w:lvlOverride>
  </w:num>
  <w:num w:numId="45">
    <w:abstractNumId w:val="45"/>
    <w:lvlOverride w:ilvl="0">
      <w:startOverride w:val="1"/>
    </w:lvlOverride>
  </w:num>
  <w:num w:numId="46">
    <w:abstractNumId w:val="45"/>
    <w:lvlOverride w:ilvl="0">
      <w:startOverride w:val="1"/>
    </w:lvlOverride>
  </w:num>
  <w:num w:numId="47">
    <w:abstractNumId w:val="60"/>
    <w:lvlOverride w:ilvl="0">
      <w:startOverride w:val="1"/>
    </w:lvlOverride>
  </w:num>
  <w:num w:numId="48">
    <w:abstractNumId w:val="60"/>
    <w:lvlOverride w:ilvl="0">
      <w:startOverride w:val="1"/>
    </w:lvlOverride>
  </w:num>
  <w:num w:numId="49">
    <w:abstractNumId w:val="60"/>
    <w:lvlOverride w:ilvl="0">
      <w:startOverride w:val="1"/>
    </w:lvlOverride>
  </w:num>
  <w:num w:numId="50">
    <w:abstractNumId w:val="60"/>
    <w:lvlOverride w:ilvl="0">
      <w:startOverride w:val="1"/>
    </w:lvlOverride>
  </w:num>
  <w:num w:numId="51">
    <w:abstractNumId w:val="60"/>
    <w:lvlOverride w:ilvl="0">
      <w:startOverride w:val="1"/>
    </w:lvlOverride>
  </w:num>
  <w:num w:numId="52">
    <w:abstractNumId w:val="60"/>
    <w:lvlOverride w:ilvl="0">
      <w:startOverride w:val="1"/>
    </w:lvlOverride>
  </w:num>
  <w:num w:numId="53">
    <w:abstractNumId w:val="28"/>
  </w:num>
  <w:num w:numId="54">
    <w:abstractNumId w:val="53"/>
  </w:num>
  <w:num w:numId="55">
    <w:abstractNumId w:val="55"/>
  </w:num>
  <w:num w:numId="56">
    <w:abstractNumId w:val="31"/>
  </w:num>
  <w:num w:numId="57">
    <w:abstractNumId w:val="23"/>
  </w:num>
  <w:num w:numId="58">
    <w:abstractNumId w:val="25"/>
  </w:num>
  <w:num w:numId="59">
    <w:abstractNumId w:val="38"/>
  </w:num>
  <w:num w:numId="60">
    <w:abstractNumId w:val="46"/>
    <w:lvlOverride w:ilvl="0">
      <w:startOverride w:val="1"/>
    </w:lvlOverride>
  </w:num>
  <w:num w:numId="61">
    <w:abstractNumId w:val="45"/>
    <w:lvlOverride w:ilvl="0">
      <w:startOverride w:val="1"/>
    </w:lvlOverride>
  </w:num>
  <w:num w:numId="62">
    <w:abstractNumId w:val="45"/>
    <w:lvlOverride w:ilvl="0">
      <w:startOverride w:val="1"/>
    </w:lvlOverride>
  </w:num>
  <w:num w:numId="63">
    <w:abstractNumId w:val="60"/>
    <w:lvlOverride w:ilvl="0">
      <w:startOverride w:val="1"/>
    </w:lvlOverride>
  </w:num>
  <w:num w:numId="64">
    <w:abstractNumId w:val="51"/>
    <w:lvlOverride w:ilvl="0">
      <w:startOverride w:val="1"/>
    </w:lvlOverride>
  </w:num>
  <w:num w:numId="65">
    <w:abstractNumId w:val="51"/>
    <w:lvlOverride w:ilvl="0">
      <w:startOverride w:val="1"/>
    </w:lvlOverride>
  </w:num>
  <w:num w:numId="66">
    <w:abstractNumId w:val="60"/>
    <w:lvlOverride w:ilvl="0">
      <w:startOverride w:val="1"/>
    </w:lvlOverride>
  </w:num>
  <w:num w:numId="67">
    <w:abstractNumId w:val="60"/>
    <w:lvlOverride w:ilvl="0">
      <w:startOverride w:val="1"/>
    </w:lvlOverride>
  </w:num>
  <w:num w:numId="68">
    <w:abstractNumId w:val="51"/>
    <w:lvlOverride w:ilvl="0">
      <w:startOverride w:val="1"/>
    </w:lvlOverride>
  </w:num>
  <w:num w:numId="69">
    <w:abstractNumId w:val="51"/>
    <w:lvlOverride w:ilvl="0">
      <w:startOverride w:val="1"/>
    </w:lvlOverride>
  </w:num>
  <w:num w:numId="70">
    <w:abstractNumId w:val="51"/>
    <w:lvlOverride w:ilvl="0">
      <w:startOverride w:val="1"/>
    </w:lvlOverride>
  </w:num>
  <w:num w:numId="71">
    <w:abstractNumId w:val="60"/>
    <w:lvlOverride w:ilvl="0">
      <w:startOverride w:val="1"/>
    </w:lvlOverride>
  </w:num>
  <w:num w:numId="72">
    <w:abstractNumId w:val="60"/>
    <w:lvlOverride w:ilvl="0">
      <w:startOverride w:val="1"/>
    </w:lvlOverride>
  </w:num>
  <w:num w:numId="73">
    <w:abstractNumId w:val="46"/>
    <w:lvlOverride w:ilvl="0">
      <w:startOverride w:val="1"/>
    </w:lvlOverride>
  </w:num>
  <w:num w:numId="74">
    <w:abstractNumId w:val="45"/>
    <w:lvlOverride w:ilvl="0">
      <w:startOverride w:val="1"/>
    </w:lvlOverride>
  </w:num>
  <w:num w:numId="75">
    <w:abstractNumId w:val="34"/>
  </w:num>
  <w:num w:numId="76">
    <w:abstractNumId w:val="21"/>
  </w:num>
  <w:num w:numId="77">
    <w:abstractNumId w:val="27"/>
  </w:num>
  <w:num w:numId="78">
    <w:abstractNumId w:val="14"/>
  </w:num>
  <w:num w:numId="79">
    <w:abstractNumId w:val="43"/>
  </w:num>
  <w:num w:numId="80">
    <w:abstractNumId w:val="20"/>
  </w:num>
  <w:num w:numId="81">
    <w:abstractNumId w:val="59"/>
  </w:num>
  <w:num w:numId="82">
    <w:abstractNumId w:val="22"/>
  </w:num>
  <w:num w:numId="83">
    <w:abstractNumId w:val="40"/>
  </w:num>
  <w:num w:numId="84">
    <w:abstractNumId w:val="30"/>
  </w:num>
  <w:num w:numId="85">
    <w:abstractNumId w:val="48"/>
  </w:num>
  <w:num w:numId="86">
    <w:abstractNumId w:val="12"/>
  </w:num>
  <w:num w:numId="87">
    <w:abstractNumId w:val="10"/>
  </w:num>
  <w:num w:numId="88">
    <w:abstractNumId w:val="19"/>
  </w:num>
  <w:num w:numId="89">
    <w:abstractNumId w:val="35"/>
  </w:num>
  <w:num w:numId="90">
    <w:abstractNumId w:val="24"/>
  </w:num>
  <w:num w:numId="91">
    <w:abstractNumId w:val="6"/>
  </w:num>
  <w:num w:numId="92">
    <w:abstractNumId w:val="47"/>
  </w:num>
  <w:num w:numId="93">
    <w:abstractNumId w:val="49"/>
  </w:num>
  <w:num w:numId="94">
    <w:abstractNumId w:val="17"/>
  </w:num>
  <w:num w:numId="95">
    <w:abstractNumId w:val="5"/>
  </w:num>
  <w:num w:numId="9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B55632"/>
    <w:rsid w:val="00073360"/>
    <w:rsid w:val="0008410B"/>
    <w:rsid w:val="000B7207"/>
    <w:rsid w:val="000D3EB1"/>
    <w:rsid w:val="00174BA7"/>
    <w:rsid w:val="001E478C"/>
    <w:rsid w:val="003411C7"/>
    <w:rsid w:val="0036072B"/>
    <w:rsid w:val="00434C5F"/>
    <w:rsid w:val="004E1980"/>
    <w:rsid w:val="00504C70"/>
    <w:rsid w:val="00551A89"/>
    <w:rsid w:val="00565680"/>
    <w:rsid w:val="00681816"/>
    <w:rsid w:val="00691181"/>
    <w:rsid w:val="007F22E2"/>
    <w:rsid w:val="0081312D"/>
    <w:rsid w:val="008445F7"/>
    <w:rsid w:val="008C199B"/>
    <w:rsid w:val="00916F2A"/>
    <w:rsid w:val="00970EE2"/>
    <w:rsid w:val="00995B01"/>
    <w:rsid w:val="009D5F71"/>
    <w:rsid w:val="009E5FA5"/>
    <w:rsid w:val="00AC4527"/>
    <w:rsid w:val="00AE1EE3"/>
    <w:rsid w:val="00B93AA2"/>
    <w:rsid w:val="00DD27D1"/>
    <w:rsid w:val="00DD57A2"/>
    <w:rsid w:val="00E20238"/>
    <w:rsid w:val="00E410FC"/>
    <w:rsid w:val="00E55664"/>
    <w:rsid w:val="00F06BDF"/>
    <w:rsid w:val="00FD724C"/>
    <w:rsid w:val="01A814EA"/>
    <w:rsid w:val="01DB1247"/>
    <w:rsid w:val="023375C3"/>
    <w:rsid w:val="032E5015"/>
    <w:rsid w:val="03497A00"/>
    <w:rsid w:val="03EC33F0"/>
    <w:rsid w:val="03F94DA7"/>
    <w:rsid w:val="047A530C"/>
    <w:rsid w:val="0727437B"/>
    <w:rsid w:val="074B0771"/>
    <w:rsid w:val="0A3F414F"/>
    <w:rsid w:val="0A4B6E53"/>
    <w:rsid w:val="0A565736"/>
    <w:rsid w:val="0B050935"/>
    <w:rsid w:val="0B3B7875"/>
    <w:rsid w:val="0BF468B4"/>
    <w:rsid w:val="0D905D91"/>
    <w:rsid w:val="0E0963D3"/>
    <w:rsid w:val="0E343A65"/>
    <w:rsid w:val="0F0451A2"/>
    <w:rsid w:val="0F285012"/>
    <w:rsid w:val="0F8065CA"/>
    <w:rsid w:val="0FFC759D"/>
    <w:rsid w:val="118F74F4"/>
    <w:rsid w:val="1367594E"/>
    <w:rsid w:val="139C44D2"/>
    <w:rsid w:val="144C547A"/>
    <w:rsid w:val="146B521C"/>
    <w:rsid w:val="154107F7"/>
    <w:rsid w:val="156235B7"/>
    <w:rsid w:val="15F25723"/>
    <w:rsid w:val="17A269CA"/>
    <w:rsid w:val="17EA065A"/>
    <w:rsid w:val="18CB1D5D"/>
    <w:rsid w:val="194F790B"/>
    <w:rsid w:val="19B4082B"/>
    <w:rsid w:val="19DC3A28"/>
    <w:rsid w:val="19E25F7A"/>
    <w:rsid w:val="1A43696E"/>
    <w:rsid w:val="1A850560"/>
    <w:rsid w:val="1A8D1ACE"/>
    <w:rsid w:val="1AB353BD"/>
    <w:rsid w:val="1AF365EC"/>
    <w:rsid w:val="1B351244"/>
    <w:rsid w:val="1B6176DF"/>
    <w:rsid w:val="1B70226F"/>
    <w:rsid w:val="1C285EA3"/>
    <w:rsid w:val="1C4B6D18"/>
    <w:rsid w:val="1C6C2751"/>
    <w:rsid w:val="1C8247A6"/>
    <w:rsid w:val="1D4A567F"/>
    <w:rsid w:val="1D532164"/>
    <w:rsid w:val="1D6A170A"/>
    <w:rsid w:val="1FCA776E"/>
    <w:rsid w:val="2077426B"/>
    <w:rsid w:val="20AB0074"/>
    <w:rsid w:val="20BC61E3"/>
    <w:rsid w:val="20F25AF3"/>
    <w:rsid w:val="214624EA"/>
    <w:rsid w:val="214B2529"/>
    <w:rsid w:val="21E20C06"/>
    <w:rsid w:val="22B93B48"/>
    <w:rsid w:val="2316544A"/>
    <w:rsid w:val="23FF0680"/>
    <w:rsid w:val="2673420A"/>
    <w:rsid w:val="27B27D1C"/>
    <w:rsid w:val="280E72B0"/>
    <w:rsid w:val="299125E0"/>
    <w:rsid w:val="2B9C0D32"/>
    <w:rsid w:val="2BA73AE1"/>
    <w:rsid w:val="2BB70F4D"/>
    <w:rsid w:val="2C064609"/>
    <w:rsid w:val="2C641E16"/>
    <w:rsid w:val="2C7B72E3"/>
    <w:rsid w:val="2CC83164"/>
    <w:rsid w:val="2D4C6888"/>
    <w:rsid w:val="2D5356F7"/>
    <w:rsid w:val="2D553AC7"/>
    <w:rsid w:val="2D7E3C87"/>
    <w:rsid w:val="2DBD655D"/>
    <w:rsid w:val="2DF32765"/>
    <w:rsid w:val="2F3F4995"/>
    <w:rsid w:val="2F9D18C5"/>
    <w:rsid w:val="303061A7"/>
    <w:rsid w:val="30F464BF"/>
    <w:rsid w:val="32510044"/>
    <w:rsid w:val="3275031C"/>
    <w:rsid w:val="329E78A5"/>
    <w:rsid w:val="33442DFC"/>
    <w:rsid w:val="3396572E"/>
    <w:rsid w:val="33EF0940"/>
    <w:rsid w:val="34110FF9"/>
    <w:rsid w:val="35717A71"/>
    <w:rsid w:val="357350AC"/>
    <w:rsid w:val="365733CD"/>
    <w:rsid w:val="36A80B63"/>
    <w:rsid w:val="36DA633F"/>
    <w:rsid w:val="371A17FD"/>
    <w:rsid w:val="37C75F0B"/>
    <w:rsid w:val="37F83468"/>
    <w:rsid w:val="38173CAE"/>
    <w:rsid w:val="388E0338"/>
    <w:rsid w:val="38CA2EE7"/>
    <w:rsid w:val="3A6356DF"/>
    <w:rsid w:val="3B9E1B8F"/>
    <w:rsid w:val="3BE94265"/>
    <w:rsid w:val="3C6A2486"/>
    <w:rsid w:val="3D12691C"/>
    <w:rsid w:val="3D441A84"/>
    <w:rsid w:val="3D605B31"/>
    <w:rsid w:val="3DEB7EC3"/>
    <w:rsid w:val="3F7F0C0A"/>
    <w:rsid w:val="4086041E"/>
    <w:rsid w:val="44005780"/>
    <w:rsid w:val="44051B1E"/>
    <w:rsid w:val="44361F53"/>
    <w:rsid w:val="446305E7"/>
    <w:rsid w:val="449E44A5"/>
    <w:rsid w:val="452C4E6D"/>
    <w:rsid w:val="457F0459"/>
    <w:rsid w:val="45823C96"/>
    <w:rsid w:val="45EC2664"/>
    <w:rsid w:val="471543C7"/>
    <w:rsid w:val="47F22242"/>
    <w:rsid w:val="4852691F"/>
    <w:rsid w:val="48F25C1B"/>
    <w:rsid w:val="4A8853EB"/>
    <w:rsid w:val="4A9D7DB2"/>
    <w:rsid w:val="4B916F33"/>
    <w:rsid w:val="4BA9221F"/>
    <w:rsid w:val="4C045D43"/>
    <w:rsid w:val="4D2051F7"/>
    <w:rsid w:val="4E254E20"/>
    <w:rsid w:val="4E4A358B"/>
    <w:rsid w:val="4FFE01AA"/>
    <w:rsid w:val="50026595"/>
    <w:rsid w:val="501E2518"/>
    <w:rsid w:val="50E83332"/>
    <w:rsid w:val="51237FF5"/>
    <w:rsid w:val="514D4E5E"/>
    <w:rsid w:val="515845B2"/>
    <w:rsid w:val="523E4BA7"/>
    <w:rsid w:val="528D5338"/>
    <w:rsid w:val="52B438C4"/>
    <w:rsid w:val="52DC17EB"/>
    <w:rsid w:val="539B1B6A"/>
    <w:rsid w:val="54B643C8"/>
    <w:rsid w:val="56473D5F"/>
    <w:rsid w:val="5648378B"/>
    <w:rsid w:val="57C50C92"/>
    <w:rsid w:val="57E15181"/>
    <w:rsid w:val="58055490"/>
    <w:rsid w:val="587E0F6C"/>
    <w:rsid w:val="590B05EC"/>
    <w:rsid w:val="59373E4F"/>
    <w:rsid w:val="59F6470E"/>
    <w:rsid w:val="5A7124CC"/>
    <w:rsid w:val="5A8F7954"/>
    <w:rsid w:val="5ACB1FD3"/>
    <w:rsid w:val="5C6B1224"/>
    <w:rsid w:val="5CD9094D"/>
    <w:rsid w:val="5CDA4186"/>
    <w:rsid w:val="5DB55632"/>
    <w:rsid w:val="5F5535CB"/>
    <w:rsid w:val="5F667CCB"/>
    <w:rsid w:val="5FC1560D"/>
    <w:rsid w:val="605A0FEE"/>
    <w:rsid w:val="60A522AC"/>
    <w:rsid w:val="60E814EE"/>
    <w:rsid w:val="60EA2C08"/>
    <w:rsid w:val="61A51766"/>
    <w:rsid w:val="62837D88"/>
    <w:rsid w:val="638E74D9"/>
    <w:rsid w:val="64382979"/>
    <w:rsid w:val="644C75D7"/>
    <w:rsid w:val="64C65402"/>
    <w:rsid w:val="659542B8"/>
    <w:rsid w:val="66BA39DF"/>
    <w:rsid w:val="677C6F3E"/>
    <w:rsid w:val="67B00857"/>
    <w:rsid w:val="67B33FF4"/>
    <w:rsid w:val="67C140FE"/>
    <w:rsid w:val="67E1163C"/>
    <w:rsid w:val="68D23F55"/>
    <w:rsid w:val="68D276D3"/>
    <w:rsid w:val="6A462B4D"/>
    <w:rsid w:val="6A7D1205"/>
    <w:rsid w:val="6A9742E2"/>
    <w:rsid w:val="6C142F03"/>
    <w:rsid w:val="6CA577EE"/>
    <w:rsid w:val="6CDB706B"/>
    <w:rsid w:val="6CEB1758"/>
    <w:rsid w:val="6DDA3330"/>
    <w:rsid w:val="6F0771A3"/>
    <w:rsid w:val="6F145866"/>
    <w:rsid w:val="6F5A11A5"/>
    <w:rsid w:val="702C06FA"/>
    <w:rsid w:val="702F5034"/>
    <w:rsid w:val="70301AA2"/>
    <w:rsid w:val="703161B0"/>
    <w:rsid w:val="70DE1CB3"/>
    <w:rsid w:val="71292307"/>
    <w:rsid w:val="71523AF6"/>
    <w:rsid w:val="715B109C"/>
    <w:rsid w:val="71DC4545"/>
    <w:rsid w:val="723E114E"/>
    <w:rsid w:val="73427102"/>
    <w:rsid w:val="735C0BE2"/>
    <w:rsid w:val="736A6BEB"/>
    <w:rsid w:val="73A5546B"/>
    <w:rsid w:val="73A55F7E"/>
    <w:rsid w:val="74796770"/>
    <w:rsid w:val="7537491F"/>
    <w:rsid w:val="757E1EE9"/>
    <w:rsid w:val="767A3346"/>
    <w:rsid w:val="77DD44CA"/>
    <w:rsid w:val="77FB14F6"/>
    <w:rsid w:val="783222B7"/>
    <w:rsid w:val="789C6D94"/>
    <w:rsid w:val="799E3AC4"/>
    <w:rsid w:val="7A454383"/>
    <w:rsid w:val="7A521131"/>
    <w:rsid w:val="7A6836BF"/>
    <w:rsid w:val="7A767EC8"/>
    <w:rsid w:val="7A7B2BFF"/>
    <w:rsid w:val="7B961EB0"/>
    <w:rsid w:val="7BD937DA"/>
    <w:rsid w:val="7C2E40F1"/>
    <w:rsid w:val="7D5C7A02"/>
    <w:rsid w:val="7D7861A0"/>
    <w:rsid w:val="7FB034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ind w:firstLine="200" w:firstLineChars="200"/>
      <w:jc w:val="both"/>
      <w:textAlignment w:val="baseline"/>
    </w:pPr>
    <w:rPr>
      <w:rFonts w:ascii="Times New Roman" w:hAnsi="Times New Roman" w:eastAsia="宋体" w:cs="Times New Roman"/>
      <w:kern w:val="2"/>
      <w:sz w:val="24"/>
      <w:szCs w:val="24"/>
      <w:lang w:val="en-US" w:eastAsia="zh-CN" w:bidi="ar-SA"/>
    </w:rPr>
  </w:style>
  <w:style w:type="paragraph" w:styleId="3">
    <w:name w:val="heading 1"/>
    <w:basedOn w:val="1"/>
    <w:next w:val="1"/>
    <w:link w:val="22"/>
    <w:qFormat/>
    <w:uiPriority w:val="0"/>
    <w:pPr>
      <w:keepNext/>
      <w:keepLines/>
      <w:spacing w:after="100" w:afterLines="100"/>
      <w:ind w:firstLine="0" w:firstLineChars="0"/>
      <w:jc w:val="center"/>
      <w:outlineLvl w:val="0"/>
    </w:pPr>
    <w:rPr>
      <w:rFonts w:eastAsia="方正小标宋简体"/>
      <w:kern w:val="44"/>
      <w:sz w:val="36"/>
    </w:rPr>
  </w:style>
  <w:style w:type="paragraph" w:styleId="4">
    <w:name w:val="heading 2"/>
    <w:basedOn w:val="1"/>
    <w:next w:val="1"/>
    <w:link w:val="26"/>
    <w:unhideWhenUsed/>
    <w:qFormat/>
    <w:uiPriority w:val="0"/>
    <w:pPr>
      <w:keepNext/>
      <w:keepLines/>
      <w:spacing w:after="100" w:afterLines="100"/>
      <w:ind w:firstLine="0" w:firstLineChars="0"/>
      <w:jc w:val="center"/>
      <w:outlineLvl w:val="1"/>
    </w:pPr>
    <w:rPr>
      <w:rFonts w:eastAsia="方正小标宋简体"/>
      <w:sz w:val="32"/>
      <w:szCs w:val="32"/>
    </w:rPr>
  </w:style>
  <w:style w:type="paragraph" w:styleId="5">
    <w:name w:val="heading 3"/>
    <w:basedOn w:val="1"/>
    <w:next w:val="1"/>
    <w:unhideWhenUsed/>
    <w:qFormat/>
    <w:uiPriority w:val="0"/>
    <w:pPr>
      <w:keepNext/>
      <w:keepLines/>
      <w:spacing w:after="100" w:afterLines="100"/>
      <w:ind w:firstLine="0" w:firstLineChars="0"/>
      <w:jc w:val="center"/>
      <w:outlineLvl w:val="2"/>
    </w:pPr>
    <w:rPr>
      <w:rFonts w:eastAsia="方正小标宋简体"/>
      <w:sz w:val="30"/>
    </w:rPr>
  </w:style>
  <w:style w:type="character" w:default="1" w:styleId="18">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1"/>
    <w:qFormat/>
    <w:uiPriority w:val="99"/>
  </w:style>
  <w:style w:type="paragraph" w:styleId="6">
    <w:name w:val="Normal Indent"/>
    <w:basedOn w:val="1"/>
    <w:qFormat/>
    <w:uiPriority w:val="0"/>
    <w:pPr>
      <w:ind w:firstLine="420"/>
    </w:pPr>
  </w:style>
  <w:style w:type="paragraph" w:styleId="7">
    <w:name w:val="Body Text"/>
    <w:basedOn w:val="1"/>
    <w:qFormat/>
    <w:uiPriority w:val="0"/>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szCs w:val="21"/>
    </w:rPr>
  </w:style>
  <w:style w:type="paragraph" w:styleId="10">
    <w:name w:val="Balloon Text"/>
    <w:basedOn w:val="1"/>
    <w:link w:val="38"/>
    <w:qFormat/>
    <w:uiPriority w:val="0"/>
    <w:rPr>
      <w:sz w:val="18"/>
      <w:szCs w:val="18"/>
    </w:rPr>
  </w:style>
  <w:style w:type="paragraph" w:styleId="11">
    <w:name w:val="footer"/>
    <w:basedOn w:val="1"/>
    <w:link w:val="27"/>
    <w:unhideWhenUsed/>
    <w:qFormat/>
    <w:uiPriority w:val="99"/>
    <w:pPr>
      <w:tabs>
        <w:tab w:val="center" w:pos="4153"/>
        <w:tab w:val="right" w:pos="8306"/>
      </w:tabs>
      <w:snapToGrid w:val="0"/>
      <w:jc w:val="left"/>
    </w:pPr>
    <w:rPr>
      <w:kern w:val="0"/>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toc 1"/>
    <w:basedOn w:val="1"/>
    <w:next w:val="1"/>
    <w:qFormat/>
    <w:uiPriority w:val="39"/>
    <w:pPr>
      <w:ind w:firstLine="0" w:firstLineChars="0"/>
    </w:pPr>
    <w:rPr>
      <w:b/>
      <w:bCs/>
      <w:sz w:val="28"/>
    </w:rPr>
  </w:style>
  <w:style w:type="paragraph" w:styleId="14">
    <w:name w:val="toc 2"/>
    <w:basedOn w:val="1"/>
    <w:next w:val="1"/>
    <w:qFormat/>
    <w:uiPriority w:val="39"/>
    <w:pPr>
      <w:ind w:left="200" w:leftChars="200" w:firstLine="0" w:firstLineChars="0"/>
    </w:pPr>
    <w:rPr>
      <w:sz w:val="28"/>
      <w:szCs w:val="28"/>
    </w:rPr>
  </w:style>
  <w:style w:type="paragraph" w:styleId="1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rPr>
  </w:style>
  <w:style w:type="paragraph" w:styleId="16">
    <w:name w:val="Normal (Web)"/>
    <w:basedOn w:val="1"/>
    <w:unhideWhenUsed/>
    <w:qFormat/>
    <w:uiPriority w:val="0"/>
    <w:rPr>
      <w:szCs w:val="20"/>
    </w:rPr>
  </w:style>
  <w:style w:type="character" w:styleId="19">
    <w:name w:val="Strong"/>
    <w:basedOn w:val="18"/>
    <w:qFormat/>
    <w:uiPriority w:val="0"/>
    <w:rPr>
      <w:b/>
    </w:rPr>
  </w:style>
  <w:style w:type="character" w:styleId="20">
    <w:name w:val="page number"/>
    <w:qFormat/>
    <w:uiPriority w:val="0"/>
  </w:style>
  <w:style w:type="character" w:styleId="21">
    <w:name w:val="Hyperlink"/>
    <w:unhideWhenUsed/>
    <w:qFormat/>
    <w:uiPriority w:val="99"/>
    <w:rPr>
      <w:color w:val="0000FF"/>
      <w:u w:val="single"/>
    </w:rPr>
  </w:style>
  <w:style w:type="character" w:customStyle="1" w:styleId="22">
    <w:name w:val="标题 1 字符"/>
    <w:link w:val="3"/>
    <w:qFormat/>
    <w:uiPriority w:val="0"/>
    <w:rPr>
      <w:rFonts w:ascii="Times New Roman" w:hAnsi="Times New Roman" w:eastAsia="方正小标宋简体" w:cs="Times New Roman"/>
      <w:kern w:val="44"/>
      <w:sz w:val="36"/>
      <w:szCs w:val="24"/>
    </w:rPr>
  </w:style>
  <w:style w:type="paragraph" w:styleId="23">
    <w:name w:val="List Paragraph"/>
    <w:basedOn w:val="1"/>
    <w:qFormat/>
    <w:uiPriority w:val="34"/>
    <w:pPr>
      <w:widowControl/>
      <w:snapToGrid w:val="0"/>
      <w:spacing w:after="200"/>
      <w:ind w:firstLine="420"/>
      <w:jc w:val="left"/>
    </w:pPr>
    <w:rPr>
      <w:rFonts w:ascii="Tahoma" w:hAnsi="Tahoma" w:eastAsia="微软雅黑"/>
      <w:kern w:val="0"/>
      <w:sz w:val="22"/>
      <w:szCs w:val="22"/>
    </w:rPr>
  </w:style>
  <w:style w:type="character" w:customStyle="1" w:styleId="24">
    <w:name w:val="apple-style-span"/>
    <w:qFormat/>
    <w:uiPriority w:val="0"/>
  </w:style>
  <w:style w:type="paragraph" w:customStyle="1" w:styleId="25">
    <w:name w:val="列出段落2"/>
    <w:basedOn w:val="1"/>
    <w:unhideWhenUsed/>
    <w:qFormat/>
    <w:uiPriority w:val="34"/>
    <w:pPr>
      <w:ind w:firstLine="420"/>
    </w:pPr>
  </w:style>
  <w:style w:type="character" w:customStyle="1" w:styleId="26">
    <w:name w:val="标题 2 字符"/>
    <w:link w:val="4"/>
    <w:qFormat/>
    <w:uiPriority w:val="0"/>
    <w:rPr>
      <w:rFonts w:ascii="Times New Roman" w:hAnsi="Times New Roman" w:eastAsia="方正小标宋简体" w:cs="Times New Roman"/>
      <w:kern w:val="2"/>
      <w:sz w:val="32"/>
      <w:szCs w:val="32"/>
    </w:rPr>
  </w:style>
  <w:style w:type="character" w:customStyle="1" w:styleId="27">
    <w:name w:val="页脚 字符"/>
    <w:basedOn w:val="18"/>
    <w:link w:val="11"/>
    <w:qFormat/>
    <w:uiPriority w:val="99"/>
    <w:rPr>
      <w:rFonts w:ascii="Times New Roman" w:hAnsi="Times New Roman" w:eastAsia="宋体"/>
      <w:sz w:val="18"/>
      <w:szCs w:val="18"/>
    </w:rPr>
  </w:style>
  <w:style w:type="paragraph" w:customStyle="1" w:styleId="28">
    <w:name w:val="编码1."/>
    <w:basedOn w:val="1"/>
    <w:link w:val="30"/>
    <w:qFormat/>
    <w:uiPriority w:val="0"/>
    <w:pPr>
      <w:numPr>
        <w:ilvl w:val="0"/>
        <w:numId w:val="1"/>
      </w:numPr>
      <w:ind w:firstLine="0" w:firstLineChars="0"/>
    </w:pPr>
  </w:style>
  <w:style w:type="paragraph" w:customStyle="1" w:styleId="29">
    <w:name w:val="表格字体"/>
    <w:basedOn w:val="1"/>
    <w:link w:val="32"/>
    <w:qFormat/>
    <w:uiPriority w:val="0"/>
    <w:pPr>
      <w:ind w:firstLine="0" w:firstLineChars="0"/>
    </w:pPr>
  </w:style>
  <w:style w:type="character" w:customStyle="1" w:styleId="30">
    <w:name w:val="编码1. 字符"/>
    <w:basedOn w:val="18"/>
    <w:link w:val="28"/>
    <w:qFormat/>
    <w:uiPriority w:val="0"/>
    <w:rPr>
      <w:rFonts w:ascii="Times New Roman" w:hAnsi="Times New Roman" w:eastAsia="宋体" w:cs="Times New Roman"/>
      <w:kern w:val="2"/>
      <w:sz w:val="24"/>
      <w:szCs w:val="24"/>
    </w:rPr>
  </w:style>
  <w:style w:type="paragraph" w:customStyle="1" w:styleId="31">
    <w:name w:val="编码（一）"/>
    <w:basedOn w:val="28"/>
    <w:link w:val="34"/>
    <w:qFormat/>
    <w:uiPriority w:val="0"/>
    <w:pPr>
      <w:numPr>
        <w:numId w:val="2"/>
      </w:numPr>
    </w:pPr>
  </w:style>
  <w:style w:type="character" w:customStyle="1" w:styleId="32">
    <w:name w:val="表格字体 字符"/>
    <w:basedOn w:val="18"/>
    <w:link w:val="29"/>
    <w:qFormat/>
    <w:uiPriority w:val="0"/>
    <w:rPr>
      <w:rFonts w:ascii="Times New Roman" w:hAnsi="Times New Roman" w:eastAsia="宋体"/>
      <w:kern w:val="2"/>
      <w:sz w:val="24"/>
    </w:rPr>
  </w:style>
  <w:style w:type="paragraph" w:customStyle="1" w:styleId="33">
    <w:name w:val="编码一、"/>
    <w:basedOn w:val="1"/>
    <w:link w:val="36"/>
    <w:qFormat/>
    <w:uiPriority w:val="0"/>
    <w:pPr>
      <w:numPr>
        <w:ilvl w:val="0"/>
        <w:numId w:val="3"/>
      </w:numPr>
      <w:ind w:firstLine="0" w:firstLineChars="0"/>
    </w:pPr>
  </w:style>
  <w:style w:type="character" w:customStyle="1" w:styleId="34">
    <w:name w:val="编码（一） 字符"/>
    <w:basedOn w:val="30"/>
    <w:link w:val="31"/>
    <w:qFormat/>
    <w:uiPriority w:val="0"/>
    <w:rPr>
      <w:rFonts w:ascii="Times New Roman" w:hAnsi="Times New Roman" w:eastAsia="宋体" w:cs="Times New Roman"/>
      <w:kern w:val="2"/>
      <w:sz w:val="24"/>
      <w:szCs w:val="24"/>
    </w:rPr>
  </w:style>
  <w:style w:type="paragraph" w:customStyle="1" w:styleId="35">
    <w:name w:val="编码（1）"/>
    <w:basedOn w:val="1"/>
    <w:link w:val="37"/>
    <w:qFormat/>
    <w:uiPriority w:val="0"/>
    <w:pPr>
      <w:numPr>
        <w:ilvl w:val="0"/>
        <w:numId w:val="4"/>
      </w:numPr>
      <w:ind w:firstLine="0" w:firstLineChars="0"/>
    </w:pPr>
  </w:style>
  <w:style w:type="character" w:customStyle="1" w:styleId="36">
    <w:name w:val="编码一、 字符"/>
    <w:basedOn w:val="18"/>
    <w:link w:val="33"/>
    <w:qFormat/>
    <w:uiPriority w:val="0"/>
    <w:rPr>
      <w:rFonts w:ascii="Times New Roman" w:hAnsi="Times New Roman" w:eastAsia="宋体" w:cs="Times New Roman"/>
      <w:kern w:val="2"/>
      <w:sz w:val="24"/>
      <w:szCs w:val="24"/>
    </w:rPr>
  </w:style>
  <w:style w:type="character" w:customStyle="1" w:styleId="37">
    <w:name w:val="编码（1） 字符"/>
    <w:basedOn w:val="18"/>
    <w:link w:val="35"/>
    <w:qFormat/>
    <w:uiPriority w:val="0"/>
    <w:rPr>
      <w:rFonts w:ascii="Times New Roman" w:hAnsi="Times New Roman" w:eastAsia="宋体" w:cs="Times New Roman"/>
      <w:kern w:val="2"/>
      <w:sz w:val="24"/>
      <w:szCs w:val="24"/>
    </w:rPr>
  </w:style>
  <w:style w:type="character" w:customStyle="1" w:styleId="38">
    <w:name w:val="批注框文本 字符"/>
    <w:basedOn w:val="18"/>
    <w:link w:val="10"/>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AEAF12-AADB-4AD4-8AF1-6B0F520529F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12095</Words>
  <Characters>68942</Characters>
  <Lines>574</Lines>
  <Paragraphs>161</Paragraphs>
  <TotalTime>9</TotalTime>
  <ScaleCrop>false</ScaleCrop>
  <LinksUpToDate>false</LinksUpToDate>
  <CharactersWithSpaces>80876</CharactersWithSpaces>
  <Application>WPS Office_11.8.2.12089_F1E327BC-269C-435d-A152-05C5408002CA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2021-10-26T02:09:00Z</dcterms:created>
  <dc:creator>好好学习</dc:creator>
  <cp:lastModifiedBy>李俊英</cp:lastModifiedBy>
  <cp:lastPrinted>2021-12-18T01:12:00Z</cp:lastPrinted>
  <dcterms:modified xsi:type="dcterms:W3CDTF">2024-12-24T03:15:57Z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2052-11.8.2.12089</vt:lpwstr>
  </property>
  <property fmtid="{D5CDD505-2E9C-101B-9397-08002B2CF9AE}" pid="3" name="ICV">
    <vt:lpwstr>897245E6D5F64A04B82C1B1D4024A28B</vt:lpwstr>
  </property>
</Properties>
</file>