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59" w:type="dxa"/>
        <w:tblInd w:w="-459" w:type="dxa"/>
        <w:tblLayout w:type="fixed"/>
        <w:tblCellMar>
          <w:top w:w="0" w:type="dxa"/>
          <w:left w:w="108" w:type="dxa"/>
          <w:bottom w:w="0" w:type="dxa"/>
          <w:right w:w="108" w:type="dxa"/>
        </w:tblCellMar>
      </w:tblPr>
      <w:tblGrid>
        <w:gridCol w:w="567"/>
        <w:gridCol w:w="777"/>
        <w:gridCol w:w="790"/>
        <w:gridCol w:w="1575"/>
        <w:gridCol w:w="705"/>
        <w:gridCol w:w="990"/>
        <w:gridCol w:w="660"/>
        <w:gridCol w:w="585"/>
        <w:gridCol w:w="6251"/>
        <w:gridCol w:w="739"/>
        <w:gridCol w:w="1320"/>
      </w:tblGrid>
      <w:tr>
        <w:tblPrEx>
          <w:tblCellMar>
            <w:top w:w="0" w:type="dxa"/>
            <w:left w:w="108" w:type="dxa"/>
            <w:bottom w:w="0" w:type="dxa"/>
            <w:right w:w="108" w:type="dxa"/>
          </w:tblCellMar>
        </w:tblPrEx>
        <w:trPr>
          <w:trHeight w:val="420" w:hRule="atLeast"/>
          <w:tblHeader/>
        </w:trPr>
        <w:tc>
          <w:tcPr>
            <w:tcW w:w="14959"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val="en-US" w:eastAsia="zh-CN"/>
              </w:rPr>
              <w:t>石林彝族自治县统计局</w:t>
            </w:r>
            <w:r>
              <w:rPr>
                <w:rFonts w:hint="eastAsia" w:ascii="方正小标宋_GBK" w:hAnsi="宋体" w:eastAsia="方正小标宋_GBK" w:cs="宋体"/>
                <w:kern w:val="0"/>
                <w:sz w:val="40"/>
                <w:szCs w:val="40"/>
              </w:rPr>
              <w:t>随机抽查事项清单</w:t>
            </w:r>
          </w:p>
        </w:tc>
      </w:tr>
      <w:tr>
        <w:tblPrEx>
          <w:tblCellMar>
            <w:top w:w="0" w:type="dxa"/>
            <w:left w:w="108" w:type="dxa"/>
            <w:bottom w:w="0" w:type="dxa"/>
            <w:right w:w="108" w:type="dxa"/>
          </w:tblCellMar>
        </w:tblPrEx>
        <w:trPr>
          <w:trHeight w:val="420"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236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9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5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62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51" w:hRule="atLeast"/>
          <w:tblHead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6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261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both"/>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石林</w:t>
            </w:r>
            <w:bookmarkStart w:id="0" w:name="_GoBack"/>
            <w:bookmarkEnd w:id="0"/>
            <w:r>
              <w:rPr>
                <w:rFonts w:hint="eastAsia" w:cs="宋体" w:asciiTheme="minorEastAsia" w:hAnsiTheme="minorEastAsia"/>
                <w:kern w:val="0"/>
                <w:sz w:val="20"/>
                <w:szCs w:val="20"/>
                <w:lang w:val="en-US" w:eastAsia="zh-CN"/>
              </w:rPr>
              <w:t>彝族自治县统计局（1类1项）</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统计资料报送情况监督检查</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1.调查对象依法提供统计资料的情况；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2.调查对象依法设置原始记录、统计台账的情况；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3.调查对象依法建立并执行统计资料管理制度的情况；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4.调查对象为依法履行法定填报职责提供保障的情况；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5.调查对象依法配合统计调查和统计监督的情况；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6.调查对象遵守统计法律法规规章、统计调查制度等的情况。</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一般检查事项</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ascii="仿宋_GB2312" w:hAnsi="宋体" w:eastAsia="仿宋_GB2312" w:cs="仿宋_GB2312"/>
                <w:sz w:val="18"/>
                <w:szCs w:val="18"/>
              </w:rPr>
              <w:t>石林县辖区内执行一套表统计调查制度的全部规模以上工业、有资质的建筑业、限额以上批发和零售业、限额以上住宿和餐饮业及全部房地产开发经营企业、规模以上服务业以及其他有</w:t>
            </w:r>
            <w:r>
              <w:rPr>
                <w:rFonts w:ascii="仿宋_GB2312" w:hAnsi="宋体" w:eastAsia="仿宋_GB2312" w:cs="仿宋_GB2312"/>
                <w:sz w:val="18"/>
                <w:szCs w:val="18"/>
              </w:rPr>
              <w:t>5000</w:t>
            </w:r>
            <w:r>
              <w:rPr>
                <w:rFonts w:hint="eastAsia" w:ascii="仿宋_GB2312" w:hAnsi="宋体" w:eastAsia="仿宋_GB2312" w:cs="仿宋_GB2312"/>
                <w:sz w:val="18"/>
                <w:szCs w:val="18"/>
              </w:rPr>
              <w:t>万元以上在建项目的法人单位。</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实地核查书面检查</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县级统计局</w:t>
            </w:r>
          </w:p>
        </w:tc>
        <w:tc>
          <w:tcPr>
            <w:tcW w:w="6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eastAsia="宋体" w:cs="宋体"/>
                <w:b w:val="0"/>
                <w:bCs w:val="0"/>
                <w:i w:val="0"/>
                <w:iCs w:val="0"/>
                <w:caps w:val="0"/>
                <w:color w:val="1B1B1B"/>
                <w:spacing w:val="0"/>
                <w:sz w:val="20"/>
                <w:szCs w:val="20"/>
                <w:shd w:val="clear" w:color="auto" w:fill="FFFFFF"/>
              </w:rPr>
            </w:pPr>
            <w:r>
              <w:rPr>
                <w:rFonts w:hint="eastAsia" w:cs="宋体" w:asciiTheme="minorEastAsia" w:hAnsiTheme="minorEastAsia"/>
                <w:kern w:val="0"/>
                <w:sz w:val="20"/>
                <w:szCs w:val="20"/>
              </w:rPr>
              <w:t>《统计法》第二十</w:t>
            </w:r>
            <w:r>
              <w:rPr>
                <w:rFonts w:hint="eastAsia" w:cs="宋体" w:asciiTheme="minorEastAsia" w:hAnsiTheme="minorEastAsia"/>
                <w:kern w:val="0"/>
                <w:sz w:val="20"/>
                <w:szCs w:val="20"/>
                <w:lang w:eastAsia="zh-CN"/>
              </w:rPr>
              <w:t>四</w:t>
            </w:r>
            <w:r>
              <w:rPr>
                <w:rFonts w:hint="eastAsia" w:cs="宋体" w:asciiTheme="minorEastAsia" w:hAnsiTheme="minorEastAsia"/>
                <w:kern w:val="0"/>
                <w:sz w:val="20"/>
                <w:szCs w:val="20"/>
              </w:rPr>
              <w:t xml:space="preserve">条第一款 </w:t>
            </w:r>
            <w:r>
              <w:rPr>
                <w:rFonts w:hint="eastAsia" w:ascii="宋体" w:hAnsi="宋体" w:eastAsia="宋体" w:cs="宋体"/>
                <w:b w:val="0"/>
                <w:bCs w:val="0"/>
                <w:i w:val="0"/>
                <w:iCs w:val="0"/>
                <w:caps w:val="0"/>
                <w:color w:val="1B1B1B"/>
                <w:spacing w:val="0"/>
                <w:sz w:val="20"/>
                <w:szCs w:val="20"/>
                <w:shd w:val="clear" w:color="auto" w:fill="FFFFFF"/>
              </w:rPr>
              <w:t>国家机关、企业事业单位和其他组织等统计调查对象，应当按照国家有关规定设置原始记录、统计台账，推动统计台账电子化、数字化、标准化，建立健全统计资料的审核、签署、报送、归档等管理制度。</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《统计法》第三十</w:t>
            </w:r>
            <w:r>
              <w:rPr>
                <w:rFonts w:hint="eastAsia" w:cs="宋体" w:asciiTheme="minorEastAsia" w:hAnsiTheme="minorEastAsia"/>
                <w:kern w:val="0"/>
                <w:sz w:val="20"/>
                <w:szCs w:val="20"/>
                <w:lang w:eastAsia="zh-CN"/>
              </w:rPr>
              <w:t>六</w:t>
            </w:r>
            <w:r>
              <w:rPr>
                <w:rFonts w:hint="eastAsia" w:cs="宋体" w:asciiTheme="minorEastAsia" w:hAnsiTheme="minorEastAsia"/>
                <w:kern w:val="0"/>
                <w:sz w:val="20"/>
                <w:szCs w:val="20"/>
              </w:rPr>
              <w:t>条第二款 县级以上地方人民政府统计机构依法查处本行政区域内发生的统计违法行为。但是，国家统计局派出的调查机构组织实施的统计调查活动中发生的统计违法行为，由组织实施该项统计调查的调查机构负责查处。</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《统计法》第四十</w:t>
            </w:r>
            <w:r>
              <w:rPr>
                <w:rFonts w:hint="eastAsia" w:cs="宋体" w:asciiTheme="minorEastAsia" w:hAnsiTheme="minorEastAsia"/>
                <w:kern w:val="0"/>
                <w:sz w:val="20"/>
                <w:szCs w:val="20"/>
                <w:lang w:eastAsia="zh-CN"/>
              </w:rPr>
              <w:t>四</w:t>
            </w:r>
            <w:r>
              <w:rPr>
                <w:rFonts w:hint="eastAsia" w:cs="宋体" w:asciiTheme="minorEastAsia" w:hAnsiTheme="minorEastAsia"/>
                <w:kern w:val="0"/>
                <w:sz w:val="20"/>
                <w:szCs w:val="20"/>
              </w:rPr>
              <w:t>条第一款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p>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《统计法》第四十五条 第一款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《统计法实施条例》第三十四条 国家机关、企业事业单位和其他组织应当加强统计基础工作，为履行法定的统计资料报送义务提供组织、人员和工作条件保障。</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val="en-US" w:eastAsia="zh-CN"/>
              </w:rPr>
            </w:pPr>
            <w:r>
              <w:rPr>
                <w:rFonts w:hint="eastAsia" w:ascii="仿宋_GB2312" w:hAnsi="宋体" w:eastAsia="仿宋_GB2312" w:cs="宋体"/>
                <w:kern w:val="0"/>
                <w:sz w:val="18"/>
                <w:szCs w:val="18"/>
              </w:rPr>
              <w:t>石林县辖区</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br w:type="textWrapping"/>
            </w:r>
          </w:p>
        </w:tc>
      </w:tr>
    </w:tbl>
    <w:p/>
    <w:sectPr>
      <w:pgSz w:w="16838" w:h="11906" w:orient="landscape"/>
      <w:pgMar w:top="1587" w:right="1531" w:bottom="1474" w:left="1587" w:header="851" w:footer="992" w:gutter="0"/>
      <w:pgBorders>
        <w:top w:val="none" w:sz="0" w:space="0"/>
        <w:left w:val="none" w:sz="0" w:space="0"/>
        <w:bottom w:val="none" w:sz="0" w:space="0"/>
        <w:right w:val="none" w:sz="0" w:space="0"/>
      </w:pgBorders>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D007C9"/>
    <w:rsid w:val="249C6431"/>
    <w:rsid w:val="24ED6DD2"/>
    <w:rsid w:val="34312FCF"/>
    <w:rsid w:val="368F480A"/>
    <w:rsid w:val="3F180DC2"/>
    <w:rsid w:val="4D3A0517"/>
    <w:rsid w:val="4DBA5C97"/>
    <w:rsid w:val="4F9F2878"/>
    <w:rsid w:val="54541A19"/>
    <w:rsid w:val="54AF3187"/>
    <w:rsid w:val="65247B54"/>
    <w:rsid w:val="6DB915E9"/>
    <w:rsid w:val="7C02112B"/>
    <w:rsid w:val="7FF1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郑拥军(郑拥军:承办部门)</dc:creator>
  <cp:lastModifiedBy>Admin</cp:lastModifiedBy>
  <cp:lastPrinted>2024-11-25T02:54:58Z</cp:lastPrinted>
  <dcterms:modified xsi:type="dcterms:W3CDTF">2024-11-25T02:58:28Z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06FAEABC79064013880FDCB3A2927411</vt:lpwstr>
  </property>
</Properties>
</file>