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_GBK" w:cs="方正小标宋_GBK"/>
          <w:b w:val="0"/>
          <w:bCs w:val="0"/>
          <w:strike w:val="0"/>
          <w:dstrike w:val="0"/>
          <w:color w:val="000000"/>
          <w:sz w:val="40"/>
          <w:szCs w:val="40"/>
          <w:lang w:eastAsia="zh-CN"/>
        </w:rPr>
      </w:pPr>
      <w:bookmarkStart w:id="0" w:name="_GoBack"/>
      <w:r>
        <w:rPr>
          <w:rFonts w:hint="eastAsia" w:ascii="宋体" w:hAnsi="宋体" w:eastAsia="方正小标宋_GBK" w:cs="方正小标宋_GBK"/>
          <w:b w:val="0"/>
          <w:bCs w:val="0"/>
          <w:strike w:val="0"/>
          <w:dstrike w:val="0"/>
          <w:color w:val="000000"/>
          <w:sz w:val="40"/>
          <w:szCs w:val="40"/>
          <w:lang w:eastAsia="zh-CN"/>
        </w:rPr>
        <w:t>利用堤顶、戗台兼做公路审批（县级权限）</w:t>
      </w:r>
    </w:p>
    <w:bookmarkEnd w:id="0"/>
    <w:p>
      <w:pPr>
        <w:jc w:val="center"/>
        <w:rPr>
          <w:rFonts w:hint="eastAsia" w:ascii="宋体" w:hAnsi="宋体" w:eastAsia="方正小标宋_GBK" w:cs="方正小标宋_GBK"/>
          <w:b w:val="0"/>
          <w:bCs w:val="0"/>
          <w:strike w:val="0"/>
          <w:dstrike w:val="0"/>
          <w:color w:val="000000"/>
          <w:sz w:val="40"/>
          <w:szCs w:val="40"/>
          <w:lang w:eastAsia="zh-CN"/>
        </w:rPr>
      </w:pPr>
      <w:r>
        <w:rPr>
          <w:rFonts w:hint="eastAsia" w:ascii="宋体" w:hAnsi="宋体" w:eastAsia="方正小标宋_GBK" w:cs="方正小标宋_GBK"/>
          <w:b w:val="0"/>
          <w:bCs w:val="0"/>
          <w:strike w:val="0"/>
          <w:dstrike w:val="0"/>
          <w:color w:val="000000"/>
          <w:sz w:val="40"/>
          <w:szCs w:val="40"/>
          <w:lang w:val="en-US" w:eastAsia="zh-CN"/>
        </w:rPr>
        <w:t>【00011911800301】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000000"/>
          <w:sz w:val="28"/>
          <w:szCs w:val="28"/>
        </w:rPr>
      </w:pPr>
      <w:r>
        <w:rPr>
          <w:rFonts w:hint="eastAsia" w:ascii="宋体" w:hAnsi="宋体" w:eastAsia="黑体"/>
          <w:b w:val="0"/>
          <w:bCs w:val="0"/>
          <w:strike w:val="0"/>
          <w:dstrike w:val="0"/>
          <w:color w:val="000000"/>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w:t>
      </w:r>
      <w:r>
        <w:rPr>
          <w:rFonts w:hint="default" w:ascii="宋体" w:hAnsi="宋体" w:eastAsia="仿宋GB2312" w:cs="Times New Roman"/>
          <w:b/>
          <w:bCs/>
          <w:strike w:val="0"/>
          <w:dstrike w:val="0"/>
          <w:color w:val="000000"/>
          <w:sz w:val="28"/>
          <w:szCs w:val="28"/>
          <w:lang w:val="en-US"/>
        </w:rPr>
        <w:t>行政许可事项名称</w:t>
      </w:r>
      <w:r>
        <w:rPr>
          <w:rFonts w:hint="eastAsia" w:ascii="宋体" w:hAnsi="宋体" w:eastAsia="仿宋GB2312" w:cs="Times New Roman"/>
          <w:b/>
          <w:bCs/>
          <w:strike w:val="0"/>
          <w:dstrike w:val="0"/>
          <w:color w:val="000000"/>
          <w:sz w:val="28"/>
          <w:szCs w:val="28"/>
          <w:lang w:val="en-US" w:eastAsia="zh-CN"/>
        </w:rPr>
        <w:t>及编码</w:t>
      </w:r>
    </w:p>
    <w:p>
      <w:pPr>
        <w:spacing w:line="360" w:lineRule="auto"/>
        <w:ind w:firstLine="560" w:firstLineChars="200"/>
        <w:rPr>
          <w:rFonts w:hint="eastAsia" w:ascii="宋体" w:hAnsi="宋体" w:eastAsia="仿宋" w:cs="仿宋"/>
          <w:strike w:val="0"/>
          <w:dstrike w:val="0"/>
          <w:color w:val="000000"/>
          <w:sz w:val="28"/>
          <w:szCs w:val="28"/>
          <w:lang w:val="en-US"/>
        </w:rPr>
      </w:pPr>
      <w:r>
        <w:rPr>
          <w:rFonts w:hint="eastAsia" w:ascii="宋体" w:hAnsi="宋体" w:eastAsia="方正仿宋_GBK" w:cs="方正仿宋_GBK"/>
          <w:strike w:val="0"/>
          <w:dstrike w:val="0"/>
          <w:color w:val="000000"/>
          <w:sz w:val="28"/>
          <w:szCs w:val="28"/>
          <w:lang w:val="en-US"/>
        </w:rPr>
        <w:t>利用堤顶、戗台兼做公路审批</w:t>
      </w:r>
      <w:r>
        <w:rPr>
          <w:rFonts w:hint="eastAsia" w:ascii="宋体" w:hAnsi="宋体" w:eastAsia="方正仿宋_GBK" w:cs="方正仿宋_GBK"/>
          <w:strike w:val="0"/>
          <w:dstrike w:val="0"/>
          <w:color w:val="000000"/>
          <w:sz w:val="28"/>
          <w:szCs w:val="28"/>
          <w:lang w:val="en-US" w:eastAsia="zh-CN"/>
        </w:rPr>
        <w:t>【</w:t>
      </w:r>
      <w:r>
        <w:rPr>
          <w:rFonts w:hint="eastAsia" w:ascii="宋体" w:hAnsi="宋体" w:eastAsia="方正仿宋_GBK" w:cs="方正仿宋_GBK"/>
          <w:strike w:val="0"/>
          <w:dstrike w:val="0"/>
          <w:color w:val="000000"/>
          <w:sz w:val="28"/>
          <w:szCs w:val="28"/>
          <w:lang w:val="en-US"/>
        </w:rPr>
        <w:t>00011911800Y</w:t>
      </w:r>
      <w:r>
        <w:rPr>
          <w:rFonts w:hint="eastAsia" w:ascii="宋体" w:hAnsi="宋体" w:eastAsia="方正仿宋_GBK" w:cs="方正仿宋_GBK"/>
          <w:strike w:val="0"/>
          <w:dstrike w:val="0"/>
          <w:color w:val="00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行政许可</w:t>
      </w:r>
      <w:r>
        <w:rPr>
          <w:rFonts w:hint="eastAsia" w:ascii="宋体" w:hAnsi="宋体" w:eastAsia="仿宋GB2312" w:cs="Times New Roman"/>
          <w:b/>
          <w:bCs/>
          <w:strike w:val="0"/>
          <w:dstrike w:val="0"/>
          <w:color w:val="000000"/>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000000"/>
          <w:sz w:val="28"/>
          <w:szCs w:val="28"/>
          <w:lang w:val="en-US" w:eastAsia="zh-CN"/>
        </w:rPr>
      </w:pPr>
      <w:r>
        <w:rPr>
          <w:rFonts w:hint="eastAsia" w:ascii="宋体" w:hAnsi="宋体" w:eastAsia="方正仿宋_GBK" w:cs="方正仿宋_GBK"/>
          <w:strike w:val="0"/>
          <w:dstrike w:val="0"/>
          <w:color w:val="000000"/>
          <w:sz w:val="28"/>
          <w:szCs w:val="28"/>
          <w:lang w:val="en-US"/>
        </w:rPr>
        <w:t>利用堤顶、戗台兼做公路审批（县级权限）【000119118003】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000000"/>
          <w:sz w:val="28"/>
          <w:szCs w:val="28"/>
          <w:lang w:val="en-US" w:eastAsia="zh-CN"/>
        </w:rPr>
      </w:pPr>
      <w:r>
        <w:rPr>
          <w:rFonts w:hint="eastAsia" w:ascii="宋体" w:hAnsi="宋体" w:eastAsia="方正仿宋_GBK" w:cs="方正仿宋_GBK"/>
          <w:strike w:val="0"/>
          <w:dstrike w:val="0"/>
          <w:color w:val="000000"/>
          <w:sz w:val="28"/>
          <w:szCs w:val="28"/>
          <w:lang w:val="en-US" w:eastAsia="zh-CN"/>
        </w:rPr>
        <w:t>利用堤顶、戗台兼做公路审批（县级权限）(00011911800301)</w:t>
      </w:r>
    </w:p>
    <w:p>
      <w:pPr>
        <w:spacing w:line="360" w:lineRule="auto"/>
        <w:ind w:firstLine="562" w:firstLineChars="200"/>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（1）《中华人民共和国河道管理条例》第15条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（1）《中华人民共和国行政许可法》第29条、第30条、第31条、第32条、第34条、第36条、第37条、第38条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（2）《中华人民共和国河道管理条例》第15条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eastAsia="zh-CN"/>
        </w:rPr>
      </w:pPr>
      <w:r>
        <w:rPr>
          <w:rFonts w:hint="default" w:ascii="宋体" w:hAnsi="宋体" w:eastAsia="方正仿宋_GBK" w:cs="方正仿宋_GBK"/>
          <w:b w:val="0"/>
          <w:bCs w:val="0"/>
          <w:strike w:val="0"/>
          <w:dstrike w:val="0"/>
          <w:color w:val="000000"/>
          <w:sz w:val="28"/>
          <w:szCs w:val="28"/>
          <w:lang w:val="en-US" w:eastAsia="zh-CN"/>
        </w:rPr>
        <w:t>（1）《中华人民共和国行政许可法》第60条、第61条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eastAsia="zh-CN"/>
        </w:rPr>
      </w:pPr>
      <w:r>
        <w:rPr>
          <w:rFonts w:hint="default" w:ascii="宋体" w:hAnsi="宋体" w:eastAsia="方正仿宋_GBK" w:cs="方正仿宋_GBK"/>
          <w:b w:val="0"/>
          <w:bCs w:val="0"/>
          <w:strike w:val="0"/>
          <w:dstrike w:val="0"/>
          <w:color w:val="000000"/>
          <w:sz w:val="28"/>
          <w:szCs w:val="28"/>
          <w:lang w:val="en-US" w:eastAsia="zh-CN"/>
        </w:rPr>
        <w:t>（2）《国务院关于取消一批行政许可事项的决定》（国发〔2017〕46号）附件第39项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1"/>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7.</w:t>
      </w:r>
      <w:r>
        <w:rPr>
          <w:rFonts w:hint="default" w:ascii="宋体" w:hAnsi="宋体" w:eastAsia="仿宋GB2312" w:cs="Times New Roman"/>
          <w:b/>
          <w:bCs/>
          <w:strike w:val="0"/>
          <w:dstrike w:val="0"/>
          <w:color w:val="000000"/>
          <w:sz w:val="28"/>
          <w:szCs w:val="28"/>
          <w:lang w:val="en-US" w:eastAsia="zh-CN"/>
        </w:rPr>
        <w:t>实施机关</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石林彝族自治县水务局</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8.</w:t>
      </w:r>
      <w:r>
        <w:rPr>
          <w:rFonts w:hint="default" w:ascii="宋体" w:hAnsi="宋体" w:eastAsia="仿宋GB2312" w:cs="Times New Roman"/>
          <w:b/>
          <w:bCs/>
          <w:strike w:val="0"/>
          <w:dstrike w:val="0"/>
          <w:color w:val="000000"/>
          <w:sz w:val="28"/>
          <w:szCs w:val="28"/>
          <w:lang w:val="en-US" w:eastAsia="zh-CN"/>
        </w:rPr>
        <w:t>审批层级</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9.行使</w:t>
      </w:r>
      <w:r>
        <w:rPr>
          <w:rFonts w:hint="default" w:ascii="宋体" w:hAnsi="宋体" w:eastAsia="仿宋GB2312" w:cs="Times New Roman"/>
          <w:b/>
          <w:bCs/>
          <w:strike w:val="0"/>
          <w:dstrike w:val="0"/>
          <w:color w:val="000000"/>
          <w:sz w:val="28"/>
          <w:szCs w:val="28"/>
          <w:lang w:val="en-US" w:eastAsia="zh-CN"/>
        </w:rPr>
        <w:t>层级</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10.</w:t>
      </w:r>
      <w:r>
        <w:rPr>
          <w:rFonts w:hint="default" w:ascii="宋体" w:hAnsi="宋体" w:eastAsia="仿宋GB2312" w:cs="Times New Roman"/>
          <w:b/>
          <w:bCs/>
          <w:strike w:val="0"/>
          <w:dstrike w:val="0"/>
          <w:color w:val="000000"/>
          <w:sz w:val="28"/>
          <w:szCs w:val="28"/>
          <w:lang w:val="en-US" w:eastAsia="zh-CN"/>
        </w:rPr>
        <w:t>是否由审批机关受理</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11.</w:t>
      </w:r>
      <w:r>
        <w:rPr>
          <w:rFonts w:hint="default" w:ascii="宋体" w:hAnsi="宋体" w:eastAsia="仿宋GB2312" w:cs="Times New Roman"/>
          <w:b/>
          <w:bCs/>
          <w:strike w:val="0"/>
          <w:dstrike w:val="0"/>
          <w:color w:val="000000"/>
          <w:sz w:val="28"/>
          <w:szCs w:val="28"/>
          <w:lang w:val="en-US" w:eastAsia="zh-CN"/>
        </w:rPr>
        <w:t>受理层级</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12.</w:t>
      </w:r>
      <w:r>
        <w:rPr>
          <w:rFonts w:hint="default" w:ascii="宋体" w:hAnsi="宋体" w:eastAsia="仿宋GB2312" w:cs="Times New Roman"/>
          <w:b/>
          <w:bCs/>
          <w:strike w:val="0"/>
          <w:dstrike w:val="0"/>
          <w:color w:val="000000"/>
          <w:sz w:val="28"/>
          <w:szCs w:val="28"/>
          <w:lang w:val="en-US" w:eastAsia="zh-CN"/>
        </w:rPr>
        <w:t>是否存在初审环节</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highlight w:val="yellow"/>
          <w:lang w:val="en-US"/>
        </w:rPr>
      </w:pPr>
      <w:r>
        <w:rPr>
          <w:rFonts w:hint="eastAsia" w:ascii="宋体" w:hAnsi="宋体" w:eastAsia="仿宋GB2312" w:cs="Times New Roman"/>
          <w:b/>
          <w:bCs/>
          <w:strike w:val="0"/>
          <w:dstrike w:val="0"/>
          <w:color w:val="000000"/>
          <w:sz w:val="28"/>
          <w:szCs w:val="28"/>
          <w:highlight w:val="none"/>
          <w:lang w:val="en-US" w:eastAsia="zh-CN"/>
        </w:rPr>
        <w:t>13.</w:t>
      </w:r>
      <w:r>
        <w:rPr>
          <w:rFonts w:hint="default" w:ascii="宋体" w:hAnsi="宋体" w:eastAsia="仿宋GB2312" w:cs="Times New Roman"/>
          <w:b/>
          <w:bCs/>
          <w:strike w:val="0"/>
          <w:dstrike w:val="0"/>
          <w:color w:val="000000"/>
          <w:sz w:val="28"/>
          <w:szCs w:val="28"/>
          <w:highlight w:val="none"/>
          <w:lang w:val="en-US" w:eastAsia="zh-CN"/>
        </w:rPr>
        <w:t>初审层级</w:t>
      </w:r>
      <w:r>
        <w:rPr>
          <w:rFonts w:hint="eastAsia" w:ascii="宋体" w:hAnsi="宋体" w:eastAsia="仿宋GB2312" w:cs="Times New Roman"/>
          <w:b/>
          <w:bCs/>
          <w:strike w:val="0"/>
          <w:dstrike w:val="0"/>
          <w:color w:val="000000"/>
          <w:sz w:val="28"/>
          <w:szCs w:val="28"/>
          <w:highlight w:val="none"/>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14.</w:t>
      </w:r>
      <w:r>
        <w:rPr>
          <w:rFonts w:hint="default" w:ascii="宋体" w:hAnsi="宋体" w:eastAsia="仿宋GB2312" w:cs="Times New Roman"/>
          <w:b/>
          <w:bCs/>
          <w:strike w:val="0"/>
          <w:dstrike w:val="0"/>
          <w:color w:val="000000"/>
          <w:sz w:val="28"/>
          <w:szCs w:val="28"/>
          <w:lang w:val="en-US" w:eastAsia="zh-CN"/>
        </w:rPr>
        <w:t>对应政务服务事项国家级基本目录名称</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利用堤顶、戗台兼做公路审批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（1）符合江河流域综合规划、防洪规划、河道治理规划、岸线保护与开发利用规划等规划要求，对规划实施无不利影响；</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（2）项目防御洪涝的设防标准与措施符合防洪（排涝）标准；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（3）对河道泄洪能力、河势稳定、河道冲淤变化、堤防护岸和其它水工程安全、防汛抢险无不利影响或影响较小；</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（4）不影响第三人合法水事权益或已采取相应补救措施。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（1）《中华人民共和国行政许可法》第29条、第30条、第31条、第32条、第34条、第36条、第37条、第38条</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行政许可申请可以通过信函、电报、电传、传真、电子数据交换和电子邮件等方式提出。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第30条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申请人要求行政机关对公示内容予以说明、解释的，行政机关应当说明、解释，提供准确、可靠的信息。</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第31条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第32条 行政机关对申请人提出的行政许可申请，应当根据下列情况分别作出处理：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（一）申请事项依法不需要取得行政许可的，应当即时告知申请人不受理；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（三）申请材料存在可以当场更正的错误的，应当允许申请人当场更正；</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行政机关受理或者不予受理行政许可申请，应当出具加盖本行政机关专用印章和注明日期的书面凭证。</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第34条 行政机关应当对申请人提交的申请材料进行审查。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第36条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第37条 行政机关对行政许可申请进行审查后，除当场作出行政许可决定的外，应当在法定期限内按照规定程序作出行政许可决定。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第38条 申请人的申请符合法定条件、标准的，行政机关应当依法作出准予行政许可的书面决定。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行政机关依法作出不予行政许可的书面决定的，应当说明理由，并告知申请人享有依法申请行政复议或者提起行政诉讼的权利。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highlight w:val="none"/>
          <w:lang w:val="en-US" w:eastAsia="zh-CN"/>
        </w:rPr>
      </w:pPr>
      <w:r>
        <w:rPr>
          <w:rFonts w:hint="eastAsia" w:ascii="宋体" w:hAnsi="宋体" w:eastAsia="黑体" w:cs="Times New Roman"/>
          <w:b w:val="0"/>
          <w:bCs w:val="0"/>
          <w:strike w:val="0"/>
          <w:dstrike w:val="0"/>
          <w:color w:val="000000"/>
          <w:sz w:val="28"/>
          <w:szCs w:val="28"/>
          <w:highlight w:val="none"/>
          <w:lang w:val="en-US" w:eastAsia="zh-CN"/>
        </w:rPr>
        <w:t>四、</w:t>
      </w:r>
      <w:r>
        <w:rPr>
          <w:rFonts w:hint="default" w:ascii="宋体" w:hAnsi="宋体" w:eastAsia="黑体" w:cs="Times New Roman"/>
          <w:b w:val="0"/>
          <w:bCs w:val="0"/>
          <w:strike w:val="0"/>
          <w:dstrike w:val="0"/>
          <w:color w:val="000000"/>
          <w:sz w:val="28"/>
          <w:szCs w:val="28"/>
          <w:highlight w:val="none"/>
          <w:lang w:val="en-US" w:eastAsia="zh-CN"/>
        </w:rPr>
        <w:t>行政许可服务对象类型</w:t>
      </w:r>
      <w:r>
        <w:rPr>
          <w:rFonts w:hint="eastAsia" w:ascii="宋体" w:hAnsi="宋体" w:eastAsia="黑体" w:cs="Times New Roman"/>
          <w:b w:val="0"/>
          <w:bCs w:val="0"/>
          <w:strike w:val="0"/>
          <w:dstrike w:val="0"/>
          <w:color w:val="000000"/>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highlight w:val="none"/>
          <w:lang w:val="en-US" w:eastAsia="zh-CN"/>
        </w:rPr>
        <w:t>1.服务对象类型：</w:t>
      </w:r>
      <w:r>
        <w:rPr>
          <w:rFonts w:hint="default" w:ascii="宋体" w:hAnsi="宋体" w:eastAsia="方正仿宋_GBK" w:cs="方正仿宋_GBK"/>
          <w:b w:val="0"/>
          <w:bCs w:val="0"/>
          <w:strike w:val="0"/>
          <w:dstrike w:val="0"/>
          <w:color w:val="000000"/>
          <w:sz w:val="28"/>
          <w:szCs w:val="28"/>
          <w:lang w:val="en-US" w:eastAsia="zh-CN"/>
        </w:rPr>
        <w:t>自然人,企业法人,事业单位法人,社会组织法人</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2.是否为涉企许可事项：</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3.涉企经营许可事项名称：</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4.许可证件名称：</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5.改革方式：</w:t>
      </w:r>
      <w:r>
        <w:rPr>
          <w:rFonts w:hint="eastAsia" w:ascii="宋体" w:hAnsi="宋体" w:eastAsia="方正仿宋_GBK" w:cs="方正仿宋_GBK"/>
          <w:b w:val="0"/>
          <w:bCs w:val="0"/>
          <w:strike w:val="0"/>
          <w:dstrike w:val="0"/>
          <w:color w:val="000000"/>
          <w:sz w:val="28"/>
          <w:szCs w:val="28"/>
          <w:lang w:val="en-US" w:eastAsia="zh-CN"/>
        </w:rPr>
        <w:t>优化压减审批时限</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宋体" w:hAnsi="宋体" w:eastAsia="方正仿宋_GBK" w:cs="方正仿宋_GBK"/>
          <w:b w:val="0"/>
          <w:bCs w:val="0"/>
          <w:strike w:val="0"/>
          <w:dstrike w:val="0"/>
          <w:color w:val="000000"/>
          <w:sz w:val="28"/>
          <w:szCs w:val="28"/>
          <w:highlight w:val="yellow"/>
          <w:lang w:val="en-US" w:eastAsia="zh-CN"/>
        </w:rPr>
      </w:pPr>
      <w:r>
        <w:rPr>
          <w:rFonts w:hint="eastAsia" w:ascii="宋体" w:hAnsi="宋体" w:eastAsia="仿宋GB2312" w:cs="Times New Roman"/>
          <w:b/>
          <w:bCs/>
          <w:strike w:val="0"/>
          <w:dstrike w:val="0"/>
          <w:color w:val="000000"/>
          <w:sz w:val="28"/>
          <w:szCs w:val="28"/>
          <w:highlight w:val="none"/>
          <w:lang w:val="en-US" w:eastAsia="zh-CN"/>
        </w:rPr>
        <w:t>6.具体改革举措：</w:t>
      </w:r>
      <w:r>
        <w:rPr>
          <w:rFonts w:hint="default" w:ascii="宋体" w:hAnsi="宋体" w:eastAsia="方正仿宋_GBK" w:cs="方正仿宋_GBK"/>
          <w:b w:val="0"/>
          <w:bCs w:val="0"/>
          <w:strike w:val="0"/>
          <w:dstrike w:val="0"/>
          <w:color w:val="000000"/>
          <w:sz w:val="28"/>
          <w:szCs w:val="28"/>
          <w:highlight w:val="yellow"/>
          <w:lang w:val="en-US" w:eastAsia="zh-CN"/>
        </w:rPr>
        <w:t>审批时限由20个工作日压减至18个工作日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000000"/>
          <w:sz w:val="28"/>
          <w:szCs w:val="28"/>
          <w:highlight w:val="none"/>
          <w:lang w:val="en-US" w:eastAsia="zh-CN"/>
        </w:rPr>
      </w:pPr>
      <w:r>
        <w:rPr>
          <w:rFonts w:hint="eastAsia" w:ascii="宋体" w:hAnsi="宋体" w:eastAsia="仿宋GB2312" w:cs="Times New Roman"/>
          <w:b/>
          <w:bCs/>
          <w:strike w:val="0"/>
          <w:dstrike w:val="0"/>
          <w:color w:val="000000"/>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制定完善堤防兼做公路的有关要求，包括事后备案审查、加强日常监管等内容。2．对新建堤防拟兼做公路的，在设计阶段严格按相关技术标准把关。3．对现有堤防，已兼做公路的，要求堤防管理单位按标准要求进行自查；拟兼做公路的，堤防管理单位要进行安全性论证，采取有关安全防护措施，并向上级主管部门进行事后备案。4．督促堤防管理单位加强日常巡查，定期进行堤防安全鉴定，严格控制超限、超重车辆通行。5．通过现场检查、定期或不定期抽查等方式加强监管，严厉处罚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（1）利用堤顶、戗台兼做公路审批申请表（一式1份）；</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（2）利用堤顶、戗台兼做公路技术论证报告书（原件一式3份，附PDF格式电子版1份）；</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（3）建设项目设计图纸（加盖设计单位图章的建设项目总体布置图、工程立面图、剖面图，原件一式2份，附PDF格式电子版1份）；</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（4）建设项目立项文件（复印件1份）；</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（5）可能对第三者合法水事权益产生损害的，提供与第三者水事权益协议文件和图件（复印件1份）；</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（6）有关防治补救措施设计图纸（加盖设计单位图章，原件一式两套，附PDF格式电子版1份）；</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（7）组织技术审查的部门出具的技术审查意见及职能部门出具的复核意见（原件各1份）；</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（8）法人法定身份证明文件（组织机构代码证、营业执照、申请人身份证，复印件，一式一份）或其他个人身份证明文件（复印件，一式一份）。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（1）《中华人民共和国行政许可法》第29条、第30条、第31条、第32条、第34条</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行政许可申请可以通过信函、电报、电传、传真、电子数据交换和电子邮件等方式提出。</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第30条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申请人要求行政机关对公示内容予以说明、解释的，行政机关应当说明、解释，提供准确、可靠的信息。</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第31条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第32条 行政机关对申请人提出的行政许可申请，应当根据下列情况分别作出处理：</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（一）申请事项依法不需要取得行政许可的，应当即时告知申请人不受理；</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（三）申请材料存在可以当场更正的错误的，应当允许申请人当场更正；</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行政机关受理或者不予受理行政许可申请，应当出具加盖本行政机关专用印章和注明日期的书面凭证。</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第34条 行政机关应当对申请人提交的申请材料进行审查。</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根据法定条件和程序，需要对申请材料的实质内容进行核实的，行政机关应当指派两名以上工作人员进行核查。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1.有无法定中介服务事项：</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中介服务事项名称</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设定中介服务事项的依据</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提供中介服务的机构</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5.</w:t>
      </w:r>
      <w:r>
        <w:rPr>
          <w:rFonts w:hint="default" w:ascii="宋体" w:hAnsi="宋体" w:eastAsia="仿宋GB2312" w:cs="Times New Roman"/>
          <w:b/>
          <w:bCs/>
          <w:strike w:val="0"/>
          <w:dstrike w:val="0"/>
          <w:color w:val="000000"/>
          <w:sz w:val="28"/>
          <w:szCs w:val="28"/>
          <w:lang w:val="en-US" w:eastAsia="zh-CN"/>
        </w:rPr>
        <w:t>中介服务事项的收费性质</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（1）申请；（2）受理；（3）审查；（4）专家评审；（5）决定；（6）送达。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《中华人民共和国行政许可法》第29条、第30条、第31条、第32条、第34条、第36条、第37条、第38条</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行政许可申请可以通过信函、电报、电传、传真、电子数据交换和电子邮件等方式提出。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第30条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申请人要求行政机关对公示内容予以说明、解释的，行政机关应当说明、解释，提供准确、可靠的信息。</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第31条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第32条 行政机关对申请人提出的行政许可申请，应当根据下列情况分别作出处理：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（一）申请事项依法不需要取得行政许可的，应当即时告知申请人不受理；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（三）申请材料存在可以当场更正的错误的，应当允许申请人当场更正；</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行政机关受理或者不予受理行政许可申请，应当出具加盖本行政机关专用印章和注明日期的书面凭证。</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第34条 行政机关应当对申请人提交的申请材料进行审查。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第36条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第37条 行政机关对行政许可申请进行审查后，除当场作出行政许可决定的外，应当在法定期限内按照规定程序作出行政许可决定。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第38条 申请人的申请符合法定条件、标准的，行政机关应当依法作出准予行政许可的书面决定。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行政机关依法作出不予行政许可的书面决定的，应当说明理由，并告知申请人享有依法申请行政复议或者提起行政诉讼的权利。</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是否需要现场勘验</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是否需要组织听证</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5.</w:t>
      </w:r>
      <w:r>
        <w:rPr>
          <w:rFonts w:hint="default" w:ascii="宋体" w:hAnsi="宋体" w:eastAsia="仿宋GB2312" w:cs="Times New Roman"/>
          <w:b/>
          <w:bCs/>
          <w:strike w:val="0"/>
          <w:dstrike w:val="0"/>
          <w:color w:val="000000"/>
          <w:sz w:val="28"/>
          <w:szCs w:val="28"/>
          <w:lang w:val="en-US" w:eastAsia="zh-CN"/>
        </w:rPr>
        <w:t>是否需要招标、拍卖、挂牌交易</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6.</w:t>
      </w:r>
      <w:r>
        <w:rPr>
          <w:rFonts w:hint="default" w:ascii="宋体" w:hAnsi="宋体" w:eastAsia="仿宋GB2312" w:cs="Times New Roman"/>
          <w:b/>
          <w:bCs/>
          <w:strike w:val="0"/>
          <w:dstrike w:val="0"/>
          <w:color w:val="000000"/>
          <w:sz w:val="28"/>
          <w:szCs w:val="28"/>
          <w:lang w:val="en-US" w:eastAsia="zh-CN"/>
        </w:rPr>
        <w:t>是否需要检验、检测、检疫</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7.</w:t>
      </w:r>
      <w:r>
        <w:rPr>
          <w:rFonts w:hint="default" w:ascii="宋体" w:hAnsi="宋体" w:eastAsia="仿宋GB2312" w:cs="Times New Roman"/>
          <w:b/>
          <w:bCs/>
          <w:strike w:val="0"/>
          <w:dstrike w:val="0"/>
          <w:color w:val="000000"/>
          <w:sz w:val="28"/>
          <w:szCs w:val="28"/>
          <w:lang w:val="en-US" w:eastAsia="zh-CN"/>
        </w:rPr>
        <w:t>是否需要鉴定</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8.</w:t>
      </w:r>
      <w:r>
        <w:rPr>
          <w:rFonts w:hint="default" w:ascii="宋体" w:hAnsi="宋体" w:eastAsia="仿宋GB2312" w:cs="Times New Roman"/>
          <w:b/>
          <w:bCs/>
          <w:strike w:val="0"/>
          <w:dstrike w:val="0"/>
          <w:color w:val="000000"/>
          <w:sz w:val="28"/>
          <w:szCs w:val="28"/>
          <w:lang w:val="en-US" w:eastAsia="zh-CN"/>
        </w:rPr>
        <w:t>是否需要专家评审</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9.</w:t>
      </w:r>
      <w:r>
        <w:rPr>
          <w:rFonts w:hint="default" w:ascii="宋体" w:hAnsi="宋体" w:eastAsia="仿宋GB2312" w:cs="Times New Roman"/>
          <w:b/>
          <w:bCs/>
          <w:strike w:val="0"/>
          <w:dstrike w:val="0"/>
          <w:color w:val="000000"/>
          <w:sz w:val="28"/>
          <w:szCs w:val="28"/>
          <w:lang w:val="en-US" w:eastAsia="zh-CN"/>
        </w:rPr>
        <w:t>是否需要向社会公示</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10.</w:t>
      </w:r>
      <w:r>
        <w:rPr>
          <w:rFonts w:hint="default" w:ascii="宋体" w:hAnsi="宋体" w:eastAsia="仿宋GB2312" w:cs="Times New Roman"/>
          <w:b/>
          <w:bCs/>
          <w:strike w:val="0"/>
          <w:dstrike w:val="0"/>
          <w:color w:val="000000"/>
          <w:sz w:val="28"/>
          <w:szCs w:val="28"/>
          <w:lang w:val="en-US" w:eastAsia="zh-CN"/>
        </w:rPr>
        <w:t>是否实行告知承诺办理</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000000"/>
          <w:sz w:val="28"/>
          <w:szCs w:val="28"/>
          <w:highlight w:val="yellow"/>
          <w:lang w:val="en-US"/>
        </w:rPr>
      </w:pPr>
      <w:r>
        <w:rPr>
          <w:rFonts w:hint="eastAsia" w:ascii="宋体" w:hAnsi="宋体" w:eastAsia="仿宋GB2312" w:cs="Times New Roman"/>
          <w:b/>
          <w:bCs/>
          <w:strike w:val="0"/>
          <w:dstrike w:val="0"/>
          <w:color w:val="000000"/>
          <w:sz w:val="28"/>
          <w:szCs w:val="28"/>
          <w:highlight w:val="yellow"/>
          <w:lang w:val="en-US" w:eastAsia="zh-CN"/>
        </w:rPr>
        <w:t>1.承诺受理时限：</w:t>
      </w:r>
      <w:r>
        <w:rPr>
          <w:rFonts w:hint="default" w:ascii="宋体" w:hAnsi="宋体" w:eastAsia="方正仿宋_GBK" w:cs="方正仿宋_GBK"/>
          <w:b w:val="0"/>
          <w:bCs w:val="0"/>
          <w:strike w:val="0"/>
          <w:dstrike w:val="0"/>
          <w:color w:val="000000"/>
          <w:sz w:val="28"/>
          <w:szCs w:val="28"/>
          <w:highlight w:val="yellow"/>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highlight w:val="yellow"/>
        </w:rPr>
      </w:pPr>
      <w:r>
        <w:rPr>
          <w:rFonts w:hint="eastAsia" w:ascii="宋体" w:hAnsi="宋体" w:eastAsia="仿宋GB2312" w:cs="Times New Roman"/>
          <w:b/>
          <w:bCs/>
          <w:strike w:val="0"/>
          <w:dstrike w:val="0"/>
          <w:color w:val="000000"/>
          <w:sz w:val="28"/>
          <w:szCs w:val="28"/>
          <w:highlight w:val="yellow"/>
          <w:lang w:val="en-US" w:eastAsia="zh-CN"/>
        </w:rPr>
        <w:t>2.法定审批时限：</w:t>
      </w:r>
      <w:r>
        <w:rPr>
          <w:rFonts w:hint="eastAsia" w:ascii="宋体" w:hAnsi="宋体" w:eastAsia="方正仿宋_GBK" w:cs="方正仿宋_GBK"/>
          <w:b w:val="0"/>
          <w:bCs w:val="0"/>
          <w:strike w:val="0"/>
          <w:dstrike w:val="0"/>
          <w:color w:val="000000"/>
          <w:sz w:val="28"/>
          <w:szCs w:val="28"/>
          <w:highlight w:val="yellow"/>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000000"/>
          <w:sz w:val="32"/>
          <w:szCs w:val="32"/>
          <w:lang w:val="en-US"/>
        </w:rPr>
      </w:pPr>
      <w:r>
        <w:rPr>
          <w:rFonts w:hint="default" w:ascii="宋体" w:hAnsi="宋体" w:eastAsia="方正仿宋_GBK" w:cs="方正仿宋_GBK"/>
          <w:b w:val="0"/>
          <w:bCs w:val="0"/>
          <w:strike w:val="0"/>
          <w:dstrike w:val="0"/>
          <w:color w:val="000000"/>
          <w:sz w:val="28"/>
          <w:szCs w:val="28"/>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4.承诺审批时限：</w:t>
      </w:r>
      <w:r>
        <w:rPr>
          <w:rFonts w:hint="default" w:ascii="宋体" w:hAnsi="宋体" w:eastAsia="方正仿宋_GBK" w:cs="方正仿宋_GBK"/>
          <w:b w:val="0"/>
          <w:bCs w:val="0"/>
          <w:strike w:val="0"/>
          <w:dstrike w:val="0"/>
          <w:color w:val="000000"/>
          <w:sz w:val="28"/>
          <w:szCs w:val="28"/>
          <w:lang w:val="en-US" w:eastAsia="zh-CN"/>
        </w:rPr>
        <w:t>18个工作日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依法进行专家评审另需时间不超过30个工作日</w:t>
      </w:r>
    </w:p>
    <w:p>
      <w:pPr>
        <w:spacing w:line="600" w:lineRule="exact"/>
        <w:ind w:firstLine="560" w:firstLineChars="200"/>
        <w:rPr>
          <w:rFonts w:hint="default" w:ascii="宋体" w:hAnsi="宋体" w:eastAsia="仿宋GB2312" w:cs="Times New Roman"/>
          <w:strike w:val="0"/>
          <w:dstrike w:val="0"/>
          <w:color w:val="000000"/>
          <w:sz w:val="28"/>
          <w:szCs w:val="28"/>
          <w:lang w:val="en-US"/>
        </w:rPr>
      </w:pPr>
      <w:r>
        <w:rPr>
          <w:rFonts w:hint="default" w:ascii="宋体" w:hAnsi="宋体" w:eastAsia="方正仿宋_GBK" w:cs="方正仿宋_GBK"/>
          <w:b w:val="0"/>
          <w:bCs w:val="0"/>
          <w:strike w:val="0"/>
          <w:dstrike w:val="0"/>
          <w:color w:val="000000"/>
          <w:sz w:val="28"/>
          <w:szCs w:val="28"/>
          <w:lang w:val="en-US" w:eastAsia="zh-CN"/>
        </w:rPr>
        <w:t>依法进行听证另需时间不超过30个工作</w:t>
      </w:r>
      <w:r>
        <w:rPr>
          <w:rFonts w:hint="eastAsia" w:ascii="宋体" w:hAnsi="宋体" w:eastAsia="方正仿宋_GBK" w:cs="方正仿宋_GBK"/>
          <w:b w:val="0"/>
          <w:bCs w:val="0"/>
          <w:strike w:val="0"/>
          <w:dstrike w:val="0"/>
          <w:color w:val="000000"/>
          <w:sz w:val="28"/>
          <w:szCs w:val="28"/>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1.办理行政许可是否收费：</w:t>
      </w:r>
      <w:r>
        <w:rPr>
          <w:rFonts w:hint="eastAsia"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2.收费项目的名称、收费项目的标准、设定收费项目的依据、规定收费标准的依据：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1.审批结果类型：</w:t>
      </w:r>
      <w:r>
        <w:rPr>
          <w:rFonts w:hint="default" w:ascii="宋体" w:hAnsi="宋体" w:eastAsia="方正仿宋_GBK" w:cs="方正仿宋_GBK"/>
          <w:b w:val="0"/>
          <w:bCs w:val="0"/>
          <w:strike w:val="0"/>
          <w:dstrike w:val="0"/>
          <w:color w:val="000000"/>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2.审批结果名称：</w:t>
      </w:r>
      <w:r>
        <w:rPr>
          <w:rFonts w:hint="eastAsia" w:ascii="宋体" w:hAnsi="宋体" w:eastAsia="方正仿宋_GBK" w:cs="方正仿宋_GBK"/>
          <w:b w:val="0"/>
          <w:bCs w:val="0"/>
          <w:strike w:val="0"/>
          <w:dstrike w:val="0"/>
          <w:color w:val="000000"/>
          <w:sz w:val="28"/>
          <w:szCs w:val="28"/>
          <w:lang w:val="en-US" w:eastAsia="zh-CN"/>
        </w:rPr>
        <w:t>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3.审批结果的有效期限：</w:t>
      </w:r>
      <w:r>
        <w:rPr>
          <w:rFonts w:hint="eastAsia" w:ascii="宋体" w:hAnsi="宋体" w:eastAsia="方正仿宋_GBK" w:cs="方正仿宋_GBK"/>
          <w:b w:val="0"/>
          <w:bCs w:val="0"/>
          <w:strike w:val="0"/>
          <w:dstrike w:val="0"/>
          <w:color w:val="000000"/>
          <w:sz w:val="28"/>
          <w:szCs w:val="28"/>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000000"/>
          <w:sz w:val="32"/>
          <w:szCs w:val="32"/>
          <w:lang w:val="en-US" w:eastAsia="zh-CN"/>
        </w:rPr>
      </w:pPr>
      <w:r>
        <w:rPr>
          <w:rFonts w:hint="eastAsia" w:ascii="宋体" w:hAnsi="宋体" w:eastAsia="仿宋GB2312" w:cs="Times New Roman"/>
          <w:b/>
          <w:bCs/>
          <w:strike w:val="0"/>
          <w:dstrike w:val="0"/>
          <w:color w:val="000000"/>
          <w:sz w:val="28"/>
          <w:szCs w:val="28"/>
          <w:lang w:val="en-US" w:eastAsia="zh-CN"/>
        </w:rPr>
        <w:t>4.规定审批结果有效期限的依据：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5.是否需要办理审批结果变更手续：</w:t>
      </w:r>
      <w:r>
        <w:rPr>
          <w:rFonts w:hint="default"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000000"/>
          <w:sz w:val="32"/>
          <w:szCs w:val="32"/>
          <w:lang w:val="en-US" w:eastAsia="zh-CN"/>
        </w:rPr>
      </w:pPr>
      <w:r>
        <w:rPr>
          <w:rFonts w:hint="eastAsia" w:ascii="宋体" w:hAnsi="宋体" w:eastAsia="仿宋GB2312" w:cs="Times New Roman"/>
          <w:b/>
          <w:bCs/>
          <w:strike w:val="0"/>
          <w:dstrike w:val="0"/>
          <w:color w:val="000000"/>
          <w:sz w:val="28"/>
          <w:szCs w:val="28"/>
          <w:lang w:val="en-US" w:eastAsia="zh-CN"/>
        </w:rPr>
        <w:t>6.办理审批结果变更手续的要求：</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7.是否需要办理审批结果延续手续：</w:t>
      </w:r>
      <w:r>
        <w:rPr>
          <w:rFonts w:hint="eastAsia"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000000"/>
          <w:sz w:val="32"/>
          <w:szCs w:val="32"/>
          <w:lang w:val="en-US" w:eastAsia="zh-CN"/>
        </w:rPr>
      </w:pPr>
      <w:r>
        <w:rPr>
          <w:rFonts w:hint="eastAsia" w:ascii="宋体" w:hAnsi="宋体" w:eastAsia="仿宋GB2312" w:cs="Times New Roman"/>
          <w:b/>
          <w:bCs/>
          <w:strike w:val="0"/>
          <w:dstrike w:val="0"/>
          <w:color w:val="000000"/>
          <w:sz w:val="28"/>
          <w:szCs w:val="28"/>
          <w:lang w:val="en-US" w:eastAsia="zh-CN"/>
        </w:rPr>
        <w:t>8.办理审批结果延续手续的要求：</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9.审批结果的有效地域范围：</w:t>
      </w:r>
      <w:r>
        <w:rPr>
          <w:rFonts w:hint="eastAsia" w:ascii="宋体" w:hAnsi="宋体" w:eastAsia="方正仿宋_GBK" w:cs="方正仿宋_GBK"/>
          <w:b w:val="0"/>
          <w:bCs w:val="0"/>
          <w:strike w:val="0"/>
          <w:dstrike w:val="0"/>
          <w:color w:val="000000"/>
          <w:sz w:val="28"/>
          <w:szCs w:val="28"/>
          <w:lang w:val="en-US" w:eastAsia="zh-CN"/>
        </w:rPr>
        <w:t>全县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1.有无行政许可数量限制：</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2.公布数量限制的方式：</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3.公布数量限制的周期：</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1.有无年检要求：</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2.设定年检要求的依据：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3.年检周期：</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4.年检是否要求报送材料：</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5.年检报送材料名称：</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6.年检是否收费：</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8.通过年检的证明或者标志：</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w:t>
      </w:r>
      <w:r>
        <w:rPr>
          <w:rFonts w:hint="default" w:ascii="宋体" w:hAnsi="宋体" w:eastAsia="仿宋GB2312" w:cs="Times New Roman"/>
          <w:b/>
          <w:bCs/>
          <w:strike w:val="0"/>
          <w:dstrike w:val="0"/>
          <w:color w:val="000000"/>
          <w:sz w:val="28"/>
          <w:szCs w:val="28"/>
          <w:lang w:val="en-US" w:eastAsia="zh-CN"/>
        </w:rPr>
        <w:t>有无年报要求</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年报报送材料名称</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设定年报要求的依据</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年报周期</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highlight w:val="none"/>
          <w:lang w:val="en-US" w:eastAsia="zh-CN"/>
        </w:rPr>
      </w:pPr>
      <w:r>
        <w:rPr>
          <w:rFonts w:hint="eastAsia" w:ascii="宋体" w:hAnsi="宋体" w:eastAsia="黑体" w:cs="Times New Roman"/>
          <w:b w:val="0"/>
          <w:bCs w:val="0"/>
          <w:strike w:val="0"/>
          <w:dstrike w:val="0"/>
          <w:color w:val="000000"/>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石林彝族自治县水务局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pPr>
      <w:r>
        <w:rPr>
          <w:rFonts w:hint="eastAsia" w:ascii="宋体" w:hAnsi="宋体" w:eastAsia="黑体" w:cs="Times New Roman"/>
          <w:b w:val="0"/>
          <w:bCs w:val="0"/>
          <w:strike w:val="0"/>
          <w:dstrike w:val="0"/>
          <w:color w:val="000000"/>
          <w:sz w:val="28"/>
          <w:szCs w:val="28"/>
          <w:highlight w:val="none"/>
          <w:lang w:val="en-US" w:eastAsia="zh-CN"/>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6268C"/>
    <w:rsid w:val="73B62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2023-12-20T09:20:00Z</dcterms:created>
  <dc:creator>我是谁？</dc:creator>
  <cp:lastModifiedBy>我是谁？</cp:lastModifiedBy>
  <dcterms:modified xsi:type="dcterms:W3CDTF">2023-12-20T09:22:23Z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