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基本要素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）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一、行政许可事项名称：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城市建设填堵水域、废除围堤审批</w:t>
      </w:r>
      <w:bookmarkEnd w:id="0"/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00011911600Y</w:t>
      </w: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二、主管部门：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昆明市水务局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三、实施机关：</w:t>
      </w:r>
    </w:p>
    <w:p>
      <w:pPr>
        <w:spacing w:line="600" w:lineRule="exact"/>
        <w:ind w:firstLine="560" w:firstLineChars="200"/>
        <w:rPr>
          <w:rFonts w:hint="default" w:ascii="宋体" w:hAnsi="宋体" w:eastAsia="仿宋GB2312" w:cs="Times New Roman"/>
          <w:strike w:val="0"/>
          <w:dstrike w:val="0"/>
          <w:color w:val="auto"/>
          <w:sz w:val="28"/>
          <w:szCs w:val="28"/>
          <w:lang w:val="en-US"/>
        </w:rPr>
      </w:pPr>
      <w:r>
        <w:rPr>
          <w:rFonts w:hint="eastAsia" w:ascii="宋体" w:hAnsi="宋体" w:eastAsia="仿宋GB2312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石林彝族自治县人民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政府（由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石林彝族自治县水务局</w:t>
      </w: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承办）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四、设定依据：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《中华人民共和国防洪法》第34条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实施依据：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（1）《中华人民共和国防洪法》第34条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（2）《中华人民共和国行政许可法》第29条、第30条、第31条、第32条、第34条、第36条、第37条、第38条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六、子项：</w:t>
      </w:r>
    </w:p>
    <w:p>
      <w:pPr>
        <w:spacing w:line="360" w:lineRule="auto"/>
        <w:ind w:firstLine="560" w:firstLineChars="200"/>
        <w:rPr>
          <w:rFonts w:hint="default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/>
        </w:rPr>
        <w:t>城市建设填堵水域、废除围堤审批（县级权限）【000119116003】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七、业务办理项</w:t>
      </w:r>
    </w:p>
    <w:p>
      <w:pPr>
        <w:spacing w:line="360" w:lineRule="auto"/>
        <w:ind w:firstLine="560" w:firstLineChars="200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1.城市建设填堵水域、废除围堤审批（县级权限）(00011911600301)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7D54"/>
    <w:multiLevelType w:val="singleLevel"/>
    <w:tmpl w:val="41667D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B22C4"/>
    <w:rsid w:val="014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2"/>
    <w:next w:val="1"/>
    <w:unhideWhenUsed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2023-12-20T07:32:00Z</dcterms:created>
  <dc:creator>我是谁？</dc:creator>
  <cp:lastModifiedBy>我是谁？</cp:lastModifiedBy>
  <dcterms:modified xsi:type="dcterms:W3CDTF">2023-12-20T07:36:30Z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