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非防洪建设项目洪水影响评价报告审批（县级权限）（延续申请）</w:t>
      </w:r>
      <w:bookmarkEnd w:id="0"/>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【00011910301203】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非防洪建设项目洪水影响评价报告审批（县级权限）【000119103012】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非防洪建设项目洪水影响评价报告审批（县级权限）（延续申请）(00011910301203)</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（2）《国务院办公厅关于全面实行行政许可事项清单管理的通知》（国办发〔2022〕2号）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（3）《水利部简化整合投资项目涉水行政审批实施办法（试行）》（水规计〔2016〕22号）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（4）《水利部关于加强非防洪建设项目洪水影响评价工作的通知》（水汛〔2017〕359号）</w:t>
      </w:r>
    </w:p>
    <w:p>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（4）《水行政许可实施办法》（水利部令  第 23 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（5）《水利部关于加强非防洪建设项目洪水影响评价工作的通知》（水汛〔2017〕359号）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（6）《水利部简化整合投资项目涉水行政审批实施办法（试行）》（水规计〔2016〕22号）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（7）《水利部简化整合投资项目涉水行政审批实施办法（试行）》（水规计〔2016〕22号）</w:t>
      </w:r>
    </w:p>
    <w:p>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（8）</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非防洪建设项目洪水影响评价报告审批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（二）符合洪水调度安排，满足防御洪水方案、洪水调度方案和防洪应急预案等要求。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（三）符合建设项目防洪安全等级等防洪技术标准要求。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（1）《水利部关于加强非防洪建设项目洪水影响评价工作的通知》（水汛〔2017〕359号）洪水影响评价报告满足下列条件的应当给予审批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（二）符合洪水调度安排，满足防御洪水方案、洪水调度方案和相关防洪应急预案等要求。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（三）符合建设项目防洪安全等级等与防洪有关的技术标准等要求。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（八）满足当地具体条件的防洪减灾其他规定和要求。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highlight w:val="yellow"/>
          <w:lang w:val="en-US" w:eastAsia="zh-CN"/>
        </w:rPr>
      </w:pPr>
      <w:r>
        <w:rPr>
          <w:rFonts w:hint="default" w:ascii="宋体" w:hAnsi="宋体" w:eastAsia="方正仿宋_GBK" w:cs="方正仿宋_GBK"/>
          <w:b w:val="0"/>
          <w:bCs w:val="0"/>
          <w:strike w:val="0"/>
          <w:dstrike w:val="0"/>
          <w:color w:val="auto"/>
          <w:sz w:val="28"/>
          <w:szCs w:val="28"/>
          <w:highlight w:val="yellow"/>
          <w:lang w:val="en-US" w:eastAsia="zh-CN"/>
        </w:rPr>
        <w:t>落实《国务院关于印发清理规范投资项目报建审批事项实施方案的通知》国发〔2016〕29号和《国务院办公厅关于全面实行行政许可事项清单管理的通知》（国办发[2022]2号）文件要求，整合４项行政许可为１项。</w:t>
      </w:r>
      <w:r>
        <w:rPr>
          <w:rFonts w:hint="eastAsia" w:ascii="宋体" w:hAnsi="宋体" w:eastAsia="方正仿宋_GBK" w:cs="方正仿宋_GBK"/>
          <w:b w:val="0"/>
          <w:bCs w:val="0"/>
          <w:strike w:val="0"/>
          <w:dstrike w:val="0"/>
          <w:color w:val="auto"/>
          <w:sz w:val="28"/>
          <w:szCs w:val="28"/>
          <w:highlight w:val="yellow"/>
          <w:lang w:val="en-US" w:eastAsia="zh-CN"/>
        </w:rPr>
        <w:t>在国家审批时限压减至14个工作日的基础上，进一步将承诺审批时限压减至5个工作日。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1、制订和落实事中事后监管实施方案，明确监管责任主体、监管内容、监管方式、监管人员和监管工作计划等。</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2、落实防汛责任制，将非防洪建设项目洪水影响评价报告审批监管纳入常规防汛检查，发现违法行为立即纠正。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3、通过现场实地日常巡查、检查、抽查和“四不两直”暗访等方式加强非防洪建设项目洪水影响评价报告审批监管。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4、加强信用监管，将相关违法信息纳入社会征信体系，依法依规对失信主体开展失信惩戒。</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5、运用新技术加强监管，运用大数据、卫星遥感、航空遥感、视频监控、无人机等技术手段进行动态监控。</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6、畅通公众举报渠道，依法及时处理投诉举报，严肃查处未批先建、越权审批、批建不符的建设项目，落实建设项目安全度汛方案，加强对减免影响措施实施情况的监管。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（1）非防洪建设项目洪水影响评价报告审批申请书</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（2）与利益第三方达成的协议或情况说明</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（3）项目建设所依据的文件，如可行性研究报告、初步设计报告、项目申请报告或备案材料等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（4）洪水影响评价报告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SL520－2014）要求编制洪水影响评价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（3）《水利部办公厅关于印发水利部政务服务事项服务指南和工作细则的通知》（办政法〔2019〕135号）非防洪建设项目洪水影响评价报告审批事项服务指南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（1）申请人申请：申请人递交纸质申请材料，并进行网上申报。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（3）技术审查。审批机关组织专家对洪水影响评价报告进行技术审查，提出审查意见。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（4）审查：由受理的审批机关根据国家有关规定对申请材料进行审查，对需要组织开展听证等事项的，由该审批机关行政许可窗口部门告知申请人。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（5）许可决定：经审查，符合条件的，由该审批机关出具准予行政许可决定；不符合条件的，出具不予行政许可决定。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（6）许可送达：作出审批决定后，及时通知申请人并网上公告，通过该审批机关行政许可窗口现场领取、邮寄等方式将结果送达。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第29条法律、法规、规章规定实施水行政许可应当听证的事项，或者水行政许可实施机关认为需要听证的其他涉及公共利益的重大水行政许可事项，水行政许可实施机关应当向社会公告，并举行听证。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水行政许可直接涉及申请人与他人之间重大利益关系的，水行政许可实施机关在作出水行政许可决定前，应当制作《水行政许可听证告知书》，告知申请人、利害关系人享有要求听证的权利。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水行政许可听证的具体规定由国务院水行政主管部门另行制定。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第31条水行政许可实施机关可以根据法律、法规、规章的规定和水行政许可的需要，对水行政许可事项进行专家评审或者技术评估，并将评审或者评估意见作为水行政许可决定的参考依据。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法律、法规对水行政许可期限另有规定的，依照其规定。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水行政许可实施机关作出水行政许可决定，依法需要听证、招标、拍卖、检验、检测、鉴定、评估和专家评审的，所需时间不计算在本办法规定的期限内，但应当制作《水行政许可除外时间告知书》，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第38条水行政许可实施机关应当依照民事诉讼法的有关规定，送达水行政许可法律文书、证件和证书。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《水利部关于加强非防洪建设项目洪水影响评价工作的通知》（水汛〔2017〕359号）涉及洪水影响评价报告审批的非防洪建设项目，应按照《洪水影响评价报告编制导则》（</w:t>
      </w:r>
      <w:r>
        <w:rPr>
          <w:rFonts w:hint="eastAsia" w:ascii="宋体" w:hAnsi="宋体" w:eastAsia="方正仿宋_GBK" w:cs="方正仿宋_GBK"/>
          <w:b w:val="0"/>
          <w:bCs w:val="0"/>
          <w:strike w:val="0"/>
          <w:dstrike w:val="0"/>
          <w:color w:val="auto"/>
          <w:sz w:val="28"/>
          <w:szCs w:val="28"/>
          <w:lang w:val="en-US" w:eastAsia="zh-CN"/>
        </w:rPr>
        <w:t>SL520</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2014</w:t>
      </w:r>
      <w:r>
        <w:rPr>
          <w:rFonts w:hint="default" w:ascii="宋体" w:hAnsi="宋体" w:eastAsia="方正仿宋_GBK" w:cs="方正仿宋_GBK"/>
          <w:b w:val="0"/>
          <w:bCs w:val="0"/>
          <w:strike w:val="0"/>
          <w:dstrike w:val="0"/>
          <w:color w:val="auto"/>
          <w:sz w:val="28"/>
          <w:szCs w:val="28"/>
          <w:lang w:val="en-US" w:eastAsia="zh-CN"/>
        </w:rPr>
        <w:t>）要求编制洪水影响评价报告。</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32条、第42条、第47条第32条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洪水影响评价类审批许可决定书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若建设项目的性质、地点、规模、设计方案、防治补救措施等发生较大变更，应重新编制洪水影响评价报告，并重新申请办理许可。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需要延续有效期的，申请单位应当在许可文件有效期满三十日前提出申请。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洪水影响评价类审批许可决定书确定的项目建设范围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26C71"/>
    <w:rsid w:val="23C2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2023-12-20T02:46:00Z</dcterms:created>
  <dc:creator>我是谁？</dc:creator>
  <cp:lastModifiedBy>我是谁？</cp:lastModifiedBy>
  <dcterms:modified xsi:type="dcterms:W3CDTF">2023-12-20T02:48:31Z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