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val="0"/>
          <w:strike w:val="0"/>
          <w:dstrike w:val="0"/>
          <w:color w:val="000000" w:themeColor="text1"/>
          <w:sz w:val="30"/>
          <w:szCs w:val="30"/>
          <w:lang w:eastAsia="zh-CN"/>
          <w14:textFill>
            <w14:solidFill>
              <w14:schemeClr w14:val="tx1"/>
            </w14:solidFill>
          </w14:textFill>
        </w:rPr>
      </w:pPr>
      <w:bookmarkStart w:id="0" w:name="_GoBack"/>
      <w:bookmarkEnd w:id="0"/>
      <w:r>
        <w:rPr>
          <w:rFonts w:hint="eastAsia" w:ascii="宋体" w:hAnsi="宋体" w:eastAsia="方正小标宋_GBK" w:cs="方正小标宋_GBK"/>
          <w:i w:val="0"/>
          <w:color w:val="000000" w:themeColor="text1"/>
          <w:kern w:val="0"/>
          <w:sz w:val="40"/>
          <w:szCs w:val="40"/>
          <w:highlight w:val="none"/>
          <w:u w:val="none"/>
          <w:shd w:val="clear" w:color="auto" w:fill="auto"/>
          <w:lang w:val="en-US" w:eastAsia="zh-CN" w:bidi="ar"/>
          <w14:textFill>
            <w14:solidFill>
              <w14:schemeClr w14:val="tx1"/>
            </w14:solidFill>
          </w14:textFill>
        </w:rPr>
        <w:t>行政许可事项实施规范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val="0"/>
          <w:bCs w:val="0"/>
          <w:strike w:val="0"/>
          <w:dstrike w:val="0"/>
          <w:color w:val="000000" w:themeColor="text1"/>
          <w:sz w:val="30"/>
          <w:szCs w:val="30"/>
          <w:lang w:eastAsia="zh-CN"/>
          <w14:textFill>
            <w14:solidFill>
              <w14:schemeClr w14:val="tx1"/>
            </w14:solidFill>
          </w14:textFill>
        </w:rPr>
      </w:pPr>
      <w:r>
        <w:rPr>
          <w:rFonts w:hint="eastAsia" w:ascii="方正楷体_GBK" w:hAnsi="方正楷体_GBK" w:eastAsia="方正楷体_GBK" w:cs="方正楷体_GBK"/>
          <w:b w:val="0"/>
          <w:bCs w:val="0"/>
          <w:strike w:val="0"/>
          <w:dstrike w:val="0"/>
          <w:color w:val="000000" w:themeColor="text1"/>
          <w:sz w:val="30"/>
          <w:szCs w:val="30"/>
          <w:lang w:eastAsia="zh-CN"/>
          <w14:textFill>
            <w14:solidFill>
              <w14:schemeClr w14:val="tx1"/>
            </w14:solidFill>
          </w14:textFill>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公共场所卫生许可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石林彝族自治县卫生健康局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石林彝族自治县卫生健康局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《公共场所卫生管理条例》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五、子项：</w:t>
      </w:r>
    </w:p>
    <w:p>
      <w:pPr>
        <w:pStyle w:val="3"/>
        <w:keepNext/>
        <w:keepLines/>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方正仿宋_GBK"/>
          <w:b w:val="0"/>
          <w:bCs w:val="0"/>
          <w:color w:val="000000" w:themeColor="text1"/>
          <w:spacing w:val="0"/>
          <w:kern w:val="2"/>
          <w:sz w:val="28"/>
          <w:szCs w:val="28"/>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spacing w:val="0"/>
          <w:kern w:val="2"/>
          <w:sz w:val="28"/>
          <w:szCs w:val="28"/>
          <w:lang w:val="en-US" w:eastAsia="zh-CN" w:bidi="ar-SA"/>
          <w14:textFill>
            <w14:solidFill>
              <w14:schemeClr w14:val="tx1"/>
            </w14:solidFill>
          </w14:textFill>
        </w:rPr>
        <w:t>无</w:t>
      </w:r>
    </w:p>
    <w:p>
      <w:pPr>
        <w:pageBreakBefore w:val="0"/>
        <w:widowControl w:val="0"/>
        <w:kinsoku/>
        <w:wordWrap/>
        <w:overflowPunct/>
        <w:topLinePunct w:val="0"/>
        <w:autoSpaceDE/>
        <w:autoSpaceDN/>
        <w:bidi w:val="0"/>
        <w:adjustRightInd/>
        <w:spacing w:line="560" w:lineRule="exact"/>
        <w:textAlignment w:val="auto"/>
        <w:rPr>
          <w:rFonts w:hint="eastAsia"/>
          <w:color w:val="000000" w:themeColor="text1"/>
          <w:sz w:val="28"/>
          <w:szCs w:val="28"/>
          <w:lang w:eastAsia="zh-CN"/>
          <w14:textFill>
            <w14:solidFill>
              <w14:schemeClr w14:val="tx1"/>
            </w14:solidFill>
          </w14:textFill>
        </w:rPr>
      </w:pPr>
    </w:p>
    <w:p>
      <w:pPr>
        <w:pageBreakBefore w:val="0"/>
        <w:widowControl w:val="0"/>
        <w:kinsoku/>
        <w:wordWrap/>
        <w:overflowPunct/>
        <w:topLinePunct w:val="0"/>
        <w:autoSpaceDE/>
        <w:autoSpaceDN/>
        <w:bidi w:val="0"/>
        <w:adjustRightInd/>
        <w:spacing w:line="560" w:lineRule="exact"/>
        <w:textAlignment w:val="auto"/>
        <w:rPr>
          <w:rFonts w:hint="eastAsia"/>
          <w:color w:val="000000" w:themeColor="text1"/>
          <w:sz w:val="28"/>
          <w:szCs w:val="28"/>
          <w:lang w:eastAsia="zh-CN"/>
          <w14:textFill>
            <w14:solidFill>
              <w14:schemeClr w14:val="tx1"/>
            </w14:solidFill>
          </w14:textFill>
        </w:rPr>
      </w:pPr>
    </w:p>
    <w:p>
      <w:pPr>
        <w:pageBreakBefore w:val="0"/>
        <w:widowControl w:val="0"/>
        <w:kinsoku/>
        <w:wordWrap/>
        <w:overflowPunct/>
        <w:topLinePunct w:val="0"/>
        <w:autoSpaceDE/>
        <w:autoSpaceDN/>
        <w:bidi w:val="0"/>
        <w:adjustRightInd/>
        <w:spacing w:line="560" w:lineRule="exact"/>
        <w:textAlignment w:val="auto"/>
        <w:rPr>
          <w:rFonts w:hint="eastAsia"/>
          <w:color w:val="000000" w:themeColor="text1"/>
          <w:sz w:val="28"/>
          <w:szCs w:val="28"/>
          <w:lang w:eastAsia="zh-CN"/>
          <w14:textFill>
            <w14:solidFill>
              <w14:schemeClr w14:val="tx1"/>
            </w14:solidFill>
          </w14:textFill>
        </w:rPr>
      </w:pPr>
    </w:p>
    <w:p>
      <w:pPr>
        <w:pageBreakBefore w:val="0"/>
        <w:widowControl w:val="0"/>
        <w:kinsoku/>
        <w:wordWrap/>
        <w:overflowPunct/>
        <w:topLinePunct w:val="0"/>
        <w:autoSpaceDE/>
        <w:autoSpaceDN/>
        <w:bidi w:val="0"/>
        <w:adjustRightInd/>
        <w:spacing w:line="560" w:lineRule="exact"/>
        <w:textAlignment w:val="auto"/>
        <w:rPr>
          <w:rFonts w:hint="eastAsia"/>
          <w:color w:val="000000" w:themeColor="text1"/>
          <w:sz w:val="28"/>
          <w:szCs w:val="28"/>
          <w:lang w:eastAsia="zh-CN"/>
          <w14:textFill>
            <w14:solidFill>
              <w14:schemeClr w14:val="tx1"/>
            </w14:solidFill>
          </w14:textFill>
        </w:rPr>
      </w:pPr>
    </w:p>
    <w:p>
      <w:pPr>
        <w:pageBreakBefore w:val="0"/>
        <w:widowControl w:val="0"/>
        <w:kinsoku/>
        <w:wordWrap/>
        <w:overflowPunct/>
        <w:topLinePunct w:val="0"/>
        <w:autoSpaceDE/>
        <w:autoSpaceDN/>
        <w:bidi w:val="0"/>
        <w:adjustRightInd/>
        <w:spacing w:line="560" w:lineRule="exact"/>
        <w:textAlignment w:val="auto"/>
        <w:rPr>
          <w:rFonts w:hint="eastAsia"/>
          <w:color w:val="000000" w:themeColor="text1"/>
          <w:sz w:val="28"/>
          <w:szCs w:val="28"/>
          <w:lang w:eastAsia="zh-CN"/>
          <w14:textFill>
            <w14:solidFill>
              <w14:schemeClr w14:val="tx1"/>
            </w14:solidFill>
          </w14:textFill>
        </w:rPr>
      </w:pPr>
    </w:p>
    <w:p>
      <w:pPr>
        <w:pageBreakBefore w:val="0"/>
        <w:widowControl w:val="0"/>
        <w:kinsoku/>
        <w:wordWrap/>
        <w:overflowPunct/>
        <w:topLinePunct w:val="0"/>
        <w:autoSpaceDE/>
        <w:autoSpaceDN/>
        <w:bidi w:val="0"/>
        <w:adjustRightInd/>
        <w:spacing w:line="560" w:lineRule="exact"/>
        <w:textAlignment w:val="auto"/>
        <w:rPr>
          <w:rFonts w:hint="eastAsia"/>
          <w:color w:val="000000" w:themeColor="text1"/>
          <w:sz w:val="28"/>
          <w:szCs w:val="28"/>
          <w:lang w:eastAsia="zh-CN"/>
          <w14:textFill>
            <w14:solidFill>
              <w14:schemeClr w14:val="tx1"/>
            </w14:solidFill>
          </w14:textFill>
        </w:rPr>
      </w:pPr>
    </w:p>
    <w:p>
      <w:pPr>
        <w:pageBreakBefore w:val="0"/>
        <w:widowControl w:val="0"/>
        <w:kinsoku/>
        <w:wordWrap/>
        <w:overflowPunct/>
        <w:topLinePunct w:val="0"/>
        <w:autoSpaceDE/>
        <w:autoSpaceDN/>
        <w:bidi w:val="0"/>
        <w:adjustRightInd/>
        <w:spacing w:line="560" w:lineRule="exact"/>
        <w:textAlignment w:val="auto"/>
        <w:rPr>
          <w:rFonts w:hint="eastAsia"/>
          <w:color w:val="000000" w:themeColor="text1"/>
          <w:sz w:val="28"/>
          <w:szCs w:val="28"/>
          <w:lang w:eastAsia="zh-CN"/>
          <w14:textFill>
            <w14:solidFill>
              <w14:schemeClr w14:val="tx1"/>
            </w14:solidFill>
          </w14:textFill>
        </w:rPr>
      </w:pPr>
    </w:p>
    <w:p>
      <w:pPr>
        <w:pageBreakBefore w:val="0"/>
        <w:widowControl w:val="0"/>
        <w:kinsoku/>
        <w:wordWrap/>
        <w:overflowPunct/>
        <w:topLinePunct w:val="0"/>
        <w:autoSpaceDE/>
        <w:autoSpaceDN/>
        <w:bidi w:val="0"/>
        <w:adjustRightInd/>
        <w:spacing w:line="560" w:lineRule="exact"/>
        <w:textAlignment w:val="auto"/>
        <w:rPr>
          <w:rFonts w:hint="eastAsia"/>
          <w:color w:val="000000" w:themeColor="text1"/>
          <w:sz w:val="28"/>
          <w:szCs w:val="28"/>
          <w:lang w:eastAsia="zh-CN"/>
          <w14:textFill>
            <w14:solidFill>
              <w14:schemeClr w14:val="tx1"/>
            </w14:solidFill>
          </w14:textFill>
        </w:rPr>
      </w:pPr>
    </w:p>
    <w:p>
      <w:pPr>
        <w:pageBreakBefore w:val="0"/>
        <w:widowControl w:val="0"/>
        <w:kinsoku/>
        <w:wordWrap/>
        <w:overflowPunct/>
        <w:topLinePunct w:val="0"/>
        <w:autoSpaceDE/>
        <w:autoSpaceDN/>
        <w:bidi w:val="0"/>
        <w:adjustRightInd/>
        <w:spacing w:line="560" w:lineRule="exact"/>
        <w:textAlignment w:val="auto"/>
        <w:rPr>
          <w:rFonts w:hint="eastAsia"/>
          <w:color w:val="000000" w:themeColor="text1"/>
          <w:sz w:val="28"/>
          <w:szCs w:val="28"/>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方正小标宋_GBK" w:hAnsi="方正小标宋_GBK" w:eastAsia="方正小标宋_GBK" w:cs="方正小标宋_GBK"/>
          <w:b w:val="0"/>
          <w:bCs w:val="0"/>
          <w:strike w:val="0"/>
          <w:dstrike w:val="0"/>
          <w:color w:val="000000" w:themeColor="text1"/>
          <w:sz w:val="30"/>
          <w:szCs w:val="30"/>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b w:val="0"/>
          <w:bCs w:val="0"/>
          <w:strike w:val="0"/>
          <w:dstrike w:val="0"/>
          <w:color w:val="000000" w:themeColor="text1"/>
          <w:sz w:val="28"/>
          <w:szCs w:val="28"/>
          <w:lang w:val="en-US" w:eastAsia="zh-CN"/>
          <w14:textFill>
            <w14:solidFill>
              <w14:schemeClr w14:val="tx1"/>
            </w14:solidFill>
          </w14:textFill>
        </w:rPr>
      </w:pPr>
    </w:p>
    <w:p>
      <w:pPr>
        <w:spacing w:line="540" w:lineRule="exact"/>
        <w:jc w:val="center"/>
        <w:outlineLvl w:val="1"/>
        <w:rPr>
          <w:rFonts w:hint="eastAsia" w:ascii="宋体" w:hAnsi="宋体" w:eastAsia="方正小标宋_GBK" w:cs="方正小标宋_GBK"/>
          <w:sz w:val="40"/>
          <w:szCs w:val="40"/>
          <w:lang w:val="en-US" w:eastAsia="zh-CN"/>
        </w:rPr>
      </w:pPr>
      <w:r>
        <w:rPr>
          <w:rFonts w:hint="eastAsia" w:ascii="宋体" w:hAnsi="宋体" w:eastAsia="方正小标宋_GBK" w:cs="方正小标宋_GBK"/>
          <w:sz w:val="40"/>
          <w:szCs w:val="40"/>
          <w:lang w:val="en-US" w:eastAsia="zh-CN"/>
        </w:rPr>
        <w:t>公共场所卫生许可</w:t>
      </w:r>
    </w:p>
    <w:p>
      <w:pPr>
        <w:spacing w:line="540" w:lineRule="exact"/>
        <w:jc w:val="center"/>
        <w:outlineLvl w:val="1"/>
        <w:rPr>
          <w:rFonts w:hint="eastAsia" w:ascii="宋体" w:hAnsi="宋体" w:eastAsia="方正小标宋_GBK" w:cs="方正小标宋_GBK"/>
          <w:sz w:val="40"/>
          <w:szCs w:val="40"/>
          <w:lang w:val="en-US" w:eastAsia="zh-CN"/>
        </w:rPr>
      </w:pPr>
      <w:r>
        <w:rPr>
          <w:rFonts w:hint="eastAsia" w:ascii="宋体" w:hAnsi="宋体" w:eastAsia="方正小标宋_GBK" w:cs="方正小标宋_GBK"/>
          <w:sz w:val="40"/>
          <w:szCs w:val="40"/>
        </w:rPr>
        <w:t>【</w:t>
      </w:r>
      <w:r>
        <w:rPr>
          <w:rFonts w:hint="eastAsia" w:ascii="宋体" w:hAnsi="宋体" w:eastAsia="方正小标宋_GBK" w:cs="方正小标宋_GBK"/>
          <w:sz w:val="40"/>
          <w:szCs w:val="40"/>
          <w:lang w:val="en-US" w:eastAsia="zh-CN"/>
        </w:rPr>
        <w:t>000123020000</w:t>
      </w:r>
      <w:r>
        <w:rPr>
          <w:rFonts w:hint="eastAsia" w:ascii="宋体" w:hAnsi="宋体" w:eastAsia="方正小标宋_GBK" w:cs="方正小标宋_GBK"/>
          <w:sz w:val="40"/>
          <w:szCs w:val="40"/>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b w:val="0"/>
          <w:bCs w:val="0"/>
          <w:strike w:val="0"/>
          <w:dstrike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ascii="Times New Roman" w:hAnsi="Times New Roman" w:eastAsia="黑体"/>
          <w:b w:val="0"/>
          <w:bCs w:val="0"/>
          <w:strike w:val="0"/>
          <w:dstrike w:val="0"/>
          <w:color w:val="000000" w:themeColor="text1"/>
          <w:sz w:val="28"/>
          <w:szCs w:val="28"/>
          <w14:textFill>
            <w14:solidFill>
              <w14:schemeClr w14:val="tx1"/>
            </w14:solidFill>
          </w14:textFill>
        </w:rPr>
      </w:pPr>
      <w:r>
        <w:rPr>
          <w:rFonts w:hint="eastAsia" w:ascii="Times New Roman" w:hAnsi="Times New Roman" w:eastAsia="黑体"/>
          <w:b w:val="0"/>
          <w:bCs w:val="0"/>
          <w:strike w:val="0"/>
          <w:dstrike w:val="0"/>
          <w:color w:val="000000" w:themeColor="text1"/>
          <w:sz w:val="28"/>
          <w:szCs w:val="28"/>
          <w:lang w:val="en-US" w:eastAsia="zh-CN"/>
          <w14:textFill>
            <w14:solidFill>
              <w14:schemeClr w14:val="tx1"/>
            </w14:solidFill>
          </w14:textFill>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w:t>
      </w:r>
      <w:r>
        <w:rPr>
          <w:rFonts w:hint="default" w:ascii="Times New Roman" w:hAnsi="Times New Roman" w:eastAsia="仿宋GB2312" w:cs="Times New Roman"/>
          <w:b/>
          <w:bCs/>
          <w:strike w:val="0"/>
          <w:dstrike w:val="0"/>
          <w:color w:val="000000" w:themeColor="text1"/>
          <w:sz w:val="28"/>
          <w:szCs w:val="28"/>
          <w:lang w:val="en-US"/>
          <w14:textFill>
            <w14:solidFill>
              <w14:schemeClr w14:val="tx1"/>
            </w14:solidFill>
          </w14:textFill>
        </w:rPr>
        <w:t>行政许可事项名称</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公共场所卫生许可</w:t>
      </w:r>
      <w:r>
        <w:rPr>
          <w:rFonts w:hint="eastAsia" w:ascii="宋体" w:hAnsi="宋体" w:eastAsia="方正小标宋_GBK" w:cs="方正小标宋_GBK"/>
          <w:color w:val="000000" w:themeColor="text1"/>
          <w:sz w:val="28"/>
          <w:szCs w:val="28"/>
          <w14:textFill>
            <w14:solidFill>
              <w14:schemeClr w14:val="tx1"/>
            </w14:solidFill>
          </w14:textFill>
        </w:rPr>
        <w:t>【</w:t>
      </w:r>
      <w:r>
        <w:rPr>
          <w:rFonts w:hint="eastAsia" w:ascii="宋体" w:hAnsi="宋体" w:eastAsia="方正小标宋_GBK" w:cs="方正小标宋_GBK"/>
          <w:sz w:val="40"/>
          <w:szCs w:val="40"/>
          <w:lang w:val="en-US" w:eastAsia="zh-CN"/>
        </w:rPr>
        <w:t>000123020000</w:t>
      </w:r>
      <w:r>
        <w:rPr>
          <w:rFonts w:hint="eastAsia" w:ascii="宋体" w:hAnsi="宋体" w:eastAsia="方正小标宋_GBK" w:cs="方正小标宋_GBK"/>
          <w:color w:val="000000" w:themeColor="text1"/>
          <w:sz w:val="28"/>
          <w:szCs w:val="28"/>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2.</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行政许可</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事项子项名称及编码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（1）公共场所卫生许可（除饭馆、咖啡馆、酒吧、茶座等）（变更单位名称、法定代表人或者负责人）</w:t>
      </w:r>
      <w:r>
        <w:rPr>
          <w:rFonts w:hint="eastAsia" w:ascii="宋体" w:hAnsi="宋体" w:eastAsia="方正小标宋_GBK" w:cs="方正小标宋_GBK"/>
          <w:color w:val="000000" w:themeColor="text1"/>
          <w:sz w:val="28"/>
          <w:szCs w:val="28"/>
          <w14:textFill>
            <w14:solidFill>
              <w14:schemeClr w14:val="tx1"/>
            </w14:solidFill>
          </w14:textFill>
        </w:rPr>
        <w:t>【</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00012302000001</w:t>
      </w:r>
      <w:r>
        <w:rPr>
          <w:rFonts w:hint="eastAsia" w:ascii="宋体" w:hAnsi="宋体" w:eastAsia="方正小标宋_GBK" w:cs="方正小标宋_GBK"/>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方正小标宋_GBK" w:cs="方正小标宋_GBK"/>
          <w:color w:val="000000" w:themeColor="text1"/>
          <w:sz w:val="28"/>
          <w:szCs w:val="28"/>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（2）公共场所卫生许可（除饭馆、咖啡馆、酒吧、茶座等）（新办）</w:t>
      </w:r>
      <w:r>
        <w:rPr>
          <w:rFonts w:hint="eastAsia" w:ascii="宋体" w:hAnsi="宋体" w:eastAsia="方正小标宋_GBK" w:cs="方正小标宋_GBK"/>
          <w:color w:val="000000" w:themeColor="text1"/>
          <w:sz w:val="28"/>
          <w:szCs w:val="28"/>
          <w14:textFill>
            <w14:solidFill>
              <w14:schemeClr w14:val="tx1"/>
            </w14:solidFill>
          </w14:textFill>
        </w:rPr>
        <w:t>【</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00012302000002</w:t>
      </w:r>
      <w:r>
        <w:rPr>
          <w:rFonts w:hint="eastAsia" w:ascii="宋体" w:hAnsi="宋体" w:eastAsia="方正小标宋_GBK" w:cs="方正小标宋_GBK"/>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（3）公共场所卫生许可（除饭馆、咖啡馆、酒吧、茶座等）（延续）</w:t>
      </w:r>
      <w:r>
        <w:rPr>
          <w:rFonts w:hint="eastAsia" w:ascii="宋体" w:hAnsi="宋体" w:eastAsia="方正小标宋_GBK" w:cs="方正小标宋_GBK"/>
          <w:color w:val="000000" w:themeColor="text1"/>
          <w:sz w:val="28"/>
          <w:szCs w:val="28"/>
          <w14:textFill>
            <w14:solidFill>
              <w14:schemeClr w14:val="tx1"/>
            </w14:solidFill>
          </w14:textFill>
        </w:rPr>
        <w:t>【</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00012302000003</w:t>
      </w:r>
      <w:r>
        <w:rPr>
          <w:rFonts w:hint="eastAsia" w:ascii="宋体" w:hAnsi="宋体" w:eastAsia="方正小标宋_GBK" w:cs="方正小标宋_GBK"/>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（4）公共场所卫生许可（除饭馆、咖啡馆、酒吧、茶座等）（注销）</w:t>
      </w:r>
      <w:r>
        <w:rPr>
          <w:rFonts w:hint="eastAsia" w:ascii="宋体" w:hAnsi="宋体" w:eastAsia="方正小标宋_GBK" w:cs="方正小标宋_GBK"/>
          <w:color w:val="000000" w:themeColor="text1"/>
          <w:sz w:val="28"/>
          <w:szCs w:val="28"/>
          <w14:textFill>
            <w14:solidFill>
              <w14:schemeClr w14:val="tx1"/>
            </w14:solidFill>
          </w14:textFill>
        </w:rPr>
        <w:t>【</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00012302000004</w:t>
      </w:r>
      <w:r>
        <w:rPr>
          <w:rFonts w:hint="eastAsia" w:ascii="宋体" w:hAnsi="宋体" w:eastAsia="方正小标宋_GBK" w:cs="方正小标宋_GBK"/>
          <w:color w:val="000000" w:themeColor="text1"/>
          <w:sz w:val="28"/>
          <w:szCs w:val="28"/>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4.设定依据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（1）《公共场所卫生管理条例》第四条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（2）《公共场所卫生管理条例实施细则》第二十二条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（3）</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《国务院关于第六批取消和调整行政审批项目的决定》（国发〔2012〕52号）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（4）</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《国务院关于整合调整餐饮服务场所的公共场所卫生许可证和食品经营许可证的决定》（国发〔2016〕12号）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5.实施依据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（1）《公共场所卫生管理条例》第四条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（2）《公共场所卫生管理条例实施细则》第二十二条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（3）</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《国务院关于第六批取消和调整行政审批项目的决定》（国发〔2012〕52号）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（4）</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《国务院关于整合调整餐饮服务场所的公共场所卫生许可证和食品经营许可证的决定》（国发〔2016〕12号）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6.监管依据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（1）《公共场所卫生管理条例》第十条、第十二条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（2）《公共场所卫生管理条例实施细则》第三条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（3）《云南省公共场所卫生监督管理办法》第三条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7.</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实施机关</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石林彝族自治县卫生健康局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8.</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审批层级</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9.行使</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层级</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10.</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是否由审批机关受理</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是</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11.</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受理层级</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12.</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是否存在初审环节</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13.</w:t>
      </w:r>
      <w:r>
        <w:rPr>
          <w:rFonts w:hint="default"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初审层级</w:t>
      </w: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14.</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对应政务服务事项国家级基本目录名称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公共场所卫生许可</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15.要素统一情况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全部要素全省统一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二、行政许可事项类型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1.准予行政许可的条件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（1）符合《公共场所卫生管理条例实施细则》的规定；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（2）住宿场所符合《住宿业卫生规范》《旅店业卫生标准》及《公共场所集中空调通风系统卫生规范》（WS394-2012）的规定；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（3）沐浴场所符合《沐浴场所卫生规范》《公共浴室卫生标准》及《公共场所集中空调通风系统卫生规范》（WS394-2012）的规定；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（4）美容美发场所符合《美容美发场所卫生规范》《理发店、美容店卫生标准》的规定；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（5）文化娱乐场所符合《文化娱乐场所卫生标准》及《公共场所集中空调通风系统卫生规范》（WS394-2012）的规定；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（6）游泳场所符合《游泳场所卫生规范》《游泳场所卫生标准》的规定；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（7）文化交流场所符合《图书馆、博物馆、美术馆、展览馆卫生标准》及《公共场所集中空调通风系统卫生规范》（WS394-2012）的规定；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（8）购物交易场所符合《商场（店）、书店卫生标准》及《公共场所集中空调通风系统卫生规范》（WS394-2012）的规定；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（9）医院候诊室符合《医院候诊室卫生标准》及《公共场所集中空调通风系统卫生规范》（WS394-2012）的规定；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（10）公共交通场所符合《公共交通等候室卫生标准》及《公共场所集中空调通风系统卫生规范》（WS394-2012）的规定。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（11）法律、行政法规有其他规定的，还应当符合其规定。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2.</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规定行政许可条件的依据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《公共场所卫生管理条例》第七条、第八条、第九条、第十条、第十一条、第十二条、第十三条、第十四条、第十五条、第十六条、第十七条、第十八条、第十九条、第二十条、第二十一条。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四、</w:t>
      </w:r>
      <w:r>
        <w:rPr>
          <w:rFonts w:hint="default"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行政许可服务对象类型</w:t>
      </w:r>
      <w:r>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与改革举措</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1.服务对象类型：</w:t>
      </w:r>
      <w:r>
        <w:rPr>
          <w:rFonts w:ascii="宋体" w:hAnsi="宋体" w:eastAsia="方正仿宋_GBK" w:cs="方正仿宋_GBK"/>
          <w:color w:val="000000" w:themeColor="text1"/>
          <w:sz w:val="28"/>
          <w:szCs w:val="28"/>
          <w14:textFill>
            <w14:solidFill>
              <w14:schemeClr w14:val="tx1"/>
            </w14:solidFill>
          </w14:textFill>
        </w:rPr>
        <w:t>企业法人，事业单位法人，社会组织法人，非法人企业，行政机关，其他组织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2.是否为涉企许可事项：</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3.涉企经营许可事项名称：</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4.许可证件名称：</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公共场所卫生许可证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5.改革方式：</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优化审批服务、实行告知承诺</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6.具体改革举措</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lang w:val="en-US" w:eastAsia="zh-CN"/>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（1）</w:t>
      </w:r>
      <w:r>
        <w:rPr>
          <w:rFonts w:hint="eastAsia" w:ascii="宋体" w:hAnsi="宋体" w:eastAsia="方正仿宋_GBK" w:cs="方正仿宋_GBK"/>
          <w:color w:val="000000" w:themeColor="text1"/>
          <w:sz w:val="28"/>
          <w:szCs w:val="28"/>
          <w:lang w:val="en-US" w:eastAsia="zh-CN"/>
          <w14:textFill>
            <w14:solidFill>
              <w14:schemeClr w14:val="tx1"/>
            </w14:solidFill>
          </w14:textFill>
        </w:rPr>
        <w:t>取消公共场所卫生许可证“每两年复核一次”。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（2）已逐步推行网上办理，申请人可选择网上提交申请材料。</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outlineLvl w:val="9"/>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（3）</w:t>
      </w:r>
      <w:r>
        <w:rPr>
          <w:rFonts w:hint="eastAsia" w:ascii="宋体" w:hAnsi="宋体" w:eastAsia="方正仿宋_GBK" w:cs="方正仿宋_GBK"/>
          <w:b w:val="0"/>
          <w:bCs w:val="0"/>
          <w:color w:val="000000" w:themeColor="text1"/>
          <w:kern w:val="0"/>
          <w:sz w:val="28"/>
          <w:szCs w:val="28"/>
          <w14:textFill>
            <w14:solidFill>
              <w14:schemeClr w14:val="tx1"/>
            </w14:solidFill>
          </w14:textFill>
        </w:rPr>
        <w:t>申请人依法提出公共场所卫生许可新办或延续申请，以书面形式一次性告知审批条件和所需材料要求，申请人承诺符合审批条件</w:t>
      </w:r>
      <w:r>
        <w:rPr>
          <w:rFonts w:hint="eastAsia" w:ascii="宋体" w:hAnsi="宋体" w:eastAsia="方正仿宋_GBK" w:cs="方正仿宋_GBK"/>
          <w:b w:val="0"/>
          <w:bCs w:val="0"/>
          <w:color w:val="000000" w:themeColor="text1"/>
          <w:kern w:val="0"/>
          <w:sz w:val="28"/>
          <w:szCs w:val="28"/>
          <w:lang w:eastAsia="zh-CN"/>
          <w14:textFill>
            <w14:solidFill>
              <w14:schemeClr w14:val="tx1"/>
            </w14:solidFill>
          </w14:textFill>
        </w:rPr>
        <w:t>且</w:t>
      </w:r>
      <w:r>
        <w:rPr>
          <w:rFonts w:hint="eastAsia" w:ascii="宋体" w:hAnsi="宋体" w:eastAsia="方正仿宋_GBK" w:cs="方正仿宋_GBK"/>
          <w:b w:val="0"/>
          <w:bCs w:val="0"/>
          <w:color w:val="000000" w:themeColor="text1"/>
          <w:kern w:val="0"/>
          <w:sz w:val="28"/>
          <w:szCs w:val="28"/>
          <w14:textFill>
            <w14:solidFill>
              <w14:schemeClr w14:val="tx1"/>
            </w14:solidFill>
          </w14:textFill>
        </w:rPr>
        <w:t>提供的材料齐全、符合</w:t>
      </w:r>
      <w:r>
        <w:rPr>
          <w:rFonts w:hint="eastAsia" w:ascii="宋体" w:hAnsi="宋体" w:eastAsia="方正仿宋_GBK" w:cs="方正仿宋_GBK"/>
          <w:b w:val="0"/>
          <w:bCs w:val="0"/>
          <w:color w:val="000000" w:themeColor="text1"/>
          <w:kern w:val="0"/>
          <w:sz w:val="28"/>
          <w:szCs w:val="28"/>
          <w:lang w:eastAsia="zh-CN"/>
          <w14:textFill>
            <w14:solidFill>
              <w14:schemeClr w14:val="tx1"/>
            </w14:solidFill>
          </w14:textFill>
        </w:rPr>
        <w:t>法定</w:t>
      </w:r>
      <w:r>
        <w:rPr>
          <w:rFonts w:hint="eastAsia" w:ascii="宋体" w:hAnsi="宋体" w:eastAsia="方正仿宋_GBK" w:cs="方正仿宋_GBK"/>
          <w:b w:val="0"/>
          <w:bCs w:val="0"/>
          <w:color w:val="000000" w:themeColor="text1"/>
          <w:kern w:val="0"/>
          <w:sz w:val="28"/>
          <w:szCs w:val="28"/>
          <w14:textFill>
            <w14:solidFill>
              <w14:schemeClr w14:val="tx1"/>
            </w14:solidFill>
          </w14:textFill>
        </w:rPr>
        <w:t>形式的，</w:t>
      </w:r>
      <w:r>
        <w:rPr>
          <w:rFonts w:hint="eastAsia" w:ascii="宋体" w:hAnsi="宋体" w:eastAsia="方正仿宋_GBK" w:cs="方正仿宋_GBK"/>
          <w:b w:val="0"/>
          <w:bCs w:val="0"/>
          <w:color w:val="000000" w:themeColor="text1"/>
          <w:kern w:val="0"/>
          <w:sz w:val="28"/>
          <w:szCs w:val="28"/>
          <w:lang w:eastAsia="zh-CN"/>
          <w14:textFill>
            <w14:solidFill>
              <w14:schemeClr w14:val="tx1"/>
            </w14:solidFill>
          </w14:textFill>
        </w:rPr>
        <w:t>予以受理并</w:t>
      </w:r>
      <w:r>
        <w:rPr>
          <w:rFonts w:hint="eastAsia" w:ascii="宋体" w:hAnsi="宋体" w:eastAsia="方正仿宋_GBK" w:cs="方正仿宋_GBK"/>
          <w:b w:val="0"/>
          <w:bCs w:val="0"/>
          <w:color w:val="000000" w:themeColor="text1"/>
          <w:kern w:val="0"/>
          <w:sz w:val="28"/>
          <w:szCs w:val="28"/>
          <w14:textFill>
            <w14:solidFill>
              <w14:schemeClr w14:val="tx1"/>
            </w14:solidFill>
          </w14:textFill>
        </w:rPr>
        <w:t>当场作出准予行政许可的决定</w:t>
      </w:r>
      <w:r>
        <w:rPr>
          <w:rFonts w:hint="eastAsia" w:ascii="宋体" w:hAnsi="宋体" w:eastAsia="方正仿宋_GBK" w:cs="方正仿宋_GBK"/>
          <w:b w:val="0"/>
          <w:bCs w:val="0"/>
          <w:color w:val="000000" w:themeColor="text1"/>
          <w:kern w:val="0"/>
          <w:sz w:val="28"/>
          <w:szCs w:val="28"/>
          <w:lang w:eastAsia="zh-CN"/>
          <w14:textFill>
            <w14:solidFill>
              <w14:schemeClr w14:val="tx1"/>
            </w14:solidFill>
          </w14:textFill>
        </w:rPr>
        <w:t>和</w:t>
      </w:r>
      <w:r>
        <w:rPr>
          <w:rFonts w:hint="eastAsia" w:ascii="宋体" w:hAnsi="宋体" w:eastAsia="方正仿宋_GBK" w:cs="方正仿宋_GBK"/>
          <w:b w:val="0"/>
          <w:bCs w:val="0"/>
          <w:color w:val="000000" w:themeColor="text1"/>
          <w:kern w:val="0"/>
          <w:sz w:val="28"/>
          <w:szCs w:val="28"/>
          <w14:textFill>
            <w14:solidFill>
              <w14:schemeClr w14:val="tx1"/>
            </w14:solidFill>
          </w14:textFill>
        </w:rPr>
        <w:t>发放《公共场所卫生许可证》</w:t>
      </w:r>
      <w:r>
        <w:rPr>
          <w:rFonts w:hint="eastAsia" w:ascii="宋体" w:hAnsi="宋体" w:eastAsia="方正仿宋_GBK" w:cs="方正仿宋_GBK"/>
          <w:b w:val="0"/>
          <w:bCs w:val="0"/>
          <w:color w:val="000000" w:themeColor="text1"/>
          <w:kern w:val="0"/>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7.加强事中事后监管措施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（1）开展“双随机、一公开”监管，动态更新被许可人、检查人员和专家名录库；对风险等级高、投诉举报多的</w:t>
      </w:r>
      <w:r>
        <w:rPr>
          <w:rFonts w:hint="eastAsia" w:ascii="宋体" w:hAnsi="宋体" w:eastAsia="方正仿宋_GBK" w:cs="方正仿宋_GBK"/>
          <w:color w:val="000000" w:themeColor="text1"/>
          <w:sz w:val="28"/>
          <w:szCs w:val="28"/>
          <w:lang w:val="en-US" w:eastAsia="zh-CN"/>
          <w14:textFill>
            <w14:solidFill>
              <w14:schemeClr w14:val="tx1"/>
            </w14:solidFill>
          </w14:textFill>
        </w:rPr>
        <w:t>场所</w:t>
      </w:r>
      <w:r>
        <w:rPr>
          <w:rFonts w:ascii="宋体" w:hAnsi="宋体" w:eastAsia="方正仿宋_GBK" w:cs="方正仿宋_GBK"/>
          <w:color w:val="000000" w:themeColor="text1"/>
          <w:sz w:val="28"/>
          <w:szCs w:val="28"/>
          <w14:textFill>
            <w14:solidFill>
              <w14:schemeClr w14:val="tx1"/>
            </w14:solidFill>
          </w14:textFill>
        </w:rPr>
        <w:t>实施重点监管。检查结束后及时将结果反馈被许可人并向社会公开检查结果。对存在问题的，要求及时整改并依法处理。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（2）加强信用监管，建立企业信用记录并依法向社会公开，依法依规对失信主体开展失信惩戒。</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3</w:t>
      </w:r>
      <w:r>
        <w:rPr>
          <w:rFonts w:ascii="宋体" w:hAnsi="宋体" w:eastAsia="方正仿宋_GBK" w:cs="方正仿宋_GBK"/>
          <w:color w:val="000000" w:themeColor="text1"/>
          <w:sz w:val="28"/>
          <w:szCs w:val="28"/>
          <w14:textFill>
            <w14:solidFill>
              <w14:schemeClr w14:val="tx1"/>
            </w14:solidFill>
          </w14:textFill>
        </w:rPr>
        <w:t>）向社会公布该审批事项的办理条件、办理流程、办理时限等具体内容，接受社会公众的监督。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4</w:t>
      </w:r>
      <w:r>
        <w:rPr>
          <w:rFonts w:ascii="宋体" w:hAnsi="宋体" w:eastAsia="方正仿宋_GBK" w:cs="方正仿宋_GBK"/>
          <w:color w:val="000000" w:themeColor="text1"/>
          <w:sz w:val="28"/>
          <w:szCs w:val="28"/>
          <w14:textFill>
            <w14:solidFill>
              <w14:schemeClr w14:val="tx1"/>
            </w14:solidFill>
          </w14:textFill>
        </w:rPr>
        <w:t>）组织开展宣传和培训，提高依法从业意识。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5</w:t>
      </w:r>
      <w:r>
        <w:rPr>
          <w:rFonts w:ascii="宋体" w:hAnsi="宋体" w:eastAsia="方正仿宋_GBK" w:cs="方正仿宋_GBK"/>
          <w:color w:val="000000" w:themeColor="text1"/>
          <w:sz w:val="28"/>
          <w:szCs w:val="28"/>
          <w14:textFill>
            <w14:solidFill>
              <w14:schemeClr w14:val="tx1"/>
            </w14:solidFill>
          </w14:textFill>
        </w:rPr>
        <w:t>）强化社会监督，公布举报电话，依法及时处理投诉举报。</w:t>
      </w:r>
    </w:p>
    <w:p>
      <w:pPr>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6</w:t>
      </w:r>
      <w:r>
        <w:rPr>
          <w:rFonts w:ascii="宋体" w:hAnsi="宋体" w:eastAsia="方正仿宋_GBK" w:cs="方正仿宋_GBK"/>
          <w:color w:val="000000" w:themeColor="text1"/>
          <w:sz w:val="28"/>
          <w:szCs w:val="28"/>
          <w14:textFill>
            <w14:solidFill>
              <w14:schemeClr w14:val="tx1"/>
            </w14:solidFill>
          </w14:textFill>
        </w:rPr>
        <w:t>）申请人实际生产经营条件与承诺内容不符时，根据具体情况要求其限期整改或者依法撤销许可证。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五、申请材料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1.申请材料名称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default"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w:t>
      </w:r>
      <w:r>
        <w:rPr>
          <w:rFonts w:hint="default"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公共场所卫生许可证申请表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default"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2</w:t>
      </w:r>
      <w:r>
        <w:rPr>
          <w:rFonts w:hint="default"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法定代表人或者负责人身份证复印件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default"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3</w:t>
      </w:r>
      <w:r>
        <w:rPr>
          <w:rFonts w:hint="default"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生产经营场所房屋产权证或租赁合同复印件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default"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4</w:t>
      </w:r>
      <w:r>
        <w:rPr>
          <w:rFonts w:hint="default"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从业人员健康证复印件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default"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5</w:t>
      </w:r>
      <w:r>
        <w:rPr>
          <w:rFonts w:hint="default"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从业人员卫生法律和公共场所卫生知识培训合格证复印件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default"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6</w:t>
      </w:r>
      <w:r>
        <w:rPr>
          <w:rFonts w:hint="default"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《工商营业执照》副本或《企业名称预先核准通知书》复印件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default"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7</w:t>
      </w:r>
      <w:r>
        <w:rPr>
          <w:rFonts w:hint="default"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经营场所地理位置示意图、平面图和卫生设施平面图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default"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8</w:t>
      </w:r>
      <w:r>
        <w:rPr>
          <w:rFonts w:hint="default"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公共场所卫生管理制度复印件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14:textFill>
            <w14:solidFill>
              <w14:schemeClr w14:val="tx1"/>
            </w14:solidFill>
          </w14:textFill>
        </w:rPr>
      </w:pPr>
      <w:r>
        <w:rPr>
          <w:rFonts w:hint="default"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9</w:t>
      </w:r>
      <w:r>
        <w:rPr>
          <w:rFonts w:hint="default"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公共场所卫生检测或评价报告；</w:t>
      </w:r>
      <w:r>
        <w:rPr>
          <w:rFonts w:hint="default" w:ascii="宋体" w:hAnsi="宋体" w:eastAsia="方正仿宋_GBK" w:cs="方正仿宋_GBK"/>
          <w:color w:val="000000" w:themeColor="text1"/>
          <w:sz w:val="28"/>
          <w:szCs w:val="28"/>
          <w14:textFill>
            <w14:solidFill>
              <w14:schemeClr w14:val="tx1"/>
            </w14:solidFill>
          </w14:textFill>
        </w:rPr>
        <w:t>使用集中空调通风系统的，还应当提供集中空调通风系统卫生检测或评价报告</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w:t>
      </w:r>
      <w:r>
        <w:rPr>
          <w:rFonts w:ascii="宋体" w:hAnsi="宋体" w:eastAsia="仿宋GB2312"/>
          <w:b/>
          <w:bCs/>
          <w:color w:val="000000" w:themeColor="text1"/>
          <w:sz w:val="28"/>
          <w:szCs w:val="28"/>
          <w14:textFill>
            <w14:solidFill>
              <w14:schemeClr w14:val="tx1"/>
            </w14:solidFill>
          </w14:textFill>
        </w:rPr>
        <w:t>规定申请材料的依据</w:t>
      </w:r>
    </w:p>
    <w:p>
      <w:pPr>
        <w:pageBreakBefore w:val="0"/>
        <w:widowControl w:val="0"/>
        <w:kinsoku/>
        <w:wordWrap/>
        <w:overflowPunct/>
        <w:topLinePunct w:val="0"/>
        <w:autoSpaceDE/>
        <w:autoSpaceDN/>
        <w:bidi w:val="0"/>
        <w:adjustRightInd/>
        <w:spacing w:line="560" w:lineRule="exact"/>
        <w:ind w:firstLine="560" w:firstLineChars="200"/>
        <w:textAlignment w:val="auto"/>
        <w:rPr>
          <w:rFonts w:hint="default"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《公共场所卫生管理条例实施细则》</w:t>
      </w:r>
      <w:r>
        <w:rPr>
          <w:rFonts w:hint="default" w:ascii="宋体" w:hAnsi="宋体" w:eastAsia="方正仿宋_GBK" w:cs="方正仿宋_GBK"/>
          <w:color w:val="000000" w:themeColor="text1"/>
          <w:sz w:val="28"/>
          <w:szCs w:val="28"/>
          <w:lang w:val="en-US" w:eastAsia="zh-CN"/>
          <w14:textFill>
            <w14:solidFill>
              <w14:schemeClr w14:val="tx1"/>
            </w14:solidFill>
          </w14:textFill>
        </w:rPr>
        <w:t>第二十三条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六、中介服务</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1.有无法定中介服务事项：</w:t>
      </w:r>
      <w:r>
        <w:rPr>
          <w:rFonts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w:t>
      </w:r>
      <w:r>
        <w:rPr>
          <w:rFonts w:ascii="宋体" w:hAnsi="宋体" w:eastAsia="仿宋GB2312"/>
          <w:b/>
          <w:bCs/>
          <w:color w:val="000000" w:themeColor="text1"/>
          <w:sz w:val="28"/>
          <w:szCs w:val="28"/>
          <w14:textFill>
            <w14:solidFill>
              <w14:schemeClr w14:val="tx1"/>
            </w14:solidFill>
          </w14:textFill>
        </w:rPr>
        <w:t>中介服务事项名称</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w:t>
      </w:r>
      <w:r>
        <w:rPr>
          <w:rFonts w:ascii="宋体" w:hAnsi="宋体" w:eastAsia="仿宋GB2312"/>
          <w:b/>
          <w:bCs/>
          <w:color w:val="000000" w:themeColor="text1"/>
          <w:sz w:val="28"/>
          <w:szCs w:val="28"/>
          <w14:textFill>
            <w14:solidFill>
              <w14:schemeClr w14:val="tx1"/>
            </w14:solidFill>
          </w14:textFill>
        </w:rPr>
        <w:t>设定中介服务事项的依据：</w:t>
      </w:r>
      <w:r>
        <w:rPr>
          <w:rFonts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w:t>
      </w:r>
      <w:r>
        <w:rPr>
          <w:rFonts w:ascii="宋体" w:hAnsi="宋体" w:eastAsia="仿宋GB2312"/>
          <w:b/>
          <w:bCs/>
          <w:color w:val="000000" w:themeColor="text1"/>
          <w:sz w:val="28"/>
          <w:szCs w:val="28"/>
          <w14:textFill>
            <w14:solidFill>
              <w14:schemeClr w14:val="tx1"/>
            </w14:solidFill>
          </w14:textFill>
        </w:rPr>
        <w:t>提供中介服务的机构</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5.</w:t>
      </w:r>
      <w:r>
        <w:rPr>
          <w:rFonts w:ascii="宋体" w:hAnsi="宋体" w:eastAsia="仿宋GB2312"/>
          <w:b/>
          <w:bCs/>
          <w:color w:val="000000" w:themeColor="text1"/>
          <w:sz w:val="28"/>
          <w:szCs w:val="28"/>
          <w14:textFill>
            <w14:solidFill>
              <w14:schemeClr w14:val="tx1"/>
            </w14:solidFill>
          </w14:textFill>
        </w:rPr>
        <w:t>中介服务事项的收费性质</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七、审批程序</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（1）</w:t>
      </w:r>
      <w:r>
        <w:rPr>
          <w:rFonts w:hint="default" w:ascii="宋体" w:hAnsi="宋体" w:eastAsia="方正仿宋_GBK" w:cs="方正仿宋_GBK"/>
          <w:color w:val="000000" w:themeColor="text1"/>
          <w:sz w:val="28"/>
          <w:szCs w:val="28"/>
          <w:lang w:val="en-US" w:eastAsia="zh-CN"/>
          <w14:textFill>
            <w14:solidFill>
              <w14:schemeClr w14:val="tx1"/>
            </w14:solidFill>
          </w14:textFill>
        </w:rPr>
        <w:t>申请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（2）</w:t>
      </w:r>
      <w:r>
        <w:rPr>
          <w:rFonts w:ascii="宋体" w:hAnsi="宋体" w:eastAsia="方正仿宋_GBK" w:cs="方正仿宋_GBK"/>
          <w:color w:val="000000" w:themeColor="text1"/>
          <w:sz w:val="28"/>
          <w:szCs w:val="28"/>
          <w14:textFill>
            <w14:solidFill>
              <w14:schemeClr w14:val="tx1"/>
            </w14:solidFill>
          </w14:textFill>
        </w:rPr>
        <w:t>受理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Helvetica" w:hAnsi="Helvetica" w:eastAsia="方正仿宋_GBK" w:cs="Helvetica"/>
          <w:b w:val="0"/>
          <w:i w:val="0"/>
          <w:caps w:val="0"/>
          <w:color w:val="000000" w:themeColor="text1"/>
          <w:spacing w:val="0"/>
          <w:sz w:val="28"/>
          <w:szCs w:val="28"/>
          <w:shd w:val="clear" w:fill="FFFFFF"/>
          <w:lang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（3）</w:t>
      </w:r>
      <w:r>
        <w:rPr>
          <w:rFonts w:ascii="宋体" w:hAnsi="宋体" w:eastAsia="方正仿宋_GBK" w:cs="方正仿宋_GBK"/>
          <w:color w:val="000000" w:themeColor="text1"/>
          <w:sz w:val="28"/>
          <w:szCs w:val="28"/>
          <w14:textFill>
            <w14:solidFill>
              <w14:schemeClr w14:val="tx1"/>
            </w14:solidFill>
          </w14:textFill>
        </w:rPr>
        <w:t>审查（对申请材料进行审查</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视情形需要，组织进行现场审核和专家评审</w:t>
      </w:r>
      <w:r>
        <w:rPr>
          <w:rFonts w:hint="eastAsia" w:ascii="宋体" w:hAnsi="宋体" w:eastAsia="方正仿宋_GBK" w:cs="方正仿宋_GBK"/>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（4）</w:t>
      </w:r>
      <w:r>
        <w:rPr>
          <w:rFonts w:ascii="宋体" w:hAnsi="宋体" w:eastAsia="方正仿宋_GBK" w:cs="方正仿宋_GBK"/>
          <w:color w:val="000000" w:themeColor="text1"/>
          <w:sz w:val="28"/>
          <w:szCs w:val="28"/>
          <w14:textFill>
            <w14:solidFill>
              <w14:schemeClr w14:val="tx1"/>
            </w14:solidFill>
          </w14:textFill>
        </w:rPr>
        <w:t>决定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（5）</w:t>
      </w:r>
      <w:r>
        <w:rPr>
          <w:rFonts w:ascii="宋体" w:hAnsi="宋体" w:eastAsia="方正仿宋_GBK" w:cs="方正仿宋_GBK"/>
          <w:color w:val="000000" w:themeColor="text1"/>
          <w:sz w:val="28"/>
          <w:szCs w:val="28"/>
          <w14:textFill>
            <w14:solidFill>
              <w14:schemeClr w14:val="tx1"/>
            </w14:solidFill>
          </w14:textFill>
        </w:rPr>
        <w:t>送达</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中华人民共和国行政许可法</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第一节、第二节</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lang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w:t>
      </w:r>
      <w:r>
        <w:rPr>
          <w:rFonts w:ascii="宋体" w:hAnsi="宋体" w:eastAsia="仿宋GB2312"/>
          <w:b/>
          <w:bCs/>
          <w:color w:val="000000" w:themeColor="text1"/>
          <w:sz w:val="28"/>
          <w:szCs w:val="28"/>
          <w14:textFill>
            <w14:solidFill>
              <w14:schemeClr w14:val="tx1"/>
            </w14:solidFill>
          </w14:textFill>
        </w:rPr>
        <w:t>是否需要现场勘验</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是</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w:t>
      </w:r>
      <w:r>
        <w:rPr>
          <w:rFonts w:ascii="宋体" w:hAnsi="宋体" w:eastAsia="仿宋GB2312"/>
          <w:b/>
          <w:bCs/>
          <w:color w:val="000000" w:themeColor="text1"/>
          <w:sz w:val="28"/>
          <w:szCs w:val="28"/>
          <w14:textFill>
            <w14:solidFill>
              <w14:schemeClr w14:val="tx1"/>
            </w14:solidFill>
          </w14:textFill>
        </w:rPr>
        <w:t>是否需要组织听证</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5.</w:t>
      </w:r>
      <w:r>
        <w:rPr>
          <w:rFonts w:ascii="宋体" w:hAnsi="宋体" w:eastAsia="仿宋GB2312"/>
          <w:b/>
          <w:bCs/>
          <w:color w:val="000000" w:themeColor="text1"/>
          <w:sz w:val="28"/>
          <w:szCs w:val="28"/>
          <w14:textFill>
            <w14:solidFill>
              <w14:schemeClr w14:val="tx1"/>
            </w14:solidFill>
          </w14:textFill>
        </w:rPr>
        <w:t>是否需要招标、拍卖、挂牌交易</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6.</w:t>
      </w:r>
      <w:r>
        <w:rPr>
          <w:rFonts w:ascii="宋体" w:hAnsi="宋体" w:eastAsia="仿宋GB2312"/>
          <w:b/>
          <w:bCs/>
          <w:color w:val="000000" w:themeColor="text1"/>
          <w:sz w:val="28"/>
          <w:szCs w:val="28"/>
          <w14:textFill>
            <w14:solidFill>
              <w14:schemeClr w14:val="tx1"/>
            </w14:solidFill>
          </w14:textFill>
        </w:rPr>
        <w:t>是否需要检验、检测、检疫</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是</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7.</w:t>
      </w:r>
      <w:r>
        <w:rPr>
          <w:rFonts w:ascii="宋体" w:hAnsi="宋体" w:eastAsia="仿宋GB2312"/>
          <w:b/>
          <w:bCs/>
          <w:color w:val="000000" w:themeColor="text1"/>
          <w:sz w:val="28"/>
          <w:szCs w:val="28"/>
          <w14:textFill>
            <w14:solidFill>
              <w14:schemeClr w14:val="tx1"/>
            </w14:solidFill>
          </w14:textFill>
        </w:rPr>
        <w:t>是否需要鉴定</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8.</w:t>
      </w:r>
      <w:r>
        <w:rPr>
          <w:rFonts w:ascii="宋体" w:hAnsi="宋体" w:eastAsia="仿宋GB2312"/>
          <w:b/>
          <w:bCs/>
          <w:color w:val="000000" w:themeColor="text1"/>
          <w:sz w:val="28"/>
          <w:szCs w:val="28"/>
          <w14:textFill>
            <w14:solidFill>
              <w14:schemeClr w14:val="tx1"/>
            </w14:solidFill>
          </w14:textFill>
        </w:rPr>
        <w:t>是否需要专家评审</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9.</w:t>
      </w:r>
      <w:r>
        <w:rPr>
          <w:rFonts w:ascii="宋体" w:hAnsi="宋体" w:eastAsia="仿宋GB2312"/>
          <w:b/>
          <w:bCs/>
          <w:color w:val="000000" w:themeColor="text1"/>
          <w:sz w:val="28"/>
          <w:szCs w:val="28"/>
          <w14:textFill>
            <w14:solidFill>
              <w14:schemeClr w14:val="tx1"/>
            </w14:solidFill>
          </w14:textFill>
        </w:rPr>
        <w:t>是否需要向社会公示</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10.</w:t>
      </w:r>
      <w:r>
        <w:rPr>
          <w:rFonts w:ascii="宋体" w:hAnsi="宋体" w:eastAsia="仿宋GB2312"/>
          <w:b/>
          <w:bCs/>
          <w:color w:val="000000" w:themeColor="text1"/>
          <w:sz w:val="28"/>
          <w:szCs w:val="28"/>
          <w14:textFill>
            <w14:solidFill>
              <w14:schemeClr w14:val="tx1"/>
            </w14:solidFill>
          </w14:textFill>
        </w:rPr>
        <w:t>是否实行告知承诺办理</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是</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11.审批机关是否委托服务机构开展技术性服务：</w:t>
      </w:r>
      <w:r>
        <w:rPr>
          <w:rFonts w:hint="eastAsia"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八、受理和审批时限</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宋体" w:hAnsi="宋体" w:eastAsia="仿宋GB2312"/>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1.承诺</w:t>
      </w:r>
      <w:r>
        <w:rPr>
          <w:rFonts w:hint="eastAsia" w:ascii="宋体" w:hAnsi="宋体" w:eastAsia="仿宋GB2312"/>
          <w:b/>
          <w:bCs/>
          <w:color w:val="000000" w:themeColor="text1"/>
          <w:sz w:val="28"/>
          <w:szCs w:val="28"/>
          <w:lang w:val="en-US" w:eastAsia="zh-CN"/>
          <w14:textFill>
            <w14:solidFill>
              <w14:schemeClr w14:val="tx1"/>
            </w14:solidFill>
          </w14:textFill>
        </w:rPr>
        <w:t>受理</w:t>
      </w:r>
      <w:r>
        <w:rPr>
          <w:rFonts w:hint="eastAsia" w:ascii="宋体" w:hAnsi="宋体" w:eastAsia="仿宋GB2312"/>
          <w:b/>
          <w:bCs/>
          <w:color w:val="000000" w:themeColor="text1"/>
          <w:sz w:val="28"/>
          <w:szCs w:val="28"/>
          <w14:textFill>
            <w14:solidFill>
              <w14:schemeClr w14:val="tx1"/>
            </w14:solidFill>
          </w14:textFill>
        </w:rPr>
        <w:t>时限：</w:t>
      </w:r>
      <w:r>
        <w:rPr>
          <w:rFonts w:hint="eastAsia" w:ascii="宋体" w:hAnsi="宋体" w:eastAsia="方正仿宋_GBK" w:cs="方正仿宋_GBK"/>
          <w:color w:val="000000" w:themeColor="text1"/>
          <w:sz w:val="28"/>
          <w:szCs w:val="28"/>
          <w:lang w:val="en-US" w:eastAsia="zh-CN"/>
          <w14:textFill>
            <w14:solidFill>
              <w14:schemeClr w14:val="tx1"/>
            </w14:solidFill>
          </w14:textFill>
        </w:rPr>
        <w:t>当场受理</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2.法定审批时限：</w:t>
      </w:r>
      <w:r>
        <w:rPr>
          <w:rFonts w:hint="eastAsia" w:ascii="宋体" w:hAnsi="宋体" w:eastAsia="方正仿宋_GBK" w:cs="方正仿宋_GBK"/>
          <w:color w:val="000000" w:themeColor="text1"/>
          <w:sz w:val="28"/>
          <w:szCs w:val="28"/>
          <w14:textFill>
            <w14:solidFill>
              <w14:schemeClr w14:val="tx1"/>
            </w14:solidFill>
          </w14:textFill>
        </w:rPr>
        <w:t>20个工作日</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3.规定法定审批时限依据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ascii="宋体" w:hAnsi="宋体" w:eastAsia="方正仿宋_GBK" w:cs="方正仿宋_GBK"/>
          <w:color w:val="000000" w:themeColor="text1"/>
          <w:kern w:val="2"/>
          <w:sz w:val="28"/>
          <w:szCs w:val="28"/>
          <w:lang w:val="en-US" w:eastAsia="zh-CN" w:bidi="ar-SA"/>
          <w14:textFill>
            <w14:solidFill>
              <w14:schemeClr w14:val="tx1"/>
            </w14:solidFill>
          </w14:textFill>
        </w:rPr>
      </w:pPr>
      <w:r>
        <w:rPr>
          <w:rFonts w:hint="eastAsia" w:ascii="宋体" w:hAnsi="宋体" w:eastAsia="方正仿宋_GBK" w:cs="方正仿宋_GBK"/>
          <w:color w:val="000000" w:themeColor="text1"/>
          <w:kern w:val="2"/>
          <w:sz w:val="28"/>
          <w:szCs w:val="28"/>
          <w:lang w:val="en-US" w:eastAsia="zh-CN" w:bidi="ar-SA"/>
          <w14:textFill>
            <w14:solidFill>
              <w14:schemeClr w14:val="tx1"/>
            </w14:solidFill>
          </w14:textFill>
        </w:rPr>
        <w:t>（1）《中华人民共和国行政许可法》</w:t>
      </w:r>
      <w:r>
        <w:rPr>
          <w:rFonts w:ascii="宋体" w:hAnsi="宋体" w:eastAsia="方正仿宋_GBK" w:cs="方正仿宋_GBK"/>
          <w:color w:val="000000" w:themeColor="text1"/>
          <w:kern w:val="2"/>
          <w:sz w:val="28"/>
          <w:szCs w:val="28"/>
          <w:lang w:val="en-US" w:eastAsia="zh-CN" w:bidi="ar-SA"/>
          <w14:textFill>
            <w14:solidFill>
              <w14:schemeClr w14:val="tx1"/>
            </w14:solidFill>
          </w14:textFill>
        </w:rPr>
        <w:t>第四十二条</w:t>
      </w:r>
      <w:r>
        <w:rPr>
          <w:rFonts w:hint="eastAsia" w:ascii="宋体" w:hAnsi="宋体" w:eastAsia="方正仿宋_GBK" w:cs="方正仿宋_GBK"/>
          <w:color w:val="000000" w:themeColor="text1"/>
          <w:kern w:val="2"/>
          <w:sz w:val="28"/>
          <w:szCs w:val="28"/>
          <w:lang w:val="en-US" w:eastAsia="zh-CN" w:bidi="ar-SA"/>
          <w14:textFill>
            <w14:solidFill>
              <w14:schemeClr w14:val="tx1"/>
            </w14:solidFill>
          </w14:textFill>
        </w:rPr>
        <w:t>：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kern w:val="2"/>
          <w:sz w:val="28"/>
          <w:szCs w:val="28"/>
          <w:lang w:val="en-US" w:eastAsia="zh-CN" w:bidi="ar-SA"/>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（2）《公共场所卫生管理条例实</w:t>
      </w:r>
      <w:r>
        <w:rPr>
          <w:rFonts w:hint="eastAsia" w:ascii="宋体" w:hAnsi="宋体" w:eastAsia="方正仿宋_GBK" w:cs="方正仿宋_GBK"/>
          <w:color w:val="000000" w:themeColor="text1"/>
          <w:kern w:val="2"/>
          <w:sz w:val="28"/>
          <w:szCs w:val="28"/>
          <w:lang w:val="en-US" w:eastAsia="zh-CN" w:bidi="ar-SA"/>
          <w14:textFill>
            <w14:solidFill>
              <w14:schemeClr w14:val="tx1"/>
            </w14:solidFill>
          </w14:textFill>
        </w:rPr>
        <w:t>施细则》第二十四条：</w:t>
      </w:r>
      <w:r>
        <w:rPr>
          <w:rFonts w:hint="default" w:ascii="宋体" w:hAnsi="宋体" w:eastAsia="方正仿宋_GBK" w:cs="方正仿宋_GBK"/>
          <w:color w:val="000000" w:themeColor="text1"/>
          <w:kern w:val="2"/>
          <w:sz w:val="28"/>
          <w:szCs w:val="28"/>
          <w:lang w:val="en-US" w:eastAsia="zh-CN" w:bidi="ar-SA"/>
          <w14:textFill>
            <w14:solidFill>
              <w14:schemeClr w14:val="tx1"/>
            </w14:solidFill>
          </w14:textFill>
        </w:rPr>
        <w:t>县级以上地方人民政府卫生计生行政部门应当自受理公共场所卫生许可申请之日起20日内，对申报资料进行审查，对现场进行审核，符合</w:t>
      </w:r>
      <w:r>
        <w:rPr>
          <w:rFonts w:hint="default" w:ascii="宋体" w:hAnsi="宋体" w:eastAsia="方正仿宋_GBK" w:cs="方正仿宋_GBK"/>
          <w:color w:val="000000" w:themeColor="text1"/>
          <w:kern w:val="2"/>
          <w:sz w:val="28"/>
          <w:szCs w:val="28"/>
          <w:lang w:val="en-US" w:eastAsia="zh-CN" w:bidi="ar-SA"/>
          <w14:textFill>
            <w14:solidFill>
              <w14:schemeClr w14:val="tx1"/>
            </w14:solidFill>
          </w14:textFill>
        </w:rPr>
        <w:fldChar w:fldCharType="begin"/>
      </w:r>
      <w:r>
        <w:rPr>
          <w:rFonts w:hint="default" w:ascii="宋体" w:hAnsi="宋体" w:eastAsia="方正仿宋_GBK" w:cs="方正仿宋_GBK"/>
          <w:color w:val="000000" w:themeColor="text1"/>
          <w:kern w:val="2"/>
          <w:sz w:val="28"/>
          <w:szCs w:val="28"/>
          <w:lang w:val="en-US" w:eastAsia="zh-CN" w:bidi="ar-SA"/>
          <w14:textFill>
            <w14:solidFill>
              <w14:schemeClr w14:val="tx1"/>
            </w14:solidFill>
          </w14:textFill>
        </w:rPr>
        <w:instrText xml:space="preserve"> HYPERLINK "https://baike.baidu.com/item/%E8%A7%84%E5%AE%9A%E6%9D%A1%E4%BB%B6/22290468?fromModule=lemma_inlink" \t "https://baike.baidu.com/item/%E5%85%AC%E5%85%B1%E5%9C%BA%E6%89%80%E5%8D%AB%E7%94%9F%E7%AE%A1%E7%90%86%E6%9D%A1%E4%BE%8B%E5%AE%9E%E6%96%BD%E7%BB%86%E5%88%99/_blank" </w:instrText>
      </w:r>
      <w:r>
        <w:rPr>
          <w:rFonts w:hint="default" w:ascii="宋体" w:hAnsi="宋体" w:eastAsia="方正仿宋_GBK" w:cs="方正仿宋_GBK"/>
          <w:color w:val="000000" w:themeColor="text1"/>
          <w:kern w:val="2"/>
          <w:sz w:val="28"/>
          <w:szCs w:val="28"/>
          <w:lang w:val="en-US" w:eastAsia="zh-CN" w:bidi="ar-SA"/>
          <w14:textFill>
            <w14:solidFill>
              <w14:schemeClr w14:val="tx1"/>
            </w14:solidFill>
          </w14:textFill>
        </w:rPr>
        <w:fldChar w:fldCharType="separate"/>
      </w:r>
      <w:r>
        <w:rPr>
          <w:rFonts w:hint="default" w:ascii="宋体" w:hAnsi="宋体" w:eastAsia="方正仿宋_GBK" w:cs="方正仿宋_GBK"/>
          <w:color w:val="000000" w:themeColor="text1"/>
          <w:kern w:val="2"/>
          <w:sz w:val="28"/>
          <w:szCs w:val="28"/>
          <w:lang w:val="en-US" w:eastAsia="zh-CN" w:bidi="ar-SA"/>
          <w14:textFill>
            <w14:solidFill>
              <w14:schemeClr w14:val="tx1"/>
            </w14:solidFill>
          </w14:textFill>
        </w:rPr>
        <w:t>规定条件</w:t>
      </w:r>
      <w:r>
        <w:rPr>
          <w:rFonts w:hint="default" w:ascii="宋体" w:hAnsi="宋体" w:eastAsia="方正仿宋_GBK" w:cs="方正仿宋_GBK"/>
          <w:color w:val="000000" w:themeColor="text1"/>
          <w:kern w:val="2"/>
          <w:sz w:val="28"/>
          <w:szCs w:val="28"/>
          <w:lang w:val="en-US" w:eastAsia="zh-CN" w:bidi="ar-SA"/>
          <w14:textFill>
            <w14:solidFill>
              <w14:schemeClr w14:val="tx1"/>
            </w14:solidFill>
          </w14:textFill>
        </w:rPr>
        <w:fldChar w:fldCharType="end"/>
      </w:r>
      <w:r>
        <w:rPr>
          <w:rFonts w:hint="default" w:ascii="宋体" w:hAnsi="宋体" w:eastAsia="方正仿宋_GBK" w:cs="方正仿宋_GBK"/>
          <w:color w:val="000000" w:themeColor="text1"/>
          <w:kern w:val="2"/>
          <w:sz w:val="28"/>
          <w:szCs w:val="28"/>
          <w:lang w:val="en-US" w:eastAsia="zh-CN" w:bidi="ar-SA"/>
          <w14:textFill>
            <w14:solidFill>
              <w14:schemeClr w14:val="tx1"/>
            </w14:solidFill>
          </w14:textFill>
        </w:rPr>
        <w:t>的，作出准予公共场所卫生许可的决定；对不符合规定条件的，作出不予</w:t>
      </w:r>
      <w:r>
        <w:rPr>
          <w:rFonts w:hint="default" w:ascii="宋体" w:hAnsi="宋体" w:eastAsia="方正仿宋_GBK" w:cs="方正仿宋_GBK"/>
          <w:color w:val="000000" w:themeColor="text1"/>
          <w:kern w:val="2"/>
          <w:sz w:val="28"/>
          <w:szCs w:val="28"/>
          <w:lang w:val="en-US" w:eastAsia="zh-CN" w:bidi="ar-SA"/>
          <w14:textFill>
            <w14:solidFill>
              <w14:schemeClr w14:val="tx1"/>
            </w14:solidFill>
          </w14:textFill>
        </w:rPr>
        <w:fldChar w:fldCharType="begin"/>
      </w:r>
      <w:r>
        <w:rPr>
          <w:rFonts w:hint="default" w:ascii="宋体" w:hAnsi="宋体" w:eastAsia="方正仿宋_GBK" w:cs="方正仿宋_GBK"/>
          <w:color w:val="000000" w:themeColor="text1"/>
          <w:kern w:val="2"/>
          <w:sz w:val="28"/>
          <w:szCs w:val="28"/>
          <w:lang w:val="en-US" w:eastAsia="zh-CN" w:bidi="ar-SA"/>
          <w14:textFill>
            <w14:solidFill>
              <w14:schemeClr w14:val="tx1"/>
            </w14:solidFill>
          </w14:textFill>
        </w:rPr>
        <w:instrText xml:space="preserve"> HYPERLINK "https://baike.baidu.com/item/%E8%A1%8C%E6%94%BF%E8%AE%B8%E5%8F%AF/663900?fromModule=lemma_inlink" \t "https://baike.baidu.com/item/%E5%85%AC%E5%85%B1%E5%9C%BA%E6%89%80%E5%8D%AB%E7%94%9F%E7%AE%A1%E7%90%86%E6%9D%A1%E4%BE%8B%E5%AE%9E%E6%96%BD%E7%BB%86%E5%88%99/_blank" </w:instrText>
      </w:r>
      <w:r>
        <w:rPr>
          <w:rFonts w:hint="default" w:ascii="宋体" w:hAnsi="宋体" w:eastAsia="方正仿宋_GBK" w:cs="方正仿宋_GBK"/>
          <w:color w:val="000000" w:themeColor="text1"/>
          <w:kern w:val="2"/>
          <w:sz w:val="28"/>
          <w:szCs w:val="28"/>
          <w:lang w:val="en-US" w:eastAsia="zh-CN" w:bidi="ar-SA"/>
          <w14:textFill>
            <w14:solidFill>
              <w14:schemeClr w14:val="tx1"/>
            </w14:solidFill>
          </w14:textFill>
        </w:rPr>
        <w:fldChar w:fldCharType="separate"/>
      </w:r>
      <w:r>
        <w:rPr>
          <w:rFonts w:hint="default" w:ascii="宋体" w:hAnsi="宋体" w:eastAsia="方正仿宋_GBK" w:cs="方正仿宋_GBK"/>
          <w:color w:val="000000" w:themeColor="text1"/>
          <w:kern w:val="2"/>
          <w:sz w:val="28"/>
          <w:szCs w:val="28"/>
          <w:lang w:val="en-US" w:eastAsia="zh-CN" w:bidi="ar-SA"/>
          <w14:textFill>
            <w14:solidFill>
              <w14:schemeClr w14:val="tx1"/>
            </w14:solidFill>
          </w14:textFill>
        </w:rPr>
        <w:t>行政许可</w:t>
      </w:r>
      <w:r>
        <w:rPr>
          <w:rFonts w:hint="default" w:ascii="宋体" w:hAnsi="宋体" w:eastAsia="方正仿宋_GBK" w:cs="方正仿宋_GBK"/>
          <w:color w:val="000000" w:themeColor="text1"/>
          <w:kern w:val="2"/>
          <w:sz w:val="28"/>
          <w:szCs w:val="28"/>
          <w:lang w:val="en-US" w:eastAsia="zh-CN" w:bidi="ar-SA"/>
          <w14:textFill>
            <w14:solidFill>
              <w14:schemeClr w14:val="tx1"/>
            </w14:solidFill>
          </w14:textFill>
        </w:rPr>
        <w:fldChar w:fldCharType="end"/>
      </w:r>
      <w:r>
        <w:rPr>
          <w:rFonts w:hint="default" w:ascii="宋体" w:hAnsi="宋体" w:eastAsia="方正仿宋_GBK" w:cs="方正仿宋_GBK"/>
          <w:color w:val="000000" w:themeColor="text1"/>
          <w:kern w:val="2"/>
          <w:sz w:val="28"/>
          <w:szCs w:val="28"/>
          <w:lang w:val="en-US" w:eastAsia="zh-CN" w:bidi="ar-SA"/>
          <w14:textFill>
            <w14:solidFill>
              <w14:schemeClr w14:val="tx1"/>
            </w14:solidFill>
          </w14:textFill>
        </w:rPr>
        <w:t>的决定并书面</w:t>
      </w:r>
      <w:r>
        <w:rPr>
          <w:rFonts w:hint="default" w:ascii="宋体" w:hAnsi="宋体" w:eastAsia="方正仿宋_GBK" w:cs="方正仿宋_GBK"/>
          <w:color w:val="000000" w:themeColor="text1"/>
          <w:kern w:val="2"/>
          <w:sz w:val="28"/>
          <w:szCs w:val="28"/>
          <w:lang w:val="en-US" w:eastAsia="zh-CN" w:bidi="ar-SA"/>
          <w14:textFill>
            <w14:solidFill>
              <w14:schemeClr w14:val="tx1"/>
            </w14:solidFill>
          </w14:textFill>
        </w:rPr>
        <w:fldChar w:fldCharType="begin"/>
      </w:r>
      <w:r>
        <w:rPr>
          <w:rFonts w:hint="default" w:ascii="宋体" w:hAnsi="宋体" w:eastAsia="方正仿宋_GBK" w:cs="方正仿宋_GBK"/>
          <w:color w:val="000000" w:themeColor="text1"/>
          <w:kern w:val="2"/>
          <w:sz w:val="28"/>
          <w:szCs w:val="28"/>
          <w:lang w:val="en-US" w:eastAsia="zh-CN" w:bidi="ar-SA"/>
          <w14:textFill>
            <w14:solidFill>
              <w14:schemeClr w14:val="tx1"/>
            </w14:solidFill>
          </w14:textFill>
        </w:rPr>
        <w:instrText xml:space="preserve"> HYPERLINK "https://baike.baidu.com/item/%E8%AF%B4%E6%98%8E%E7%90%86%E7%94%B1/22478217?fromModule=lemma_inlink" \t "https://baike.baidu.com/item/%E5%85%AC%E5%85%B1%E5%9C%BA%E6%89%80%E5%8D%AB%E7%94%9F%E7%AE%A1%E7%90%86%E6%9D%A1%E4%BE%8B%E5%AE%9E%E6%96%BD%E7%BB%86%E5%88%99/_blank" </w:instrText>
      </w:r>
      <w:r>
        <w:rPr>
          <w:rFonts w:hint="default" w:ascii="宋体" w:hAnsi="宋体" w:eastAsia="方正仿宋_GBK" w:cs="方正仿宋_GBK"/>
          <w:color w:val="000000" w:themeColor="text1"/>
          <w:kern w:val="2"/>
          <w:sz w:val="28"/>
          <w:szCs w:val="28"/>
          <w:lang w:val="en-US" w:eastAsia="zh-CN" w:bidi="ar-SA"/>
          <w14:textFill>
            <w14:solidFill>
              <w14:schemeClr w14:val="tx1"/>
            </w14:solidFill>
          </w14:textFill>
        </w:rPr>
        <w:fldChar w:fldCharType="separate"/>
      </w:r>
      <w:r>
        <w:rPr>
          <w:rFonts w:hint="default" w:ascii="宋体" w:hAnsi="宋体" w:eastAsia="方正仿宋_GBK" w:cs="方正仿宋_GBK"/>
          <w:color w:val="000000" w:themeColor="text1"/>
          <w:kern w:val="2"/>
          <w:sz w:val="28"/>
          <w:szCs w:val="28"/>
          <w:lang w:val="en-US" w:eastAsia="zh-CN" w:bidi="ar-SA"/>
          <w14:textFill>
            <w14:solidFill>
              <w14:schemeClr w14:val="tx1"/>
            </w14:solidFill>
          </w14:textFill>
        </w:rPr>
        <w:t>说明理由</w:t>
      </w:r>
      <w:r>
        <w:rPr>
          <w:rFonts w:hint="default" w:ascii="宋体" w:hAnsi="宋体" w:eastAsia="方正仿宋_GBK" w:cs="方正仿宋_GBK"/>
          <w:color w:val="000000" w:themeColor="text1"/>
          <w:kern w:val="2"/>
          <w:sz w:val="28"/>
          <w:szCs w:val="28"/>
          <w:lang w:val="en-US" w:eastAsia="zh-CN" w:bidi="ar-SA"/>
          <w14:textFill>
            <w14:solidFill>
              <w14:schemeClr w14:val="tx1"/>
            </w14:solidFill>
          </w14:textFill>
        </w:rPr>
        <w:fldChar w:fldCharType="end"/>
      </w:r>
      <w:r>
        <w:rPr>
          <w:rFonts w:hint="default" w:ascii="宋体" w:hAnsi="宋体" w:eastAsia="方正仿宋_GBK" w:cs="方正仿宋_GBK"/>
          <w:color w:val="000000" w:themeColor="text1"/>
          <w:kern w:val="2"/>
          <w:sz w:val="28"/>
          <w:szCs w:val="28"/>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kern w:val="2"/>
          <w:sz w:val="28"/>
          <w:szCs w:val="28"/>
          <w:lang w:val="en-US" w:eastAsia="zh-CN" w:bidi="ar-SA"/>
          <w14:textFill>
            <w14:solidFill>
              <w14:schemeClr w14:val="tx1"/>
            </w14:solidFill>
          </w14:textFill>
        </w:rPr>
      </w:pPr>
      <w:r>
        <w:rPr>
          <w:rFonts w:hint="eastAsia" w:ascii="宋体" w:hAnsi="宋体" w:eastAsia="方正仿宋_GBK" w:cs="方正仿宋_GBK"/>
          <w:color w:val="000000" w:themeColor="text1"/>
          <w:kern w:val="2"/>
          <w:sz w:val="28"/>
          <w:szCs w:val="28"/>
          <w:lang w:val="en-US" w:eastAsia="zh-CN" w:bidi="ar-SA"/>
          <w14:textFill>
            <w14:solidFill>
              <w14:schemeClr w14:val="tx1"/>
            </w14:solidFill>
          </w14:textFill>
        </w:rPr>
        <w:t>（3）国家卫生健康委办公厅</w:t>
      </w:r>
      <w:r>
        <w:rPr>
          <w:rFonts w:hint="default" w:ascii="宋体" w:hAnsi="宋体" w:eastAsia="方正仿宋_GBK" w:cs="方正仿宋_GBK"/>
          <w:color w:val="000000" w:themeColor="text1"/>
          <w:kern w:val="2"/>
          <w:sz w:val="28"/>
          <w:szCs w:val="28"/>
          <w:lang w:val="en-US" w:eastAsia="zh-CN" w:bidi="ar-SA"/>
          <w14:textFill>
            <w14:solidFill>
              <w14:schemeClr w14:val="tx1"/>
            </w14:solidFill>
          </w14:textFill>
        </w:rPr>
        <w:t>《关于全面推开公共场所卫生许可告知承诺制改革有关事项的通知》（国卫办监督发〔2018〕 27 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kern w:val="2"/>
          <w:sz w:val="28"/>
          <w:szCs w:val="28"/>
          <w:lang w:val="en-US" w:eastAsia="zh-CN" w:bidi="ar-SA"/>
          <w14:textFill>
            <w14:solidFill>
              <w14:schemeClr w14:val="tx1"/>
            </w14:solidFill>
          </w14:textFill>
        </w:rPr>
      </w:pPr>
      <w:r>
        <w:rPr>
          <w:rFonts w:hint="eastAsia" w:ascii="宋体" w:hAnsi="宋体" w:eastAsia="方正仿宋_GBK" w:cs="方正仿宋_GBK"/>
          <w:color w:val="000000" w:themeColor="text1"/>
          <w:kern w:val="2"/>
          <w:sz w:val="28"/>
          <w:szCs w:val="28"/>
          <w:lang w:val="en-US" w:eastAsia="zh-CN" w:bidi="ar-SA"/>
          <w14:textFill>
            <w14:solidFill>
              <w14:schemeClr w14:val="tx1"/>
            </w14:solidFill>
          </w14:textFill>
        </w:rPr>
        <w:t>（4）云南省卫生健康委办公室《</w:t>
      </w:r>
      <w:r>
        <w:rPr>
          <w:rFonts w:hint="default" w:ascii="宋体" w:hAnsi="宋体" w:eastAsia="方正仿宋_GBK" w:cs="方正仿宋_GBK"/>
          <w:color w:val="000000" w:themeColor="text1"/>
          <w:kern w:val="2"/>
          <w:sz w:val="28"/>
          <w:szCs w:val="28"/>
          <w:lang w:val="en-US" w:eastAsia="zh-CN" w:bidi="ar-SA"/>
          <w14:textFill>
            <w14:solidFill>
              <w14:schemeClr w14:val="tx1"/>
            </w14:solidFill>
          </w14:textFill>
        </w:rPr>
        <w:t>关于实施公共场所卫生许可告知承诺的通知</w:t>
      </w:r>
      <w:r>
        <w:rPr>
          <w:rFonts w:hint="eastAsia" w:ascii="宋体" w:hAnsi="宋体" w:eastAsia="方正仿宋_GBK" w:cs="方正仿宋_GBK"/>
          <w:color w:val="000000" w:themeColor="text1"/>
          <w:kern w:val="2"/>
          <w:sz w:val="28"/>
          <w:szCs w:val="28"/>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宋体" w:hAnsi="宋体" w:eastAsia="仿宋GB2312"/>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lang w:val="en-US" w:eastAsia="zh-CN"/>
          <w14:textFill>
            <w14:solidFill>
              <w14:schemeClr w14:val="tx1"/>
            </w14:solidFill>
          </w14:textFill>
        </w:rPr>
        <w:t>4.承诺审批时限：</w:t>
      </w:r>
      <w:r>
        <w:rPr>
          <w:rFonts w:hint="eastAsia" w:ascii="宋体" w:hAnsi="宋体" w:eastAsia="方正仿宋_GBK" w:cs="方正仿宋_GBK"/>
          <w:color w:val="000000" w:themeColor="text1"/>
          <w:kern w:val="2"/>
          <w:sz w:val="28"/>
          <w:szCs w:val="28"/>
          <w:lang w:val="en-US" w:eastAsia="zh-CN" w:bidi="ar-SA"/>
          <w14:textFill>
            <w14:solidFill>
              <w14:schemeClr w14:val="tx1"/>
            </w14:solidFill>
          </w14:textFill>
        </w:rPr>
        <w:t>当场办结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九、收费</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1.办理行政许可是否收费：</w:t>
      </w:r>
      <w:r>
        <w:rPr>
          <w:rFonts w:hint="eastAsia"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方正仿宋_GBK" w:cs="方正仿宋_GBK"/>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2.收费项目的名称、收费项目的标准、设定收费项目的依据、规定收费标准的依据</w:t>
      </w:r>
      <w:r>
        <w:rPr>
          <w:rFonts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十、行政许可证件</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1.审批结果类型：</w:t>
      </w:r>
      <w:r>
        <w:rPr>
          <w:rFonts w:ascii="宋体" w:hAnsi="宋体" w:eastAsia="方正仿宋_GBK" w:cs="方正仿宋_GBK"/>
          <w:color w:val="000000" w:themeColor="text1"/>
          <w:sz w:val="28"/>
          <w:szCs w:val="28"/>
          <w14:textFill>
            <w14:solidFill>
              <w14:schemeClr w14:val="tx1"/>
            </w14:solidFill>
          </w14:textFill>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2.审批结果名称：</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公共场所卫生许可证</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3.审批结果的有效期限：</w:t>
      </w:r>
      <w:r>
        <w:rPr>
          <w:rFonts w:hint="eastAsia" w:ascii="宋体" w:hAnsi="宋体" w:eastAsia="方正仿宋_GBK" w:cs="方正仿宋_GBK"/>
          <w:color w:val="000000" w:themeColor="text1"/>
          <w:sz w:val="28"/>
          <w:szCs w:val="28"/>
          <w:lang w:val="en-US" w:eastAsia="zh-CN"/>
          <w14:textFill>
            <w14:solidFill>
              <w14:schemeClr w14:val="tx1"/>
            </w14:solidFill>
          </w14:textFill>
        </w:rPr>
        <w:t>4</w:t>
      </w:r>
      <w:r>
        <w:rPr>
          <w:rFonts w:hint="eastAsia" w:ascii="宋体" w:hAnsi="宋体" w:eastAsia="方正仿宋_GBK" w:cs="方正仿宋_GBK"/>
          <w:color w:val="000000" w:themeColor="text1"/>
          <w:sz w:val="28"/>
          <w:szCs w:val="28"/>
          <w14:textFill>
            <w14:solidFill>
              <w14:schemeClr w14:val="tx1"/>
            </w14:solidFill>
          </w14:textFill>
        </w:rPr>
        <w:t>年</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4.规定审批结果有效期限的依据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《公共场所卫生管理条例实施细则》</w:t>
      </w:r>
      <w:r>
        <w:rPr>
          <w:rFonts w:hint="default" w:ascii="宋体" w:hAnsi="宋体" w:eastAsia="方正仿宋_GBK" w:cs="方正仿宋_GBK"/>
          <w:color w:val="000000" w:themeColor="text1"/>
          <w:sz w:val="28"/>
          <w:szCs w:val="28"/>
          <w:lang w:val="en-US" w:eastAsia="zh-CN"/>
          <w14:textFill>
            <w14:solidFill>
              <w14:schemeClr w14:val="tx1"/>
            </w14:solidFill>
          </w14:textFill>
        </w:rPr>
        <w:t>第二十五条</w:t>
      </w:r>
      <w:r>
        <w:rPr>
          <w:rFonts w:hint="eastAsia" w:ascii="宋体" w:hAnsi="宋体" w:eastAsia="方正仿宋_GBK" w:cs="方正仿宋_GBK"/>
          <w:color w:val="000000" w:themeColor="text1"/>
          <w:sz w:val="28"/>
          <w:szCs w:val="28"/>
          <w:lang w:val="en-US" w:eastAsia="zh-CN"/>
          <w14:textFill>
            <w14:solidFill>
              <w14:schemeClr w14:val="tx1"/>
            </w14:solidFill>
          </w14:textFill>
        </w:rPr>
        <w:t>：</w:t>
      </w:r>
      <w:r>
        <w:rPr>
          <w:rFonts w:hint="default" w:ascii="宋体" w:hAnsi="宋体" w:eastAsia="方正仿宋_GBK" w:cs="方正仿宋_GBK"/>
          <w:color w:val="000000" w:themeColor="text1"/>
          <w:sz w:val="28"/>
          <w:szCs w:val="28"/>
          <w:lang w:val="en-US" w:eastAsia="zh-CN"/>
          <w14:textFill>
            <w14:solidFill>
              <w14:schemeClr w14:val="tx1"/>
            </w14:solidFill>
          </w14:textFill>
        </w:rPr>
        <w:t>公共场所卫生许可证有效期为四年。</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5.是否需要办理审批结果变更手续：</w:t>
      </w:r>
      <w:r>
        <w:rPr>
          <w:rFonts w:ascii="宋体" w:hAnsi="宋体" w:eastAsia="方正仿宋_GBK" w:cs="方正仿宋_GBK"/>
          <w:color w:val="000000" w:themeColor="text1"/>
          <w:sz w:val="28"/>
          <w:szCs w:val="28"/>
          <w14:textFill>
            <w14:solidFill>
              <w14:schemeClr w14:val="tx1"/>
            </w14:solidFill>
          </w14:textFill>
        </w:rPr>
        <w:t>是</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6.办理审批结果变更手续的要求</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14:textFill>
            <w14:solidFill>
              <w14:schemeClr w14:val="tx1"/>
            </w14:solidFill>
          </w14:textFill>
        </w:rPr>
        <w:t>该许可证注明事项发生变更之日起30日内提出变更申请。</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7.是否需要办理审批结果延续手续：</w:t>
      </w:r>
      <w:r>
        <w:rPr>
          <w:rFonts w:hint="eastAsia" w:ascii="宋体" w:hAnsi="宋体" w:eastAsia="方正仿宋_GBK" w:cs="方正仿宋_GBK"/>
          <w:color w:val="000000" w:themeColor="text1"/>
          <w:sz w:val="28"/>
          <w:szCs w:val="28"/>
          <w14:textFill>
            <w14:solidFill>
              <w14:schemeClr w14:val="tx1"/>
            </w14:solidFill>
          </w14:textFill>
        </w:rPr>
        <w:t>是</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8.办理审批结果延续手续的要求</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14:textFill>
            <w14:solidFill>
              <w14:schemeClr w14:val="tx1"/>
            </w14:solidFill>
          </w14:textFill>
        </w:rPr>
        <w:t>该许可证件有效期届满30日前提出延续申请。</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9.审批结果的有效地域范围</w:t>
      </w:r>
      <w:r>
        <w:rPr>
          <w:rFonts w:hint="eastAsia" w:ascii="宋体" w:hAnsi="宋体" w:eastAsia="仿宋GB2312"/>
          <w:b/>
          <w:bCs/>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本县</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10.规定审批结果有效地域范围的依据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（1）《公共场所卫生管理条例实施细则》</w:t>
      </w:r>
      <w:r>
        <w:rPr>
          <w:rFonts w:hint="default" w:ascii="宋体" w:hAnsi="宋体" w:eastAsia="方正仿宋_GBK" w:cs="方正仿宋_GBK"/>
          <w:color w:val="000000" w:themeColor="text1"/>
          <w:sz w:val="28"/>
          <w:szCs w:val="28"/>
          <w:lang w:val="en-US" w:eastAsia="zh-CN"/>
          <w14:textFill>
            <w14:solidFill>
              <w14:schemeClr w14:val="tx1"/>
            </w14:solidFill>
          </w14:textFill>
        </w:rPr>
        <w:t>第</w:t>
      </w:r>
      <w:r>
        <w:rPr>
          <w:rFonts w:hint="eastAsia" w:ascii="宋体" w:hAnsi="宋体" w:eastAsia="方正仿宋_GBK" w:cs="方正仿宋_GBK"/>
          <w:color w:val="000000" w:themeColor="text1"/>
          <w:sz w:val="28"/>
          <w:szCs w:val="28"/>
          <w:lang w:val="en-US" w:eastAsia="zh-CN"/>
          <w14:textFill>
            <w14:solidFill>
              <w14:schemeClr w14:val="tx1"/>
            </w14:solidFill>
          </w14:textFill>
        </w:rPr>
        <w:t>三</w:t>
      </w:r>
      <w:r>
        <w:rPr>
          <w:rFonts w:hint="default" w:ascii="宋体" w:hAnsi="宋体" w:eastAsia="方正仿宋_GBK" w:cs="方正仿宋_GBK"/>
          <w:color w:val="000000" w:themeColor="text1"/>
          <w:sz w:val="28"/>
          <w:szCs w:val="28"/>
          <w:lang w:val="en-US" w:eastAsia="zh-CN"/>
          <w14:textFill>
            <w14:solidFill>
              <w14:schemeClr w14:val="tx1"/>
            </w14:solidFill>
          </w14:textFill>
        </w:rPr>
        <w:t>条</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（2）《云南省公共场所卫生监督管理办法》第三条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十一、行政许可数量限制</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1.有无行政许可数量限制：</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2.公布数量限制的方式：</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3.公布数量限制的周期：</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4.在数量限制条件下实施行政许可的方式：</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5.规定在数量限制条件下实施行政许可方式的依据</w:t>
      </w:r>
      <w:r>
        <w:rPr>
          <w:rFonts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十二、行政许可后年检</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1.有无年检要求：</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2.设定年检要求的依据</w:t>
      </w:r>
      <w:r>
        <w:rPr>
          <w:rFonts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3.年检周期：</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4.年检是否要求报送材料：</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5.年检报送材料名称：</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6.年检是否收费：</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7.年检收费项目的名称、年检收费项目的标准、设定年检收费项目的依据、规定年检项目收费标准的依据</w:t>
      </w:r>
      <w:r>
        <w:rPr>
          <w:rFonts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8.通过年检的证明或者标志：</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十三、行政许可后年报</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w:t>
      </w:r>
      <w:r>
        <w:rPr>
          <w:rFonts w:ascii="宋体" w:hAnsi="宋体" w:eastAsia="仿宋GB2312"/>
          <w:b/>
          <w:bCs/>
          <w:color w:val="000000" w:themeColor="text1"/>
          <w:sz w:val="28"/>
          <w:szCs w:val="28"/>
          <w14:textFill>
            <w14:solidFill>
              <w14:schemeClr w14:val="tx1"/>
            </w14:solidFill>
          </w14:textFill>
        </w:rPr>
        <w:t>有无年报要求</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w:t>
      </w:r>
      <w:r>
        <w:rPr>
          <w:rFonts w:ascii="宋体" w:hAnsi="宋体" w:eastAsia="仿宋GB2312"/>
          <w:b/>
          <w:bCs/>
          <w:color w:val="000000" w:themeColor="text1"/>
          <w:sz w:val="28"/>
          <w:szCs w:val="28"/>
          <w14:textFill>
            <w14:solidFill>
              <w14:schemeClr w14:val="tx1"/>
            </w14:solidFill>
          </w14:textFill>
        </w:rPr>
        <w:t>年报报送材料名称</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w:t>
      </w:r>
      <w:r>
        <w:rPr>
          <w:rFonts w:ascii="宋体" w:hAnsi="宋体" w:eastAsia="仿宋GB2312"/>
          <w:b/>
          <w:bCs/>
          <w:color w:val="000000" w:themeColor="text1"/>
          <w:sz w:val="28"/>
          <w:szCs w:val="28"/>
          <w14:textFill>
            <w14:solidFill>
              <w14:schemeClr w14:val="tx1"/>
            </w14:solidFill>
          </w14:textFill>
        </w:rPr>
        <w:t>设定年报要求的依据：</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w:t>
      </w:r>
      <w:r>
        <w:rPr>
          <w:rFonts w:ascii="宋体" w:hAnsi="宋体" w:eastAsia="仿宋GB2312"/>
          <w:b/>
          <w:bCs/>
          <w:color w:val="000000" w:themeColor="text1"/>
          <w:sz w:val="28"/>
          <w:szCs w:val="28"/>
          <w14:textFill>
            <w14:solidFill>
              <w14:schemeClr w14:val="tx1"/>
            </w14:solidFill>
          </w14:textFill>
        </w:rPr>
        <w:t>年报周期</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十四、监管主体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国务院卫生健康主管部门，县级以上地方人民政府卫生健康主管部门。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十五、备注</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color w:val="000000" w:themeColor="text1"/>
          <w:sz w:val="28"/>
          <w:szCs w:val="28"/>
          <w14:textFill>
            <w14:solidFill>
              <w14:schemeClr w14:val="tx1"/>
            </w14:solidFill>
          </w14:textFill>
        </w:rPr>
      </w:pPr>
      <w:r>
        <w:rPr>
          <w:rFonts w:hint="eastAsia" w:eastAsia="方正仿宋_GBK" w:cs="Times New Roman"/>
          <w:strike w:val="0"/>
          <w:dstrike w:val="0"/>
          <w:color w:val="000000" w:themeColor="text1"/>
          <w:sz w:val="28"/>
          <w:szCs w:val="28"/>
          <w:lang w:val="en-US" w:eastAsia="zh-CN"/>
          <w14:textFill>
            <w14:solidFill>
              <w14:schemeClr w14:val="tx1"/>
            </w14:solidFill>
          </w14:textFill>
        </w:rPr>
        <w:t>无</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90A705-78A1-46E3-8868-9B8E1A05CD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2" w:fontKey="{8ED91CD6-1723-41AE-9687-85E483A904CE}"/>
  </w:font>
  <w:font w:name="方正楷体_GBK">
    <w:altName w:val="微软雅黑"/>
    <w:panose1 w:val="03000509000000000000"/>
    <w:charset w:val="86"/>
    <w:family w:val="script"/>
    <w:pitch w:val="default"/>
    <w:sig w:usb0="00000000" w:usb1="00000000" w:usb2="00000000" w:usb3="00000000" w:csb0="00040000" w:csb1="00000000"/>
    <w:embedRegular r:id="rId3" w:fontKey="{8D496279-4FBF-41A3-9ECE-17D7286138EA}"/>
  </w:font>
  <w:font w:name="方正仿宋_GBK">
    <w:altName w:val="微软雅黑"/>
    <w:panose1 w:val="03000509000000000000"/>
    <w:charset w:val="86"/>
    <w:family w:val="auto"/>
    <w:pitch w:val="default"/>
    <w:sig w:usb0="00000000" w:usb1="00000000" w:usb2="00000000" w:usb3="00000000" w:csb0="00040000" w:csb1="00000000"/>
    <w:embedRegular r:id="rId4" w:fontKey="{4C49367F-9C22-4A9A-BAC8-DCA2FF7AC197}"/>
  </w:font>
  <w:font w:name="仿宋GB2312">
    <w:altName w:val="仿宋"/>
    <w:panose1 w:val="00000000000000000000"/>
    <w:charset w:val="00"/>
    <w:family w:val="roman"/>
    <w:pitch w:val="default"/>
    <w:sig w:usb0="00000000" w:usb1="00000000" w:usb2="00000000" w:usb3="00000000" w:csb0="00040001" w:csb1="00000000"/>
    <w:embedRegular r:id="rId5" w:fontKey="{6994D832-4CD7-4008-903D-0DEC995960BE}"/>
  </w:font>
  <w:font w:name="Helvetica">
    <w:altName w:val="Arial"/>
    <w:panose1 w:val="020B0604020202020204"/>
    <w:charset w:val="00"/>
    <w:family w:val="auto"/>
    <w:pitch w:val="default"/>
    <w:sig w:usb0="00000000" w:usb1="00000000" w:usb2="00000000" w:usb3="00000000" w:csb0="00000000" w:csb1="00000000"/>
    <w:embedRegular r:id="rId6" w:fontKey="{0686295F-404F-4860-9F89-8841F1C9A744}"/>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方正小标宋_GBK" w:hAnsi="方正小标宋_GBK" w:eastAsia="方正小标宋_GBK" w:cs="方正小标宋_GBK"/>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方正小标宋_GBK" w:hAnsi="方正小标宋_GBK" w:eastAsia="方正小标宋_GBK" w:cs="方正小标宋_GBK"/>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YTU4NmQ4ZDlhMjk1MTNkMjlmNzEwYjc1OTc5ZTcifQ=="/>
  </w:docVars>
  <w:rsids>
    <w:rsidRoot w:val="163A5F6C"/>
    <w:rsid w:val="0E621FC9"/>
    <w:rsid w:val="0F905E85"/>
    <w:rsid w:val="134F78A4"/>
    <w:rsid w:val="163A5F6C"/>
    <w:rsid w:val="1B4E6301"/>
    <w:rsid w:val="1D6B391A"/>
    <w:rsid w:val="255E38A7"/>
    <w:rsid w:val="2B0F538C"/>
    <w:rsid w:val="2D27392D"/>
    <w:rsid w:val="2E313412"/>
    <w:rsid w:val="496960AC"/>
    <w:rsid w:val="4E545302"/>
    <w:rsid w:val="58626866"/>
    <w:rsid w:val="5A7B1AA0"/>
    <w:rsid w:val="6A2C3110"/>
    <w:rsid w:val="6C6C00A6"/>
    <w:rsid w:val="6EC25354"/>
    <w:rsid w:val="6FCA002C"/>
    <w:rsid w:val="7B246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line="416" w:lineRule="auto"/>
      <w:outlineLvl w:val="1"/>
    </w:pPr>
    <w:rPr>
      <w:rFonts w:ascii="Calibri Light" w:hAnsi="Calibri Light" w:cs="Calibri Light"/>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0" w:after="0" w:afterAutospacing="0"/>
      <w:ind w:left="0" w:right="0"/>
      <w:jc w:val="left"/>
    </w:pPr>
    <w:rPr>
      <w:kern w:val="0"/>
      <w:sz w:val="24"/>
      <w:lang w:val="en-US" w:eastAsia="zh-CN" w:bidi="ar"/>
    </w:rPr>
  </w:style>
  <w:style w:type="paragraph" w:styleId="8">
    <w:name w:val="Body Text First Indent 2"/>
    <w:basedOn w:val="4"/>
    <w:qFormat/>
    <w:uiPriority w:val="0"/>
    <w:pPr>
      <w:spacing w:after="120" w:line="276" w:lineRule="auto"/>
      <w:ind w:left="420" w:leftChars="200" w:firstLine="420" w:firstLineChars="200"/>
    </w:pPr>
    <w:rPr>
      <w:rFonts w:ascii="Times New Roman" w:hAnsi="Times New Roman" w:cs="Times New Roman"/>
      <w:sz w:val="21"/>
    </w:rPr>
  </w:style>
  <w:style w:type="character" w:styleId="11">
    <w:name w:val="FollowedHyperlink"/>
    <w:basedOn w:val="10"/>
    <w:qFormat/>
    <w:uiPriority w:val="0"/>
    <w:rPr>
      <w:color w:val="005C81"/>
      <w:u w:val="none"/>
    </w:rPr>
  </w:style>
  <w:style w:type="character" w:styleId="12">
    <w:name w:val="Emphasis"/>
    <w:basedOn w:val="10"/>
    <w:qFormat/>
    <w:uiPriority w:val="0"/>
  </w:style>
  <w:style w:type="character" w:styleId="13">
    <w:name w:val="Hyperlink"/>
    <w:basedOn w:val="10"/>
    <w:qFormat/>
    <w:uiPriority w:val="0"/>
    <w:rPr>
      <w:color w:val="005C81"/>
      <w:u w:val="none"/>
    </w:rPr>
  </w:style>
  <w:style w:type="character" w:customStyle="1" w:styleId="14">
    <w:name w:val="fontstyle11"/>
    <w:basedOn w:val="10"/>
    <w:qFormat/>
    <w:uiPriority w:val="0"/>
    <w:rPr>
      <w:rFonts w:hint="eastAsia" w:ascii="仿宋_GB2312" w:eastAsia="仿宋_GB2312"/>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文山州富宁县党政机关单位</Company>
  <Pages>5</Pages>
  <Words>1533</Words>
  <Characters>1577</Characters>
  <Lines>0</Lines>
  <Paragraphs>0</Paragraphs>
  <TotalTime>3</TotalTime>
  <ScaleCrop>false</ScaleCrop>
  <LinksUpToDate>false</LinksUpToDate>
  <CharactersWithSpaces>1589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2023-09-21T06:28:00Z</dcterms:created>
  <dc:creator>流年ミ顏色つ</dc:creator>
  <cp:lastModifiedBy>爱学习的好孩子～</cp:lastModifiedBy>
  <dcterms:modified xsi:type="dcterms:W3CDTF">2023-12-25T07:08:00Z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D33721CC89E24C8291D6FF67AB706B3F_12</vt:lpwstr>
  </property>
</Properties>
</file>