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FF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电影放映单位设立审批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省电影局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石林彝族自治县广播电视局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四、设定和实施依据：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《中华人民共和国电影产业促进法》《电影管理条例》《外商投资电影院暂行规定》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五、子项：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1.设立外资电影放映单位审批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2.设立电影放映单位审批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设立外资电影放映单位审批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【000182002001】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电影放映单位设立审批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00018200200Y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设立外资电影放映单位审批【000182002001】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设立外资电影放映单位审批(00018200200101)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《中华人民共和国电影产业促进法》《外商投资电影院暂行规定》《电影管理条例》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《中华人民共和国电影产业促进法》《电影管理条例》《外商投资电影院暂行规定》《外商投资准入特别管理措施（负面清单）（2021年版）》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：石林彝族自治县广播电视局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无对应政务服务事项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15.要素统一情况：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全省要素统一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1.有电影放映单位的名称、章程；有适应业务范围需要的组织机构、专业人员、资金、场所和设备。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2.符合当地文化设施的布局与规划。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3.有固定的营业（放映）场所。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4.合资、合作期限不超过30年。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5.符合中国有关法律、法规及有关规定。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《中华人民共和国电影产业促进法》《外商投资电影院暂行规定》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四条：企业、个体工商户具有与所从事的电影放映活动相适应的人员、场所、技术和设备等条件的，经所在地县级人民政府电影主管部门批准，可以从事电影院等固定放映场所电影放映活动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（原国家广播电影电视总局令第21号）第四条：外商投资电影院应当符合以下条件：（一）符合当地文化设施的布局与规划；（二）有固定的营业（放映）场所；（三）中外合资电影院，合营中方在注册资本中的投资比例不得低于51%；对全国试点城市：北京、上海、广州、成都、西安、武汉、南京市中外合资电影院，合营外方在注册资本中的投资比例最高不得超过75%；（四）合资、合作期限不超过30年；（五）符合中国有关法律、法规及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企业法人,非法人企业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外商投资电影院设立许可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取消申请材料中省级商务部门批准设立外商投资电影院的文件。此项行政许可采取优化审批服务，实行申请材料网上预审。通过网上预审符合要求的，当场受理，当天办结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1.开展“双随机、一公开”监管，畅通投诉举报渠道。2.发挥行业协会自律作用。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1.设立外商投资电影院项目申请书。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2.合营中方的法人资格证明材料、影院土地使用权的有关材料。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3.合营外方的资格证明材料。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4.可行性研究报告、合同、章程。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5.法律、法规和审批机构要求提供的其他材料。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6.其他暂由各地区自行规定。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（原国家广播电影电视总局令第21号）第六条：设立外商投资电影院依下列程序报批：（一）合营中方须向所在地省级商务行政部门提出申请，提交以下材料：1.设立外商投资电影院项目申请书；2.合营中方的法人资格证明材料、影院土地使用权的有关材料；3.合营外方的资格证明材料；4.工商行政部门出具的外商投资电影院名称预核准通知书；5.可行性研究报告、合同、章程；6.法律、法规和审批机构要求提供的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: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1.申请人申请。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2.审批机构受理/不予受理。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3.审批机构审查。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4.审查通过/审查不通过。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部分情况下开展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1.承诺受理时限：1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《中华人民共和国电影产业促进法》第二十五条：依照本法规定负责电影发行、放映活动审批的电影主管部门，应当自受理申请之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日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起三十日内，作出批准或者不批准的决定。对符合条件的，予以批准，颁发电影发行经营许可证或者电影放映经营许可证，并予以公布；对不符合条件的，不予批准，书面通知申请人并说明理由。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依法进行检验另需时间不计算在该时限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暂由地方规定有无行政许可证件的有效期限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电影放映单位变更名称、地址、法定代表人，在原登记的市场监督管理部门办理变更登记后，向原审批的电影主管部门备案。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 xml:space="preserve">8.办理审批结果延续手续的要求: 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电影院所在地址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《电影企业经营资格准入暂行规定》（原国家广播电影电视总局令第43号）第十八条：地方电影行政管理部门按照管理权限，对颁发的《电影发行经营许可证》、《电影放映经营许可证》实行年检制度。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暂由各地区自行规定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《电影放映经营许可证》副本加盖年检章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设立电影放映单位审批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【000182002003】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电影放映单位设立审批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00018200200Y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设立电影放映单位审批【000182002003】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1.设立电影放映单位审批(00018200200301)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：石林彝族自治县广播电视局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无对应政务服务事项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15.要素统一情况：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全省要素统一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1.有电影放映单位的名称、章程。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2.有确定的业务范围。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3.有适应业务范围需要的组织机构和专业人员。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4.有适应业务范围需要的资金、场所和设备。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四条：……企业、个体工商户具有与所从事的电影放映活动相适应的人员、场所、技术和设备等条件的，经所在地县级人民政府电影主管部门批准，可以从事电影院等固定放映场所电影放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企业法人,非法人企业,其他组织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电影放映单位设立审批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实行申请材料网上预审。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1.开展“双随机、一公开”监管，畅通投诉举报渠道。2.发挥行业协会自律作用。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1.申请书。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2.市场监督管理部门颁发的营业执照复印件。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3.经营场所的房屋所有权证书或房屋租赁合同。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4.法人及放映人员身份证明材料。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5.电影放映设备、设施明细单。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6.法律、法规和审批机构要求提供的其他材料。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7.其他暂由各地区自行规定。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1.申请人申请。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2.审批机构受理/不予受理。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3.审批机构审查。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4.审查通过/审查不通过。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部分情况下开展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五条：依照本法规定负责电影发行、放映活动审批的电影主管部门，应当自受理申请之日起三十日内，作出批准或者不批准的决定。对符合条件的，予以批准，颁发电影发行经营许可证或者电影放映经营许可证，并予以公布；对不符合条件的，不予批准，书面通知申请人并说明理由。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依法进行检验另需时间不计算在该时限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暂由地方规定有无行政许可证件的有效期限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电影放映单位变更名称、地址、法定代表人，在原登记的市场监督管理部门办理变更登记后，向原审批的电影行政部门备案。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电影院所在地址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《电影企业经营资格准入暂行规定》（原国家广播电影电视总局令第43号）第十八条：地方电影行政管理部门按照管理权限，对颁发的《电影发行经营许可证》、《电影放映经营许可证》实行年检制度。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暂由各地区自行规定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《电影放映经营许可证》副本加盖年检章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4A25"/>
    <w:rsid w:val="05E02287"/>
    <w:rsid w:val="331C68A9"/>
    <w:rsid w:val="3E2C532D"/>
    <w:rsid w:val="64191D50"/>
    <w:rsid w:val="69533B65"/>
    <w:rsid w:val="77E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2023-12-21T02:30:00Z</dcterms:created>
  <dc:creator>Administrator</dc:creator>
  <cp:lastModifiedBy>Administrator</cp:lastModifiedBy>
  <dcterms:modified xsi:type="dcterms:W3CDTF">2023-12-21T06:56:04Z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7BAEA9B2694F4A2AB43C645E102220D3</vt:lpwstr>
  </property>
</Properties>
</file>