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宋体" w:hAnsi="宋体" w:eastAsia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宋体" w:hAnsi="宋体" w:eastAsia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宋体" w:hAnsi="宋体" w:eastAsia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88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ascii="宋体" w:hAnsi="宋体" w:eastAsia="方正小标宋简体"/>
          <w:color w:val="FF0000"/>
          <w:w w:val="86"/>
          <w:sz w:val="64"/>
          <w:szCs w:val="64"/>
        </w:rPr>
      </w:pPr>
      <w:r>
        <w:rPr>
          <w:rFonts w:ascii="宋体" w:hAnsi="宋体" w:eastAsia="方正小标宋简体"/>
          <w:color w:val="FF0000"/>
          <w:w w:val="86"/>
          <w:sz w:val="64"/>
          <w:szCs w:val="64"/>
        </w:rPr>
        <w:t>石林彝族自治县</w:t>
      </w:r>
      <w:r>
        <w:rPr>
          <w:rFonts w:hint="eastAsia" w:ascii="宋体" w:hAnsi="宋体" w:eastAsia="方正小标宋简体"/>
          <w:color w:val="FF0000"/>
          <w:w w:val="86"/>
          <w:sz w:val="64"/>
          <w:szCs w:val="64"/>
          <w:lang w:eastAsia="zh-CN"/>
        </w:rPr>
        <w:t>财政局</w:t>
      </w:r>
      <w:r>
        <w:rPr>
          <w:rFonts w:ascii="宋体" w:hAnsi="宋体" w:eastAsia="方正小标宋简体"/>
          <w:color w:val="FF0000"/>
          <w:w w:val="86"/>
          <w:sz w:val="64"/>
          <w:szCs w:val="64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316" w:firstLineChars="100"/>
        <w:jc w:val="left"/>
        <w:textAlignment w:val="auto"/>
        <w:outlineLvl w:val="9"/>
        <w:rPr>
          <w:rFonts w:ascii="宋体" w:hAnsi="宋体"/>
        </w:rPr>
      </w:pPr>
      <w:r>
        <w:rPr>
          <w:rFonts w:ascii="宋体" w:hAnsi="宋体"/>
        </w:rPr>
        <w:t>石</w:t>
      </w:r>
      <w:r>
        <w:rPr>
          <w:rFonts w:hint="eastAsia" w:ascii="宋体" w:hAnsi="宋体"/>
          <w:lang w:eastAsia="zh-CN"/>
        </w:rPr>
        <w:t>财报告</w:t>
      </w:r>
      <w:r>
        <w:rPr>
          <w:rFonts w:ascii="宋体" w:hAnsi="宋体"/>
        </w:rPr>
        <w:t>〔202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>〕</w:t>
      </w:r>
      <w:r>
        <w:rPr>
          <w:rFonts w:hint="eastAsia" w:ascii="宋体" w:hAnsi="宋体"/>
          <w:lang w:val="en-US" w:eastAsia="zh-CN"/>
        </w:rPr>
        <w:t>24</w:t>
      </w:r>
      <w:r>
        <w:rPr>
          <w:rFonts w:ascii="宋体" w:hAnsi="宋体"/>
        </w:rPr>
        <w:t>号</w:t>
      </w:r>
      <w:r>
        <w:rPr>
          <w:rFonts w:hint="eastAsia"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楷体_GB2312"/>
          <w:sz w:val="32"/>
          <w:szCs w:val="32"/>
        </w:rPr>
        <w:t xml:space="preserve">      </w:t>
      </w:r>
      <w:r>
        <w:rPr>
          <w:rFonts w:hint="eastAsia" w:ascii="宋体" w:hAnsi="宋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楷体_GB2312"/>
          <w:sz w:val="32"/>
          <w:szCs w:val="32"/>
        </w:rPr>
        <w:t xml:space="preserve">     </w:t>
      </w:r>
      <w:r>
        <w:rPr>
          <w:rFonts w:hint="eastAsia" w:ascii="宋体" w:hAnsi="宋体" w:eastAsia="楷体_GB2312"/>
          <w:spacing w:val="-6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sz w:val="32"/>
        </w:rPr>
        <w:t>签发人</w:t>
      </w:r>
      <w:r>
        <w:rPr>
          <w:rFonts w:hint="eastAsia" w:ascii="宋体" w:hAnsi="宋体" w:eastAsia="方正仿宋简体"/>
          <w:sz w:val="32"/>
        </w:rPr>
        <w:t>：</w:t>
      </w:r>
      <w:r>
        <w:rPr>
          <w:rFonts w:hint="eastAsia" w:ascii="宋体" w:hAnsi="宋体" w:eastAsia="楷体_GB2312"/>
          <w:sz w:val="32"/>
          <w:lang w:eastAsia="zh-CN"/>
        </w:rPr>
        <w:t>李剑宁</w:t>
      </w:r>
    </w:p>
    <w:p>
      <w:pPr>
        <w:spacing w:before="190" w:line="20" w:lineRule="exact"/>
        <w:jc w:val="distribute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inline distT="0" distB="0" distL="114300" distR="114300">
                <wp:extent cx="5615940" cy="0"/>
                <wp:effectExtent l="0" t="15875" r="3810" b="22225"/>
                <wp:docPr id="1" name="红头红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5615909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红头红线1" o:spid="_x0000_s1026" o:spt="20" style="height:0pt;width:442.2pt;" filled="f" stroked="t" coordsize="21600,21600" o:gfxdata="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BSqz1wAAAAIBAAAPAAAA&#10;AAAAAAEAIAAAACIAAABkcnMvZG93bnJldi54bWxQSwECFAAUAAAACACHTuJAAtSe+t0BAACUAwAA&#10;DgAAAAAAAAABACAAAAAmAQAAZHJzL2Uyb0RvYy54bWxQSwUGAAAAAAYABgBZAQAAdQUAAAAA&#10;">
                <v:fill on="f" focussize="0,0"/>
                <v:stroke weight="2.5pt" color="#FF0000" miterlimit="8" joinstyle="miter"/>
                <v:imagedata o:title=""/>
                <o:lock v:ext="edit" rotation="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distribute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distribute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highlight w:val="none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highlight w:val="none"/>
        </w:rPr>
        <w:t>石林彝族自治县财政局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  <w:highlight w:val="none"/>
          <w:lang w:eastAsia="zh-CN"/>
        </w:rPr>
      </w:pPr>
      <w:r>
        <w:rPr>
          <w:rStyle w:val="15"/>
          <w:rFonts w:hint="eastAsia" w:ascii="宋体" w:hAnsi="宋体" w:eastAsia="方正小标宋简体" w:cs="方正小标宋简体"/>
          <w:w w:val="100"/>
          <w:sz w:val="44"/>
          <w:highlight w:val="none"/>
          <w:lang w:eastAsia="zh-CN"/>
        </w:rPr>
        <w:t>关于审计发现问题整改落实情况的报告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right="1264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eastAsia" w:ascii="宋体" w:hAnsi="宋体" w:eastAsia="仿宋_GB2312" w:cs="仿宋_GB2312"/>
          <w:highlight w:val="none"/>
        </w:rPr>
      </w:pPr>
      <w:r>
        <w:rPr>
          <w:rFonts w:hint="eastAsia" w:ascii="宋体" w:hAnsi="宋体" w:eastAsia="仿宋_GB2312" w:cs="仿宋_GB2312"/>
          <w:highlight w:val="none"/>
          <w:lang w:eastAsia="zh-CN"/>
        </w:rPr>
        <w:t>县人民政府</w:t>
      </w:r>
      <w:r>
        <w:rPr>
          <w:rFonts w:hint="eastAsia" w:ascii="宋体" w:hAnsi="宋体" w:eastAsia="仿宋_GB2312" w:cs="仿宋_GB231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根据《国务院关于加强审计工作的意见》和《云南省人民政府关于加强审计工作的实施意见》等关于审计整改的要求，我单位高度重视，现将审计发现问题整改落实情况报告如下：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一、审计项目基本情况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32" w:firstLineChars="200"/>
        <w:textAlignment w:val="auto"/>
        <w:rPr>
          <w:rFonts w:hint="eastAsia" w:ascii="宋体" w:hAnsi="宋体" w:eastAsia="仿宋_GB2312" w:cs="仿宋_GB2312"/>
          <w:w w:val="100"/>
          <w:sz w:val="32"/>
          <w:szCs w:val="32"/>
        </w:rPr>
      </w:pPr>
      <w:r>
        <w:rPr>
          <w:rFonts w:hint="eastAsia" w:ascii="宋体" w:hAnsi="宋体" w:eastAsia="仿宋_GB2312" w:cs="仿宋_GB2312"/>
          <w:w w:val="100"/>
          <w:sz w:val="32"/>
          <w:szCs w:val="32"/>
        </w:rPr>
        <w:t>20</w:t>
      </w:r>
      <w:r>
        <w:rPr>
          <w:rFonts w:hint="eastAsia" w:ascii="宋体" w:hAnsi="宋体" w:eastAsia="仿宋_GB2312" w:cs="仿宋_GB2312"/>
          <w:w w:val="1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仿宋_GB2312" w:cs="仿宋_GB2312"/>
          <w:w w:val="100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w w:val="10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w w:val="100"/>
          <w:sz w:val="32"/>
          <w:szCs w:val="32"/>
        </w:rPr>
        <w:t>县审计局对我</w:t>
      </w:r>
      <w:r>
        <w:rPr>
          <w:rFonts w:hint="eastAsia" w:ascii="宋体" w:hAnsi="宋体" w:eastAsia="仿宋_GB2312" w:cs="仿宋_GB2312"/>
          <w:w w:val="100"/>
          <w:sz w:val="32"/>
          <w:szCs w:val="32"/>
          <w:lang w:eastAsia="zh-CN"/>
        </w:rPr>
        <w:t>单位进行了</w:t>
      </w:r>
      <w:r>
        <w:rPr>
          <w:rFonts w:hint="eastAsia" w:ascii="宋体" w:hAnsi="宋体" w:eastAsia="仿宋_GB2312" w:cs="仿宋_GB2312"/>
          <w:w w:val="100"/>
          <w:sz w:val="32"/>
          <w:szCs w:val="32"/>
        </w:rPr>
        <w:t>石林县本级2022年财政预算执行和决算草案编制情况审计，我</w:t>
      </w:r>
      <w:r>
        <w:rPr>
          <w:rFonts w:hint="eastAsia" w:ascii="宋体" w:hAnsi="宋体" w:eastAsia="仿宋_GB2312" w:cs="仿宋_GB2312"/>
          <w:w w:val="100"/>
          <w:sz w:val="32"/>
          <w:szCs w:val="32"/>
          <w:lang w:eastAsia="zh-CN"/>
        </w:rPr>
        <w:t>单位</w:t>
      </w:r>
      <w:r>
        <w:rPr>
          <w:rFonts w:hint="eastAsia" w:ascii="宋体" w:hAnsi="宋体" w:eastAsia="仿宋_GB2312" w:cs="仿宋_GB2312"/>
          <w:w w:val="100"/>
          <w:sz w:val="32"/>
          <w:szCs w:val="32"/>
        </w:rPr>
        <w:t>按照县审计局要求</w:t>
      </w:r>
      <w:r>
        <w:rPr>
          <w:rFonts w:hint="eastAsia" w:ascii="宋体" w:hAnsi="宋体" w:eastAsia="仿宋_GB2312" w:cs="仿宋_GB2312"/>
          <w:w w:val="100"/>
          <w:sz w:val="32"/>
          <w:szCs w:val="32"/>
          <w:lang w:eastAsia="zh-CN"/>
        </w:rPr>
        <w:t>，积极</w:t>
      </w:r>
      <w:r>
        <w:rPr>
          <w:rFonts w:hint="eastAsia" w:ascii="宋体" w:hAnsi="宋体" w:eastAsia="仿宋_GB2312" w:cs="仿宋_GB2312"/>
          <w:w w:val="100"/>
          <w:sz w:val="32"/>
          <w:szCs w:val="32"/>
        </w:rPr>
        <w:t>提供相关资料，配合县审计局完成审计工作。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32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二</w:t>
      </w:r>
      <w:r>
        <w:rPr>
          <w:rFonts w:hint="eastAsia" w:ascii="宋体" w:hAnsi="宋体" w:eastAsia="黑体" w:cs="黑体"/>
          <w:sz w:val="32"/>
          <w:szCs w:val="32"/>
        </w:rPr>
        <w:t>、审计发现问题及整</w:t>
      </w: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改落实情况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（一）关于“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预算编制不科学，导致国有资本经营预算收支未能执行</w:t>
      </w:r>
      <w:r>
        <w:rPr>
          <w:rFonts w:hint="eastAsia" w:ascii="宋体" w:hAnsi="宋体" w:eastAsia="仿宋_GB2312" w:cs="仿宋_GB2312"/>
          <w:sz w:val="32"/>
          <w:szCs w:val="32"/>
        </w:rPr>
        <w:t>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整改落实情况：</w:t>
      </w:r>
      <w:r>
        <w:rPr>
          <w:rFonts w:hint="eastAsia" w:ascii="宋体" w:hAnsi="宋体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深入县属国有企业开展调研，全面掌握县属国有企业经营状况。</w:t>
      </w:r>
      <w:r>
        <w:rPr>
          <w:rFonts w:hint="eastAsia" w:ascii="宋体" w:hAnsi="宋体" w:eastAsia="仿宋_GB2312" w:cs="仿宋_GB2312"/>
          <w:b/>
          <w:bCs/>
          <w:sz w:val="32"/>
          <w:szCs w:val="32"/>
          <w:highlight w:val="none"/>
        </w:rPr>
        <w:t>二是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进一步完善和细化国有资本经营预算编制流程，明确国有资本经营预算编制的原则和标准，提高国有资本经营预算编制的科学性。</w:t>
      </w:r>
      <w:r>
        <w:rPr>
          <w:rFonts w:hint="eastAsia" w:ascii="宋体" w:hAnsi="宋体" w:eastAsia="仿宋_GB2312" w:cs="仿宋_GB2312"/>
          <w:b/>
          <w:bCs/>
          <w:sz w:val="32"/>
          <w:szCs w:val="32"/>
          <w:highlight w:val="none"/>
        </w:rPr>
        <w:t>三是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加强对预算编制人员的培训，避免出现编制错误和不合理的情况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（二）关于“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往来款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5443万元年度未及时清理</w:t>
      </w:r>
      <w:r>
        <w:rPr>
          <w:rFonts w:hint="eastAsia" w:ascii="宋体" w:hAnsi="宋体" w:eastAsia="仿宋_GB2312" w:cs="仿宋_GB2312"/>
          <w:sz w:val="32"/>
          <w:szCs w:val="32"/>
        </w:rPr>
        <w:t>”的问题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整改落实情况：经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过</w:t>
      </w:r>
      <w:r>
        <w:rPr>
          <w:rFonts w:hint="eastAsia" w:ascii="宋体" w:hAnsi="宋体" w:eastAsia="仿宋_GB2312" w:cs="仿宋_GB2312"/>
          <w:sz w:val="32"/>
          <w:szCs w:val="32"/>
        </w:rPr>
        <w:t>督促催收，已收到企业款项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消化往来款</w:t>
      </w:r>
      <w:r>
        <w:rPr>
          <w:rFonts w:hint="eastAsia" w:ascii="宋体" w:hAnsi="宋体" w:eastAsia="仿宋_GB2312" w:cs="仿宋_GB2312"/>
          <w:sz w:val="32"/>
          <w:szCs w:val="32"/>
        </w:rPr>
        <w:t>3800万元。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宋体" w:hAnsi="宋体" w:eastAsia="仿宋_GB2312" w:cs="仿宋_GB2312"/>
          <w:sz w:val="32"/>
          <w:szCs w:val="32"/>
        </w:rPr>
        <w:t>将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宋体" w:hAnsi="宋体" w:eastAsia="仿宋_GB2312" w:cs="仿宋_GB2312"/>
          <w:sz w:val="32"/>
          <w:szCs w:val="32"/>
        </w:rPr>
        <w:t>加强督促企业加快回款进度，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于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2023年度内</w:t>
      </w:r>
      <w:r>
        <w:rPr>
          <w:rFonts w:hint="eastAsia" w:ascii="宋体" w:hAnsi="宋体" w:eastAsia="仿宋_GB2312" w:cs="仿宋_GB2312"/>
          <w:sz w:val="32"/>
          <w:szCs w:val="32"/>
        </w:rPr>
        <w:t>将县财政垫付的本应由企业承担的政府性基金债务本息资金入库，化解剩余暂付款1643万元。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三</w:t>
      </w:r>
      <w:r>
        <w:rPr>
          <w:rFonts w:hint="eastAsia" w:ascii="宋体" w:hAnsi="宋体" w:eastAsia="黑体" w:cs="黑体"/>
          <w:sz w:val="32"/>
          <w:szCs w:val="32"/>
        </w:rPr>
        <w:t>、审计建议采纳情况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（一）关于“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加强往来款项的清理，及时催收应缴的款项，确保资金安全、完整</w:t>
      </w:r>
      <w:r>
        <w:rPr>
          <w:rFonts w:hint="eastAsia" w:ascii="宋体" w:hAnsi="宋体" w:eastAsia="仿宋_GB2312" w:cs="仿宋_GB2312"/>
          <w:sz w:val="32"/>
          <w:szCs w:val="32"/>
        </w:rPr>
        <w:t>”的建议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采纳情况：我单位认真研究，积极采纳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今后将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宋体" w:hAnsi="宋体" w:eastAsia="仿宋_GB2312" w:cs="仿宋_GB2312"/>
          <w:sz w:val="32"/>
          <w:szCs w:val="32"/>
        </w:rPr>
        <w:t>按照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《预算法》相关规定，进一步加强往来款项管理，及时清理催收应收款项，确保资金安全、完整，切实提高财政资金使用效率。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（二）关于“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加强企业管理，提升企业年度经营预测性，科学合理地编制国有资本经营预算，确保预算有效执行</w:t>
      </w:r>
      <w:r>
        <w:rPr>
          <w:rFonts w:hint="eastAsia" w:ascii="宋体" w:hAnsi="宋体" w:eastAsia="仿宋_GB2312" w:cs="仿宋_GB2312"/>
          <w:sz w:val="32"/>
          <w:szCs w:val="32"/>
        </w:rPr>
        <w:t>”的建议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采纳情况：我单位认真研究，积极采纳。今后将继续完善和细化国有资本经营预算编制流程，明确国有资本经营预算编制的原则和标准，深入县属国有企业开展调研，全面掌握县属国有企业经营状况，提高国有资本经营预算编制的科学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宋体" w:hAnsi="宋体" w:eastAsia="仿宋_GB2312" w:cs="仿宋_GB231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632" w:rightChars="200"/>
        <w:jc w:val="right"/>
        <w:textAlignment w:val="auto"/>
        <w:outlineLvl w:val="9"/>
        <w:rPr>
          <w:rFonts w:hint="default" w:ascii="宋体" w:hAnsi="宋体"/>
          <w:color w:val="auto"/>
          <w:lang w:val="en-US"/>
        </w:rPr>
      </w:pPr>
      <w:r>
        <w:rPr>
          <w:rFonts w:ascii="宋体" w:hAnsi="宋体"/>
          <w:color w:val="auto"/>
        </w:rPr>
        <w:t>石林彝族自治县</w:t>
      </w:r>
      <w:r>
        <w:rPr>
          <w:rFonts w:hint="eastAsia" w:ascii="宋体" w:hAnsi="宋体"/>
          <w:color w:val="auto"/>
          <w:lang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24" w:leftChars="1400" w:firstLine="1264" w:firstLineChars="400"/>
        <w:jc w:val="left"/>
        <w:textAlignment w:val="auto"/>
        <w:outlineLvl w:val="9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202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ascii="宋体" w:hAnsi="宋体"/>
          <w:color w:val="auto"/>
        </w:rPr>
        <w:t>年</w:t>
      </w:r>
      <w:r>
        <w:rPr>
          <w:rFonts w:hint="eastAsia" w:ascii="宋体" w:hAnsi="宋体"/>
          <w:color w:val="auto"/>
          <w:lang w:val="en-US" w:eastAsia="zh-CN"/>
        </w:rPr>
        <w:t>11</w:t>
      </w:r>
      <w:r>
        <w:rPr>
          <w:rFonts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17</w:t>
      </w:r>
      <w:r>
        <w:rPr>
          <w:rFonts w:ascii="宋体" w:hAnsi="宋体"/>
          <w:color w:val="auto"/>
        </w:rPr>
        <w:t>日</w:t>
      </w:r>
    </w:p>
    <w:p>
      <w:pPr>
        <w:pStyle w:val="2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szCs w:val="32"/>
          <w:highlight w:val="none"/>
        </w:rPr>
        <w:t>（此件公开</w:t>
      </w:r>
      <w:r>
        <w:rPr>
          <w:rFonts w:hint="eastAsia" w:ascii="宋体" w:hAnsi="宋体"/>
          <w:szCs w:val="32"/>
          <w:highlight w:val="none"/>
          <w:lang w:eastAsia="zh-CN"/>
        </w:rPr>
        <w:t>发布</w:t>
      </w:r>
      <w:r>
        <w:rPr>
          <w:rFonts w:hint="eastAsia" w:ascii="宋体" w:hAnsi="宋体"/>
          <w:szCs w:val="32"/>
          <w:highlight w:val="none"/>
        </w:rPr>
        <w:t>）</w:t>
      </w: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hint="default" w:ascii="宋体" w:hAnsi="宋体" w:eastAsia="仿宋_GB2312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(此页无正文）</w:t>
      </w: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pStyle w:val="3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both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</w:p>
    <w:p>
      <w:pPr>
        <w:spacing w:line="40" w:lineRule="exact"/>
        <w:jc w:val="center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inline distT="0" distB="0" distL="114300" distR="114300">
                <wp:extent cx="5615940" cy="0"/>
                <wp:effectExtent l="0" t="0" r="0" b="0"/>
                <wp:docPr id="2" name="版记分隔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5615909" cy="0"/>
                        </a:xfrm>
                        <a:prstGeom prst="line">
                          <a:avLst/>
                        </a:prstGeom>
                        <a:noFill/>
                        <a:ln w="126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版记分隔线1" o:spid="_x0000_s1026" o:spt="20" style="height:0pt;width:442.2pt;" filled="f" stroked="t" coordsize="21600,21600" o:gfxdata="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8jkdF0QAAAAIBAAAPAAAA&#10;AAAAAAEAIAAAACIAAABkcnMvZG93bnJldi54bWxQSwECFAAUAAAACACHTuJA/3M/yuMBAACXAwAA&#10;DgAAAAAAAAABACAAAAAgAQAAZHJzL2Uyb0RvYy54bWxQSwUGAAAAAAYABgBZAQAAdQUAAAAA&#10;">
                <v:fill on="f" focussize="0,0"/>
                <v:stroke weight="0.992125984251969pt" color="#000000" miterlimit="8" joinstyle="miter"/>
                <v:imagedata o:title=""/>
                <o:lock v:ext="edit" rotation="t" aspectratio="f"/>
                <w10:wrap type="none"/>
                <w10:anchorlock/>
              </v:line>
            </w:pict>
          </mc:Fallback>
        </mc:AlternateContent>
      </w:r>
    </w:p>
    <w:p>
      <w:pPr>
        <w:spacing w:line="520" w:lineRule="exact"/>
        <w:ind w:left="278" w:leftChars="88" w:right="278" w:rightChars="88"/>
        <w:jc w:val="distribute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石林彝族自治县</w:t>
      </w:r>
      <w:r>
        <w:rPr>
          <w:rFonts w:hint="eastAsia" w:ascii="宋体" w:hAnsi="宋体"/>
          <w:sz w:val="28"/>
          <w:lang w:eastAsia="zh-CN"/>
        </w:rPr>
        <w:t>财政局</w:t>
      </w:r>
      <w:r>
        <w:rPr>
          <w:rFonts w:ascii="宋体" w:hAnsi="宋体"/>
          <w:sz w:val="28"/>
        </w:rPr>
        <w:t>办公室　　　　</w:t>
      </w:r>
      <w:r>
        <w:rPr>
          <w:rFonts w:hint="eastAsia" w:ascii="宋体" w:hAnsi="宋体"/>
          <w:sz w:val="28"/>
        </w:rPr>
        <w:t>　</w:t>
      </w:r>
      <w:r>
        <w:rPr>
          <w:rFonts w:ascii="宋体" w:hAnsi="宋体"/>
          <w:sz w:val="28"/>
        </w:rPr>
        <w:t>　　</w:t>
      </w:r>
      <w:r>
        <w:rPr>
          <w:rFonts w:ascii="宋体" w:hAnsi="宋体"/>
          <w:color w:val="auto"/>
          <w:sz w:val="28"/>
        </w:rPr>
        <w:t>202</w:t>
      </w:r>
      <w:r>
        <w:rPr>
          <w:rFonts w:hint="eastAsia" w:ascii="宋体" w:hAnsi="宋体"/>
          <w:color w:val="auto"/>
          <w:sz w:val="28"/>
          <w:lang w:val="en-US" w:eastAsia="zh-CN"/>
        </w:rPr>
        <w:t>3</w:t>
      </w:r>
      <w:r>
        <w:rPr>
          <w:rFonts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lang w:val="en-US" w:eastAsia="zh-CN"/>
        </w:rPr>
        <w:t>11</w:t>
      </w:r>
      <w:r>
        <w:rPr>
          <w:rFonts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lang w:val="en-US" w:eastAsia="zh-CN"/>
        </w:rPr>
        <w:t>17</w:t>
      </w:r>
      <w:r>
        <w:rPr>
          <w:rFonts w:ascii="宋体" w:hAnsi="宋体"/>
          <w:color w:val="auto"/>
          <w:sz w:val="28"/>
        </w:rPr>
        <w:t>日印</w:t>
      </w:r>
      <w:r>
        <w:rPr>
          <w:rFonts w:ascii="宋体" w:hAnsi="宋体"/>
          <w:sz w:val="28"/>
        </w:rPr>
        <w:t>发</w:t>
      </w:r>
    </w:p>
    <w:p>
      <w:pPr>
        <w:spacing w:line="40" w:lineRule="exact"/>
        <w:jc w:val="center"/>
        <w:rPr>
          <w:rFonts w:hint="eastAsia" w:ascii="宋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ascii="宋体" w:hAnsi="宋体"/>
        </w:rPr>
        <mc:AlternateContent>
          <mc:Choice Requires="wps">
            <w:drawing>
              <wp:inline distT="0" distB="0" distL="114300" distR="114300">
                <wp:extent cx="5615940" cy="0"/>
                <wp:effectExtent l="0" t="0" r="0" b="0"/>
                <wp:docPr id="3" name="版记分隔线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/>
                      </wps:cNvCnPr>
                      <wps:spPr>
                        <a:xfrm>
                          <a:off x="0" y="0"/>
                          <a:ext cx="5615909" cy="0"/>
                        </a:xfrm>
                        <a:prstGeom prst="line">
                          <a:avLst/>
                        </a:prstGeom>
                        <a:noFill/>
                        <a:ln w="126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版记分隔线3" o:spid="_x0000_s1026" o:spt="20" style="height:0pt;width:442.2pt;" filled="f" stroked="t" coordsize="21600,21600" o:gfxdata="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yOR0XRAAAAAgEAAA8AAAAA&#10;AAAAAQAgAAAAIgAAAGRycy9kb3ducmV2LnhtbFBLAQIUABQAAAAIAIdO4kDTJP2s4gEAAJcDAAAO&#10;AAAAAAAAAAEAIAAAACABAABkcnMvZTJvRG9jLnhtbFBLBQYAAAAABgAGAFkBAAB0BQAAAAA=&#10;">
                <v:fill on="f" focussize="0,0"/>
                <v:stroke weight="0.992125984251969pt" color="#000000" miterlimit="8" joinstyle="miter"/>
                <v:imagedata o:title=""/>
                <o:lock v:ext="edit" rotation="t" aspectratio="f"/>
                <w10:wrap type="none"/>
                <w10:anchorlock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899" w:right="1474" w:bottom="1899" w:left="1588" w:header="851" w:footer="1418" w:gutter="0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2" w:rightChars="88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82" w:leftChars="88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27"/>
    <w:rsid w:val="00032165"/>
    <w:rsid w:val="000522A8"/>
    <w:rsid w:val="0007541F"/>
    <w:rsid w:val="000B08D4"/>
    <w:rsid w:val="000B11BB"/>
    <w:rsid w:val="000D765A"/>
    <w:rsid w:val="00145791"/>
    <w:rsid w:val="0017449A"/>
    <w:rsid w:val="001C7290"/>
    <w:rsid w:val="002153B8"/>
    <w:rsid w:val="0021725E"/>
    <w:rsid w:val="0022556F"/>
    <w:rsid w:val="00233E7B"/>
    <w:rsid w:val="002837F4"/>
    <w:rsid w:val="002969F2"/>
    <w:rsid w:val="002A1CEB"/>
    <w:rsid w:val="002B5D8A"/>
    <w:rsid w:val="00314D17"/>
    <w:rsid w:val="003253CB"/>
    <w:rsid w:val="003378AE"/>
    <w:rsid w:val="003B4943"/>
    <w:rsid w:val="003E747C"/>
    <w:rsid w:val="003F4F6E"/>
    <w:rsid w:val="00400E66"/>
    <w:rsid w:val="004354A9"/>
    <w:rsid w:val="0045180A"/>
    <w:rsid w:val="0045193E"/>
    <w:rsid w:val="00467CF3"/>
    <w:rsid w:val="004714C5"/>
    <w:rsid w:val="00485E09"/>
    <w:rsid w:val="004A73FF"/>
    <w:rsid w:val="004C441C"/>
    <w:rsid w:val="0050305D"/>
    <w:rsid w:val="00513ABD"/>
    <w:rsid w:val="005360DC"/>
    <w:rsid w:val="00566991"/>
    <w:rsid w:val="00573682"/>
    <w:rsid w:val="0058400E"/>
    <w:rsid w:val="005E37D7"/>
    <w:rsid w:val="005F30F6"/>
    <w:rsid w:val="0060025B"/>
    <w:rsid w:val="00667327"/>
    <w:rsid w:val="006843F5"/>
    <w:rsid w:val="006E68AB"/>
    <w:rsid w:val="006F0869"/>
    <w:rsid w:val="006F1242"/>
    <w:rsid w:val="006F1CDD"/>
    <w:rsid w:val="007316B8"/>
    <w:rsid w:val="00765C1A"/>
    <w:rsid w:val="007D793D"/>
    <w:rsid w:val="00800BFF"/>
    <w:rsid w:val="008628AD"/>
    <w:rsid w:val="008D037E"/>
    <w:rsid w:val="008D08FF"/>
    <w:rsid w:val="008E16C3"/>
    <w:rsid w:val="00900279"/>
    <w:rsid w:val="0094076A"/>
    <w:rsid w:val="0099222E"/>
    <w:rsid w:val="009A032E"/>
    <w:rsid w:val="009A5BF7"/>
    <w:rsid w:val="00A20BB6"/>
    <w:rsid w:val="00A34940"/>
    <w:rsid w:val="00A71CDE"/>
    <w:rsid w:val="00A86833"/>
    <w:rsid w:val="00A94E60"/>
    <w:rsid w:val="00A95602"/>
    <w:rsid w:val="00AF78F5"/>
    <w:rsid w:val="00B10336"/>
    <w:rsid w:val="00B14FAA"/>
    <w:rsid w:val="00B40DFF"/>
    <w:rsid w:val="00B839BE"/>
    <w:rsid w:val="00C3217D"/>
    <w:rsid w:val="00C6049B"/>
    <w:rsid w:val="00C773C1"/>
    <w:rsid w:val="00CC4EAA"/>
    <w:rsid w:val="00CE132D"/>
    <w:rsid w:val="00CE45B5"/>
    <w:rsid w:val="00D41A55"/>
    <w:rsid w:val="00DC6DE4"/>
    <w:rsid w:val="00DD1F09"/>
    <w:rsid w:val="00DF113A"/>
    <w:rsid w:val="00ED1A65"/>
    <w:rsid w:val="00F20753"/>
    <w:rsid w:val="00F22F21"/>
    <w:rsid w:val="00F453D2"/>
    <w:rsid w:val="00FA75A1"/>
    <w:rsid w:val="00FE7001"/>
    <w:rsid w:val="025466A5"/>
    <w:rsid w:val="029C6FE1"/>
    <w:rsid w:val="038B41A3"/>
    <w:rsid w:val="045A6581"/>
    <w:rsid w:val="04682514"/>
    <w:rsid w:val="05886C4A"/>
    <w:rsid w:val="0619721E"/>
    <w:rsid w:val="063E74E7"/>
    <w:rsid w:val="06C57774"/>
    <w:rsid w:val="08533D34"/>
    <w:rsid w:val="098345E1"/>
    <w:rsid w:val="0B115A16"/>
    <w:rsid w:val="0BDF4059"/>
    <w:rsid w:val="0BE63B9D"/>
    <w:rsid w:val="0C323920"/>
    <w:rsid w:val="0DC111FF"/>
    <w:rsid w:val="110B3ACC"/>
    <w:rsid w:val="119960FD"/>
    <w:rsid w:val="11D836CE"/>
    <w:rsid w:val="123454EC"/>
    <w:rsid w:val="12606C48"/>
    <w:rsid w:val="12C6475B"/>
    <w:rsid w:val="12CA4203"/>
    <w:rsid w:val="13A74BDD"/>
    <w:rsid w:val="13EF5579"/>
    <w:rsid w:val="15AA77ED"/>
    <w:rsid w:val="165D112B"/>
    <w:rsid w:val="17EA484B"/>
    <w:rsid w:val="18922982"/>
    <w:rsid w:val="18C85991"/>
    <w:rsid w:val="19C74E4D"/>
    <w:rsid w:val="1A5F0D49"/>
    <w:rsid w:val="1A7A247D"/>
    <w:rsid w:val="1B6209FF"/>
    <w:rsid w:val="1CAC7BF8"/>
    <w:rsid w:val="1D9E3026"/>
    <w:rsid w:val="1DEF672A"/>
    <w:rsid w:val="1E082896"/>
    <w:rsid w:val="1F0358DE"/>
    <w:rsid w:val="1F727267"/>
    <w:rsid w:val="1FFA5DF3"/>
    <w:rsid w:val="20427236"/>
    <w:rsid w:val="20F87AD5"/>
    <w:rsid w:val="21546FC1"/>
    <w:rsid w:val="21E9751B"/>
    <w:rsid w:val="220D2602"/>
    <w:rsid w:val="25A169E6"/>
    <w:rsid w:val="263A5DB6"/>
    <w:rsid w:val="27DD3B45"/>
    <w:rsid w:val="280803D8"/>
    <w:rsid w:val="28E87F45"/>
    <w:rsid w:val="2A724A4C"/>
    <w:rsid w:val="2A9E1EDE"/>
    <w:rsid w:val="2AE7563A"/>
    <w:rsid w:val="2AF62F1B"/>
    <w:rsid w:val="2E7D0548"/>
    <w:rsid w:val="2E8774DF"/>
    <w:rsid w:val="2F6537E6"/>
    <w:rsid w:val="2F8E16E9"/>
    <w:rsid w:val="30996427"/>
    <w:rsid w:val="31412AB2"/>
    <w:rsid w:val="32E05AE1"/>
    <w:rsid w:val="331836AA"/>
    <w:rsid w:val="35357321"/>
    <w:rsid w:val="35BD6E59"/>
    <w:rsid w:val="35CB3276"/>
    <w:rsid w:val="371F51BA"/>
    <w:rsid w:val="37557342"/>
    <w:rsid w:val="3A6768DD"/>
    <w:rsid w:val="3AD56FB0"/>
    <w:rsid w:val="3B197984"/>
    <w:rsid w:val="3B890FB0"/>
    <w:rsid w:val="3C692F63"/>
    <w:rsid w:val="3CE3616E"/>
    <w:rsid w:val="3D153197"/>
    <w:rsid w:val="40EC03D3"/>
    <w:rsid w:val="455455A1"/>
    <w:rsid w:val="46E94635"/>
    <w:rsid w:val="47663D8B"/>
    <w:rsid w:val="49004423"/>
    <w:rsid w:val="494C005F"/>
    <w:rsid w:val="4A3C3F14"/>
    <w:rsid w:val="4AC76F89"/>
    <w:rsid w:val="4B6E5E3E"/>
    <w:rsid w:val="4C2961DE"/>
    <w:rsid w:val="4CAD02FA"/>
    <w:rsid w:val="4CDF52AE"/>
    <w:rsid w:val="4FB5727A"/>
    <w:rsid w:val="4FD54BBC"/>
    <w:rsid w:val="512D151C"/>
    <w:rsid w:val="514B21B3"/>
    <w:rsid w:val="51544655"/>
    <w:rsid w:val="5408480D"/>
    <w:rsid w:val="544968F3"/>
    <w:rsid w:val="54BA570E"/>
    <w:rsid w:val="55164B73"/>
    <w:rsid w:val="55912FE3"/>
    <w:rsid w:val="562078C8"/>
    <w:rsid w:val="56F20D74"/>
    <w:rsid w:val="57401879"/>
    <w:rsid w:val="574F3CC9"/>
    <w:rsid w:val="576D7C65"/>
    <w:rsid w:val="58163064"/>
    <w:rsid w:val="589F6A82"/>
    <w:rsid w:val="59280896"/>
    <w:rsid w:val="59B51B5F"/>
    <w:rsid w:val="5AB016AF"/>
    <w:rsid w:val="5CE109D5"/>
    <w:rsid w:val="5D336B47"/>
    <w:rsid w:val="5D4E06D0"/>
    <w:rsid w:val="5E4A7B3E"/>
    <w:rsid w:val="5E8776AE"/>
    <w:rsid w:val="5F6F045B"/>
    <w:rsid w:val="600B51E5"/>
    <w:rsid w:val="6025496C"/>
    <w:rsid w:val="60DA48A0"/>
    <w:rsid w:val="61973480"/>
    <w:rsid w:val="63E113E9"/>
    <w:rsid w:val="64530F9A"/>
    <w:rsid w:val="647515B7"/>
    <w:rsid w:val="64F01A9B"/>
    <w:rsid w:val="651E0CB7"/>
    <w:rsid w:val="65D971D1"/>
    <w:rsid w:val="66D579A2"/>
    <w:rsid w:val="67B0620F"/>
    <w:rsid w:val="69112BE3"/>
    <w:rsid w:val="692F59A0"/>
    <w:rsid w:val="699F3CFA"/>
    <w:rsid w:val="6B957233"/>
    <w:rsid w:val="6D3D0EEB"/>
    <w:rsid w:val="6E740E1B"/>
    <w:rsid w:val="6EFA6E04"/>
    <w:rsid w:val="70FA4673"/>
    <w:rsid w:val="71BE74DE"/>
    <w:rsid w:val="72D5736D"/>
    <w:rsid w:val="73247A68"/>
    <w:rsid w:val="742429B1"/>
    <w:rsid w:val="75C61D8E"/>
    <w:rsid w:val="75FE27E8"/>
    <w:rsid w:val="765D6085"/>
    <w:rsid w:val="76C578B7"/>
    <w:rsid w:val="7730731A"/>
    <w:rsid w:val="78275A70"/>
    <w:rsid w:val="78955FB2"/>
    <w:rsid w:val="79F70640"/>
    <w:rsid w:val="7A3775EA"/>
    <w:rsid w:val="7AA70D32"/>
    <w:rsid w:val="7AA7418F"/>
    <w:rsid w:val="7B346B7C"/>
    <w:rsid w:val="7BD849EB"/>
    <w:rsid w:val="7C8F68E4"/>
    <w:rsid w:val="7E331326"/>
    <w:rsid w:val="7F361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Autospacing="0" w:after="260" w:afterAutospacing="0" w:line="412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character" w:customStyle="1" w:styleId="12">
    <w:name w:val="页眉 字符"/>
    <w:link w:val="8"/>
    <w:qFormat/>
    <w:uiPriority w:val="99"/>
    <w:rPr>
      <w:sz w:val="18"/>
      <w:szCs w:val="18"/>
    </w:rPr>
  </w:style>
  <w:style w:type="character" w:customStyle="1" w:styleId="13">
    <w:name w:val="页脚 字符"/>
    <w:link w:val="7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spacing w:line="240" w:lineRule="auto"/>
    </w:pPr>
    <w:rPr>
      <w:rFonts w:ascii="Times New Roman" w:hAnsi="Times New Roman" w:cs="宋体"/>
      <w:kern w:val="0"/>
      <w:sz w:val="21"/>
      <w:szCs w:val="32"/>
    </w:rPr>
  </w:style>
  <w:style w:type="character" w:customStyle="1" w:styleId="15">
    <w:name w:val="公文标题"/>
    <w:basedOn w:val="11"/>
    <w:qFormat/>
    <w:uiPriority w:val="0"/>
    <w:rPr>
      <w:rFonts w:ascii="方正小标宋_GBK" w:hAnsi="华文中宋" w:eastAsia="方正小标宋_GBK" w:cs="Times New Roman"/>
      <w:color w:val="000000"/>
      <w:sz w:val="4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828</Characters>
  <Lines>1</Lines>
  <Paragraphs>1</Paragraphs>
  <TotalTime>2</TotalTime>
  <ScaleCrop>false</ScaleCrop>
  <LinksUpToDate>false</LinksUpToDate>
  <CharactersWithSpaces>861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2020-01-14T05:52:00Z</dcterms:created>
  <dc:creator>mario wan</dc:creator>
  <cp:lastModifiedBy>admin1</cp:lastModifiedBy>
  <cp:lastPrinted>2023-09-13T01:32:00Z</cp:lastPrinted>
  <dcterms:modified xsi:type="dcterms:W3CDTF">2023-11-17T03:42:03Z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C59819CA6E07447F8190306C4B264567</vt:lpwstr>
  </property>
</Properties>
</file>