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监督索引号53012670341400000</w:t>
      </w:r>
    </w:p>
    <w:p>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lang w:eastAsia="zh-CN"/>
        </w:rPr>
        <w:t>石林彝族自治县市场监督管理局</w:t>
      </w:r>
      <w:r>
        <w:rPr>
          <w:rFonts w:ascii="方正小标宋简体" w:eastAsia="方正小标宋简体" w:hAnsi="方正小标宋简体" w:cs="方正小标宋简体" w:hint="eastAsia"/>
          <w:sz w:val="36"/>
          <w:szCs w:val="36"/>
          <w:lang w:val="en-US" w:eastAsia="zh-CN"/>
        </w:rPr>
        <w:t>2021</w:t>
      </w:r>
      <w:r>
        <w:rPr>
          <w:rFonts w:ascii="方正小标宋简体" w:eastAsia="方正小标宋简体" w:hAnsi="方正小标宋简体" w:cs="方正小标宋简体" w:hint="eastAsia"/>
          <w:sz w:val="36"/>
          <w:szCs w:val="36"/>
        </w:rPr>
        <w:t>年</w:t>
      </w:r>
    </w:p>
    <w:p>
      <w:pPr>
        <w:jc w:val="center"/>
        <w:rPr>
          <w:rFonts w:ascii="方正小标宋简体" w:eastAsia="方正小标宋简体"/>
          <w:sz w:val="36"/>
          <w:szCs w:val="36"/>
        </w:rPr>
      </w:pPr>
      <w:r>
        <w:rPr>
          <w:rFonts w:ascii="方正小标宋简体" w:eastAsia="方正小标宋简体" w:hAnsi="方正小标宋简体" w:cs="方正小标宋简体" w:hint="eastAsia"/>
          <w:sz w:val="36"/>
          <w:szCs w:val="36"/>
        </w:rPr>
        <w:t>预算公开</w:t>
      </w:r>
      <w:r>
        <w:rPr>
          <w:rFonts w:ascii="方正小标宋简体" w:eastAsia="方正小标宋简体" w:hint="eastAsia"/>
          <w:sz w:val="36"/>
          <w:szCs w:val="36"/>
        </w:rPr>
        <w:t>目录</w:t>
      </w:r>
    </w:p>
    <w:p>
      <w:pPr>
        <w:jc w:val="left"/>
        <w:rPr>
          <w:rFonts w:ascii="黑体" w:eastAsia="黑体" w:hAnsi="黑体"/>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lang w:eastAsia="zh-CN"/>
        </w:rPr>
        <w:t>石林县市场监管局</w:t>
      </w:r>
      <w:r>
        <w:rPr>
          <w:rFonts w:ascii="黑体" w:eastAsia="黑体" w:hAnsi="黑体" w:hint="eastAsia"/>
          <w:sz w:val="32"/>
          <w:szCs w:val="32"/>
        </w:rPr>
        <w:t>2021年部门预算编制说明</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黑体" w:eastAsia="黑体" w:hAnsi="黑体"/>
          <w:sz w:val="32"/>
          <w:szCs w:val="32"/>
        </w:rPr>
      </w:pPr>
      <w:r>
        <w:rPr>
          <w:rFonts w:ascii="黑体" w:eastAsia="黑体" w:hAnsi="黑体" w:hint="eastAsia"/>
          <w:sz w:val="32"/>
          <w:szCs w:val="32"/>
        </w:rPr>
        <w:t xml:space="preserve">第二部分 </w:t>
      </w:r>
      <w:r>
        <w:rPr>
          <w:rFonts w:ascii="黑体" w:eastAsia="黑体" w:hAnsi="黑体" w:hint="eastAsia"/>
          <w:sz w:val="32"/>
          <w:szCs w:val="32"/>
          <w:lang w:eastAsia="zh-CN"/>
        </w:rPr>
        <w:t>石林县市场监管局</w:t>
      </w:r>
      <w:r>
        <w:rPr>
          <w:rFonts w:ascii="黑体" w:eastAsia="黑体" w:hAnsi="黑体" w:hint="eastAsia"/>
          <w:sz w:val="32"/>
          <w:szCs w:val="32"/>
        </w:rPr>
        <w:t>2021年部门预算表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2"/>
          <w:szCs w:val="32"/>
        </w:rPr>
      </w:pPr>
      <w:r>
        <w:rPr>
          <w:rFonts w:ascii="Times New Roman" w:eastAsia="仿宋_GB2312" w:hAnsi="Times New Roman" w:hint="eastAsia"/>
          <w:sz w:val="32"/>
          <w:szCs w:val="32"/>
        </w:rPr>
        <w:t>一、部门财务收支预算总表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2"/>
          <w:szCs w:val="32"/>
        </w:rPr>
      </w:pPr>
      <w:r>
        <w:rPr>
          <w:rFonts w:ascii="Times New Roman" w:eastAsia="仿宋_GB2312" w:hAnsi="Times New Roman" w:hint="eastAsia"/>
          <w:sz w:val="32"/>
          <w:szCs w:val="32"/>
        </w:rPr>
        <w:t>二、部门收入预算表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2"/>
          <w:szCs w:val="32"/>
        </w:rPr>
      </w:pPr>
      <w:r>
        <w:rPr>
          <w:rFonts w:ascii="Times New Roman" w:eastAsia="仿宋_GB2312" w:hAnsi="Times New Roman" w:hint="eastAsia"/>
          <w:sz w:val="32"/>
          <w:szCs w:val="32"/>
        </w:rPr>
        <w:t>三、部门支出预算表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2"/>
          <w:szCs w:val="32"/>
        </w:rPr>
      </w:pPr>
      <w:r>
        <w:rPr>
          <w:rFonts w:ascii="Times New Roman" w:eastAsia="仿宋_GB2312" w:hAnsi="Times New Roman" w:hint="eastAsia"/>
          <w:sz w:val="32"/>
          <w:szCs w:val="32"/>
        </w:rPr>
        <w:t>四、部门财政拨款收支预算总表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2"/>
          <w:szCs w:val="32"/>
        </w:rPr>
      </w:pPr>
      <w:r>
        <w:rPr>
          <w:rFonts w:ascii="Times New Roman" w:eastAsia="仿宋_GB2312" w:hAnsi="Times New Roman" w:hint="eastAsia"/>
          <w:sz w:val="32"/>
          <w:szCs w:val="32"/>
        </w:rPr>
        <w:t>五、财政拨款“三公”经费支出预算表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2"/>
          <w:szCs w:val="32"/>
        </w:rPr>
      </w:pPr>
      <w:r>
        <w:rPr>
          <w:rFonts w:ascii="Times New Roman" w:eastAsia="仿宋_GB2312" w:hAnsi="Times New Roman" w:hint="eastAsia"/>
          <w:sz w:val="32"/>
          <w:szCs w:val="32"/>
        </w:rPr>
        <w:t>六、部门一般公共预算支出预算表（按功能科目分类）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2"/>
          <w:szCs w:val="32"/>
        </w:rPr>
      </w:pPr>
      <w:r>
        <w:rPr>
          <w:rFonts w:ascii="Times New Roman" w:eastAsia="仿宋_GB2312" w:hAnsi="Times New Roman" w:hint="eastAsia"/>
          <w:sz w:val="32"/>
          <w:szCs w:val="32"/>
        </w:rPr>
        <w:t>七、部门一般公共预算“三公”经费支出预算表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2"/>
          <w:szCs w:val="32"/>
        </w:rPr>
      </w:pPr>
      <w:r>
        <w:rPr>
          <w:rFonts w:ascii="Times New Roman" w:eastAsia="仿宋_GB2312" w:hAnsi="Times New Roman" w:hint="eastAsia"/>
          <w:sz w:val="32"/>
          <w:szCs w:val="32"/>
        </w:rPr>
        <w:t>八、部门基本支出预算表（人员类、运转类公用经费项目）</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2"/>
          <w:szCs w:val="32"/>
        </w:rPr>
      </w:pPr>
      <w:r>
        <w:rPr>
          <w:rFonts w:ascii="Times New Roman" w:eastAsia="仿宋_GB2312" w:hAnsi="Times New Roman" w:hint="eastAsia"/>
          <w:sz w:val="32"/>
          <w:szCs w:val="32"/>
        </w:rPr>
        <w:t>九、部门项目支出预算表（其他运转类、特定目标类项目）</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2"/>
          <w:szCs w:val="32"/>
        </w:rPr>
      </w:pPr>
      <w:r>
        <w:rPr>
          <w:rFonts w:ascii="Times New Roman" w:eastAsia="仿宋_GB2312" w:hAnsi="Times New Roman" w:hint="eastAsia"/>
          <w:sz w:val="32"/>
          <w:szCs w:val="32"/>
        </w:rPr>
        <w:t>十、部门政府性基金预算支出预算表（按功能科目分类）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2"/>
          <w:szCs w:val="32"/>
        </w:rPr>
      </w:pPr>
      <w:r>
        <w:rPr>
          <w:rFonts w:eastAsia="仿宋_GB2312" w:hint="eastAsia"/>
          <w:sz w:val="32"/>
          <w:szCs w:val="32"/>
        </w:rPr>
        <w:t>十一、</w:t>
      </w:r>
      <w:r>
        <w:rPr>
          <w:rFonts w:ascii="Times New Roman" w:eastAsia="仿宋_GB2312" w:hAnsi="Times New Roman" w:hint="eastAsia"/>
          <w:sz w:val="32"/>
          <w:szCs w:val="32"/>
        </w:rPr>
        <w:t>财政拨款支出预算表（按经济科目分类）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2"/>
          <w:szCs w:val="32"/>
        </w:rPr>
      </w:pPr>
      <w:r>
        <w:rPr>
          <w:rFonts w:eastAsia="仿宋_GB2312" w:hint="eastAsia"/>
          <w:sz w:val="32"/>
          <w:szCs w:val="32"/>
        </w:rPr>
        <w:t>十二、</w:t>
      </w:r>
      <w:r>
        <w:rPr>
          <w:rFonts w:eastAsia="仿宋_GB2312" w:hint="eastAsia"/>
          <w:sz w:val="32"/>
          <w:szCs w:val="32"/>
          <w:lang w:val="en-US" w:eastAsia="zh-CN"/>
        </w:rPr>
        <w:t>县（区）</w:t>
      </w:r>
      <w:r>
        <w:rPr>
          <w:rFonts w:eastAsia="仿宋_GB2312" w:hint="eastAsia"/>
          <w:sz w:val="32"/>
          <w:szCs w:val="32"/>
        </w:rPr>
        <w:t>本级项目支出绩效目标表</w:t>
      </w:r>
      <w:r>
        <w:rPr>
          <w:rFonts w:eastAsia="仿宋_GB2312" w:hint="eastAsia"/>
          <w:sz w:val="32"/>
          <w:szCs w:val="32"/>
          <w:lang w:val="en-US" w:eastAsia="zh-CN"/>
        </w:rPr>
        <w:t>-1</w:t>
      </w:r>
      <w:r>
        <w:rPr>
          <w:rFonts w:eastAsia="仿宋_GB2312" w:hint="eastAsia"/>
          <w:sz w:val="32"/>
          <w:szCs w:val="32"/>
        </w:rPr>
        <w:t>（本次下达）</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hint="eastAsia"/>
          <w:sz w:val="32"/>
          <w:szCs w:val="32"/>
        </w:rPr>
      </w:pPr>
      <w:r>
        <w:rPr>
          <w:rFonts w:eastAsia="仿宋_GB2312" w:hint="eastAsia"/>
          <w:sz w:val="32"/>
          <w:szCs w:val="32"/>
        </w:rPr>
        <w:t>十三、</w:t>
      </w:r>
      <w:r>
        <w:rPr>
          <w:rFonts w:eastAsia="仿宋_GB2312" w:hint="eastAsia"/>
          <w:sz w:val="32"/>
          <w:szCs w:val="32"/>
          <w:lang w:val="en-US" w:eastAsia="zh-CN"/>
        </w:rPr>
        <w:t>县（区）</w:t>
      </w:r>
      <w:r>
        <w:rPr>
          <w:rFonts w:eastAsia="仿宋_GB2312" w:hint="eastAsia"/>
          <w:sz w:val="32"/>
          <w:szCs w:val="32"/>
        </w:rPr>
        <w:t>本级项目支出绩效目标表</w:t>
      </w:r>
      <w:r>
        <w:rPr>
          <w:rFonts w:eastAsia="仿宋_GB2312" w:hint="eastAsia"/>
          <w:sz w:val="32"/>
          <w:szCs w:val="32"/>
          <w:lang w:val="en-US" w:eastAsia="zh-CN"/>
        </w:rPr>
        <w:t>-2</w:t>
      </w:r>
      <w:r>
        <w:rPr>
          <w:rFonts w:eastAsia="仿宋_GB2312" w:hint="eastAsia"/>
          <w:sz w:val="32"/>
          <w:szCs w:val="32"/>
        </w:rPr>
        <w:t>（另文下达）</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2"/>
          <w:szCs w:val="32"/>
        </w:rPr>
      </w:pPr>
      <w:r>
        <w:rPr>
          <w:rFonts w:eastAsia="仿宋_GB2312" w:hint="eastAsia"/>
          <w:sz w:val="32"/>
          <w:szCs w:val="32"/>
        </w:rPr>
        <w:t>十四、对下转移支付预算表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hint="eastAsia"/>
          <w:sz w:val="32"/>
          <w:szCs w:val="32"/>
        </w:rPr>
      </w:pPr>
      <w:r>
        <w:rPr>
          <w:rFonts w:eastAsia="仿宋_GB2312" w:hint="eastAsia"/>
          <w:sz w:val="32"/>
          <w:szCs w:val="32"/>
        </w:rPr>
        <w:t>十五、对下转移支付绩效目标表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2"/>
          <w:szCs w:val="32"/>
        </w:rPr>
      </w:pPr>
      <w:r>
        <w:rPr>
          <w:rFonts w:eastAsia="仿宋_GB2312" w:hint="eastAsia"/>
          <w:sz w:val="32"/>
          <w:szCs w:val="32"/>
        </w:rPr>
        <w:t>十六、部门新增资产配置表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2"/>
          <w:szCs w:val="32"/>
        </w:rPr>
      </w:pPr>
      <w:r>
        <w:rPr>
          <w:rFonts w:eastAsia="仿宋_GB2312" w:hint="eastAsia"/>
          <w:sz w:val="32"/>
          <w:szCs w:val="32"/>
        </w:rPr>
        <w:t>十七、部门政府采购预算表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hint="eastAsia"/>
          <w:sz w:val="32"/>
          <w:szCs w:val="32"/>
        </w:rPr>
      </w:pPr>
      <w:r>
        <w:rPr>
          <w:rFonts w:eastAsia="仿宋_GB2312" w:hint="eastAsia"/>
          <w:sz w:val="32"/>
          <w:szCs w:val="32"/>
        </w:rPr>
        <w:t>十八、部门政府购买服务预算表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2"/>
          <w:szCs w:val="32"/>
        </w:rPr>
      </w:pPr>
      <w:r>
        <w:rPr>
          <w:rFonts w:eastAsia="仿宋_GB2312" w:hint="eastAsia"/>
          <w:sz w:val="32"/>
          <w:szCs w:val="32"/>
        </w:rPr>
        <w:t>十九、部门整体支出绩效目标表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2"/>
          <w:szCs w:val="32"/>
        </w:rPr>
      </w:pPr>
      <w:r>
        <w:rPr>
          <w:rFonts w:eastAsia="仿宋_GB2312" w:hint="eastAsia"/>
          <w:sz w:val="32"/>
          <w:szCs w:val="32"/>
        </w:rPr>
        <w:t>二十、部门</w:t>
      </w:r>
      <w:r>
        <w:rPr>
          <w:rFonts w:eastAsia="仿宋_GB2312" w:hint="eastAsia"/>
          <w:sz w:val="32"/>
          <w:szCs w:val="32"/>
          <w:lang w:val="en-US" w:eastAsia="zh-CN"/>
        </w:rPr>
        <w:t>单位</w:t>
      </w:r>
      <w:r>
        <w:rPr>
          <w:rFonts w:eastAsia="仿宋_GB2312" w:hint="eastAsia"/>
          <w:sz w:val="32"/>
          <w:szCs w:val="32"/>
        </w:rPr>
        <w:t>基本信息表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hint="eastAsia"/>
          <w:sz w:val="32"/>
          <w:szCs w:val="32"/>
        </w:rPr>
      </w:pPr>
      <w:r>
        <w:rPr>
          <w:rFonts w:eastAsia="仿宋_GB2312" w:hint="eastAsia"/>
          <w:sz w:val="32"/>
          <w:szCs w:val="32"/>
        </w:rPr>
        <w:t>二十一、行政事业单位</w:t>
      </w:r>
      <w:r>
        <w:rPr>
          <w:rFonts w:eastAsia="仿宋_GB2312" w:hint="eastAsia"/>
          <w:sz w:val="32"/>
          <w:szCs w:val="32"/>
          <w:lang w:val="en-US" w:eastAsia="zh-CN"/>
        </w:rPr>
        <w:t>资产</w:t>
      </w:r>
      <w:r>
        <w:rPr>
          <w:rFonts w:eastAsia="仿宋_GB2312" w:hint="eastAsia"/>
          <w:sz w:val="32"/>
          <w:szCs w:val="32"/>
        </w:rPr>
        <w:t>情况表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hint="eastAsia"/>
          <w:sz w:val="32"/>
          <w:szCs w:val="32"/>
        </w:rPr>
      </w:pPr>
    </w:p>
    <w:p>
      <w:pPr>
        <w:widowControl/>
        <w:jc w:val="center"/>
        <w:rPr>
          <w:rFonts w:ascii="方正小标宋简体" w:eastAsia="方正小标宋简体"/>
          <w:kern w:val="0"/>
          <w:sz w:val="36"/>
          <w:szCs w:val="36"/>
        </w:rPr>
      </w:pPr>
      <w:r>
        <w:rPr>
          <w:rFonts w:ascii="方正小标宋简体" w:eastAsia="方正小标宋简体" w:hint="eastAsia"/>
          <w:kern w:val="0"/>
          <w:sz w:val="36"/>
          <w:szCs w:val="36"/>
          <w:lang w:eastAsia="zh-CN"/>
        </w:rPr>
        <w:t>石林县市场监管局</w:t>
      </w:r>
      <w:r>
        <w:rPr>
          <w:rFonts w:ascii="方正小标宋简体" w:eastAsia="方正小标宋简体" w:hint="eastAsia"/>
          <w:kern w:val="0"/>
          <w:sz w:val="36"/>
          <w:szCs w:val="36"/>
        </w:rPr>
        <w:t>2021年部门预算编制说明</w:t>
      </w:r>
    </w:p>
    <w:p>
      <w:pPr>
        <w:widowControl/>
        <w:jc w:val="left"/>
        <w:rPr>
          <w:rFonts w:ascii="黑体" w:eastAsia="黑体" w:hAnsi="黑体"/>
          <w:kern w:val="0"/>
          <w:sz w:val="30"/>
          <w:szCs w:val="30"/>
        </w:rPr>
      </w:pPr>
    </w:p>
    <w:p>
      <w:pPr>
        <w:widowControl/>
        <w:numPr>
          <w:ilvl w:val="0"/>
          <w:numId w:val="1"/>
        </w:numPr>
        <w:ind w:firstLine="480" w:firstLineChars="150"/>
        <w:jc w:val="left"/>
        <w:rPr>
          <w:rFonts w:ascii="黑体" w:eastAsia="黑体" w:hAnsi="黑体"/>
          <w:kern w:val="0"/>
          <w:sz w:val="32"/>
          <w:szCs w:val="32"/>
        </w:rPr>
      </w:pPr>
      <w:r>
        <w:rPr>
          <w:rFonts w:ascii="黑体" w:eastAsia="黑体" w:hAnsi="黑体"/>
          <w:kern w:val="0"/>
          <w:sz w:val="32"/>
          <w:szCs w:val="32"/>
        </w:rPr>
        <w:t>基本职能及主要工作</w:t>
      </w:r>
    </w:p>
    <w:p>
      <w:pPr>
        <w:widowControl/>
        <w:numPr>
          <w:ilvl w:val="0"/>
          <w:numId w:val="0"/>
        </w:numPr>
        <w:ind w:firstLine="640" w:firstLineChars="200"/>
        <w:jc w:val="left"/>
        <w:rPr>
          <w:rFonts w:ascii="楷体_GB2312" w:eastAsia="楷体_GB2312"/>
          <w:b/>
          <w:kern w:val="0"/>
          <w:sz w:val="32"/>
          <w:szCs w:val="32"/>
        </w:rPr>
      </w:pPr>
      <w:r>
        <w:rPr>
          <w:rFonts w:ascii="楷体_GB2312" w:eastAsia="楷体_GB2312" w:hint="eastAsia"/>
          <w:kern w:val="0"/>
          <w:sz w:val="32"/>
          <w:szCs w:val="32"/>
        </w:rPr>
        <w:t>（一）部门主要职责</w:t>
      </w:r>
    </w:p>
    <w:p>
      <w:pPr>
        <w:spacing w:line="560" w:lineRule="exact"/>
        <w:ind w:firstLine="640" w:firstLineChars="200"/>
        <w:rPr>
          <w:rFonts w:ascii="仿宋_GB2312" w:eastAsia="仿宋_GB2312"/>
          <w:sz w:val="32"/>
          <w:szCs w:val="32"/>
        </w:rPr>
      </w:pPr>
      <w:r>
        <w:rPr>
          <w:rFonts w:ascii="仿宋_GB2312" w:eastAsia="仿宋_GB2312" w:hint="eastAsia"/>
          <w:sz w:val="32"/>
          <w:szCs w:val="32"/>
        </w:rPr>
        <w:t>（一）贯彻执行国家和省、市有关</w:t>
      </w:r>
      <w:r>
        <w:rPr>
          <w:color w:val="auto"/>
        </w:rPr>
        <w:fldChar w:fldCharType="begin"/>
      </w:r>
      <w:r>
        <w:rPr>
          <w:color w:val="auto"/>
        </w:rPr>
        <w:instrText xml:space="preserve"> HYPERLINK "http://baike.baidu.com/view/676902.htm" </w:instrText>
      </w:r>
      <w:r>
        <w:rPr>
          <w:color w:val="auto"/>
        </w:rPr>
        <w:fldChar w:fldCharType="separate"/>
      </w:r>
      <w:r>
        <w:rPr>
          <w:rStyle w:val="Hyperlink"/>
          <w:rFonts w:ascii="仿宋_GB2312" w:eastAsia="仿宋_GB2312" w:cs="Calibri" w:hint="eastAsia"/>
          <w:color w:val="auto"/>
          <w:sz w:val="32"/>
          <w:szCs w:val="32"/>
          <w:u w:val="none"/>
        </w:rPr>
        <w:t>工商行政管理</w:t>
      </w:r>
      <w:r>
        <w:rPr>
          <w:rStyle w:val="Hyperlink"/>
          <w:rFonts w:ascii="仿宋_GB2312" w:eastAsia="仿宋_GB2312" w:cs="Calibri" w:hint="eastAsia"/>
          <w:color w:val="auto"/>
          <w:sz w:val="32"/>
          <w:szCs w:val="32"/>
          <w:u w:val="none"/>
        </w:rPr>
        <w:fldChar w:fldCharType="end"/>
      </w:r>
      <w:r>
        <w:rPr>
          <w:rFonts w:ascii="仿宋_GB2312" w:eastAsia="仿宋_GB2312" w:hint="eastAsia"/>
          <w:color w:val="auto"/>
          <w:sz w:val="32"/>
          <w:szCs w:val="32"/>
        </w:rPr>
        <w:t>、</w:t>
      </w:r>
      <w:r>
        <w:rPr>
          <w:color w:val="auto"/>
        </w:rPr>
        <w:fldChar w:fldCharType="begin"/>
      </w:r>
      <w:r>
        <w:rPr>
          <w:color w:val="auto"/>
        </w:rPr>
        <w:instrText xml:space="preserve"> HYPERLINK "http://baike.baidu.com/view/8035.htm" </w:instrText>
      </w:r>
      <w:r>
        <w:rPr>
          <w:color w:val="auto"/>
        </w:rPr>
        <w:fldChar w:fldCharType="separate"/>
      </w:r>
      <w:r>
        <w:rPr>
          <w:rStyle w:val="Hyperlink"/>
          <w:rFonts w:ascii="仿宋_GB2312" w:eastAsia="仿宋_GB2312" w:cs="Calibri" w:hint="eastAsia"/>
          <w:color w:val="auto"/>
          <w:sz w:val="32"/>
          <w:szCs w:val="32"/>
          <w:u w:val="none"/>
        </w:rPr>
        <w:t>质量技术监督</w:t>
      </w:r>
      <w:r>
        <w:rPr>
          <w:rStyle w:val="Hyperlink"/>
          <w:rFonts w:ascii="仿宋_GB2312" w:eastAsia="仿宋_GB2312" w:cs="Calibri" w:hint="eastAsia"/>
          <w:color w:val="auto"/>
          <w:sz w:val="32"/>
          <w:szCs w:val="32"/>
          <w:u w:val="none"/>
        </w:rPr>
        <w:fldChar w:fldCharType="end"/>
      </w:r>
      <w:r>
        <w:rPr>
          <w:rFonts w:ascii="仿宋_GB2312" w:eastAsia="仿宋_GB2312" w:hint="eastAsia"/>
          <w:sz w:val="32"/>
          <w:szCs w:val="32"/>
        </w:rPr>
        <w:t>、食品（含食品添加剂、保健食品，下同）安全、药品（含中药、民族药，下同）、医疗器械、化妆品监督管理的法律、法规、规章和方针、政策、规划。</w:t>
      </w:r>
    </w:p>
    <w:p>
      <w:pPr>
        <w:spacing w:line="560" w:lineRule="exact"/>
        <w:ind w:firstLine="640" w:firstLineChars="200"/>
        <w:rPr>
          <w:rFonts w:ascii="仿宋_GB2312" w:eastAsia="仿宋_GB2312"/>
          <w:sz w:val="32"/>
          <w:szCs w:val="32"/>
        </w:rPr>
      </w:pPr>
      <w:r>
        <w:rPr>
          <w:rFonts w:ascii="仿宋_GB2312" w:eastAsia="仿宋_GB2312" w:hint="eastAsia"/>
          <w:sz w:val="32"/>
          <w:szCs w:val="32"/>
        </w:rPr>
        <w:t>（二）依法负责辖区内各类市场主体的登记注册和监督管理；依法组织查处取缔无照经营行为；统筹全县市场主体的引导、培育、服务和发展工作。</w:t>
      </w:r>
    </w:p>
    <w:p>
      <w:pPr>
        <w:spacing w:line="560" w:lineRule="exact"/>
        <w:ind w:firstLine="640" w:firstLineChars="200"/>
        <w:rPr>
          <w:rFonts w:ascii="仿宋_GB2312" w:eastAsia="仿宋_GB2312"/>
          <w:sz w:val="32"/>
          <w:szCs w:val="32"/>
        </w:rPr>
      </w:pPr>
      <w:r>
        <w:rPr>
          <w:rFonts w:ascii="仿宋_GB2312" w:eastAsia="仿宋_GB2312" w:hint="eastAsia"/>
          <w:sz w:val="32"/>
          <w:szCs w:val="32"/>
        </w:rPr>
        <w:t>（三）依法对生产、流通、消费领域的产品进行监管，依法查处生产、流通、消费领域的制售假冒伪劣行为，承担政府“打假办”的日常工作；受理消费者咨询、申（投）诉和举报，组织查处侵犯消费者权益案件，依法保护经营者、消费者合法权益；指导开展消费维权网络体系建设工作。</w:t>
      </w:r>
    </w:p>
    <w:p>
      <w:pPr>
        <w:spacing w:line="560" w:lineRule="exact"/>
        <w:ind w:firstLine="640" w:firstLineChars="200"/>
        <w:rPr>
          <w:rFonts w:ascii="仿宋_GB2312" w:eastAsia="仿宋_GB2312"/>
          <w:sz w:val="32"/>
          <w:szCs w:val="32"/>
        </w:rPr>
      </w:pPr>
      <w:r>
        <w:rPr>
          <w:rFonts w:ascii="仿宋_GB2312" w:eastAsia="仿宋_GB2312" w:hint="eastAsia"/>
          <w:sz w:val="32"/>
          <w:szCs w:val="32"/>
        </w:rPr>
        <w:t>（四）依法规范和维护辖区内市场经营秩序；负责依法监督管理本行政辖区内的经纪机构、经纪人及经纪活动；监督管理辖区内市场交易行为和网络商品交易及有关服务的行为。</w:t>
      </w:r>
    </w:p>
    <w:p>
      <w:pPr>
        <w:spacing w:line="560" w:lineRule="exact"/>
        <w:ind w:firstLine="640" w:firstLineChars="200"/>
        <w:rPr>
          <w:rFonts w:ascii="仿宋_GB2312" w:eastAsia="仿宋_GB2312"/>
          <w:sz w:val="32"/>
          <w:szCs w:val="32"/>
        </w:rPr>
      </w:pPr>
      <w:r>
        <w:rPr>
          <w:rFonts w:ascii="仿宋_GB2312" w:eastAsia="仿宋_GB2312" w:hint="eastAsia"/>
          <w:sz w:val="32"/>
          <w:szCs w:val="32"/>
        </w:rPr>
        <w:t>（五）承担市场竞争秩序和直销市场的监管维护工作；依法调查市场垄断行为；依法查处不正当竞争行为；承担市场监督管理行政执法工作；组织协调打击传销专项行动，承担查处辖区内违法直销和传销案件工作，承担政府“打传办”、“打私办”的日常工作。</w:t>
      </w:r>
    </w:p>
    <w:p>
      <w:pPr>
        <w:spacing w:line="560" w:lineRule="exact"/>
        <w:ind w:firstLine="640" w:firstLineChars="200"/>
        <w:rPr>
          <w:rFonts w:ascii="仿宋_GB2312" w:eastAsia="仿宋_GB2312"/>
          <w:sz w:val="32"/>
          <w:szCs w:val="32"/>
        </w:rPr>
      </w:pPr>
      <w:r>
        <w:rPr>
          <w:rFonts w:ascii="仿宋_GB2312" w:eastAsia="仿宋_GB2312" w:hint="eastAsia"/>
          <w:sz w:val="32"/>
          <w:szCs w:val="32"/>
        </w:rPr>
        <w:t>（六）依法实施对辖区内合同的监督管理，查处合同欺诈等违法行为；指导办理动产抵押登记；依法参与并监督管理招投标、拍卖行为。</w:t>
      </w:r>
    </w:p>
    <w:p>
      <w:pPr>
        <w:spacing w:line="560" w:lineRule="exact"/>
        <w:ind w:firstLine="640" w:firstLineChars="200"/>
        <w:rPr>
          <w:rFonts w:ascii="仿宋_GB2312" w:eastAsia="仿宋_GB2312"/>
          <w:sz w:val="32"/>
          <w:szCs w:val="32"/>
        </w:rPr>
      </w:pPr>
      <w:r>
        <w:rPr>
          <w:rFonts w:ascii="仿宋_GB2312" w:eastAsia="仿宋_GB2312" w:hint="eastAsia"/>
          <w:sz w:val="32"/>
          <w:szCs w:val="32"/>
        </w:rPr>
        <w:t>（七）指导辖区内广告业发展，负责广告活动的监督管理工作；组织实施辖区商标战略及商标监督管理工作，依法保护商标专用权和查处商标侵权行为，负责特殊标志、地理标志、官方标志的保护，监督管理商标印制活动，加强驰名、著名、知名商标的培育和保护工作。</w:t>
      </w:r>
    </w:p>
    <w:p>
      <w:pPr>
        <w:spacing w:line="560" w:lineRule="exact"/>
        <w:ind w:firstLine="640" w:firstLineChars="200"/>
        <w:rPr>
          <w:rFonts w:ascii="仿宋_GB2312" w:eastAsia="仿宋_GB2312"/>
          <w:sz w:val="32"/>
          <w:szCs w:val="32"/>
        </w:rPr>
      </w:pPr>
      <w:r>
        <w:rPr>
          <w:rFonts w:ascii="仿宋_GB2312" w:eastAsia="仿宋_GB2312" w:hint="eastAsia"/>
          <w:sz w:val="32"/>
          <w:szCs w:val="32"/>
        </w:rPr>
        <w:t>（八）组织指导辖区内企业、个体工商户的信息分类及信息公示制度以及商品交易市场信用分类管理，为地方政府决策和社会公众提供信息服务；负责辖区内个体工商户、私营企业经营行为的服务和监督管理。</w:t>
      </w:r>
    </w:p>
    <w:p>
      <w:pPr>
        <w:spacing w:line="560" w:lineRule="exact"/>
        <w:ind w:firstLine="640" w:firstLineChars="200"/>
        <w:rPr>
          <w:rFonts w:ascii="仿宋_GB2312" w:eastAsia="仿宋_GB2312"/>
          <w:sz w:val="32"/>
          <w:szCs w:val="32"/>
        </w:rPr>
      </w:pPr>
      <w:r>
        <w:rPr>
          <w:rFonts w:ascii="仿宋_GB2312" w:eastAsia="仿宋_GB2312" w:hint="eastAsia"/>
          <w:sz w:val="32"/>
          <w:szCs w:val="32"/>
        </w:rPr>
        <w:t>（九）负责管理和指导辖区质量工作。组织制定并实施本辖区提高质量发展水平的规划、政策和措施；贯彻实施</w:t>
      </w:r>
      <w:r>
        <w:rPr>
          <w:color w:val="auto"/>
        </w:rPr>
        <w:fldChar w:fldCharType="begin"/>
      </w:r>
      <w:r>
        <w:rPr>
          <w:color w:val="auto"/>
        </w:rPr>
        <w:instrText xml:space="preserve"> HYPERLINK "http://baike.baidu.com/view/951955.htm" </w:instrText>
      </w:r>
      <w:r>
        <w:rPr>
          <w:color w:val="auto"/>
        </w:rPr>
        <w:fldChar w:fldCharType="separate"/>
      </w:r>
      <w:r>
        <w:rPr>
          <w:rStyle w:val="Hyperlink"/>
          <w:rFonts w:ascii="仿宋_GB2312" w:eastAsia="仿宋_GB2312" w:cs="Calibri" w:hint="eastAsia"/>
          <w:color w:val="auto"/>
          <w:sz w:val="32"/>
          <w:szCs w:val="32"/>
          <w:u w:val="none"/>
        </w:rPr>
        <w:t>质量发展纲要</w:t>
      </w:r>
      <w:r>
        <w:rPr>
          <w:rStyle w:val="Hyperlink"/>
          <w:rFonts w:ascii="仿宋_GB2312" w:eastAsia="仿宋_GB2312" w:cs="Calibri" w:hint="eastAsia"/>
          <w:color w:val="auto"/>
          <w:sz w:val="32"/>
          <w:szCs w:val="32"/>
          <w:u w:val="none"/>
        </w:rPr>
        <w:fldChar w:fldCharType="end"/>
      </w:r>
      <w:r>
        <w:rPr>
          <w:rFonts w:ascii="仿宋_GB2312" w:eastAsia="仿宋_GB2312" w:hint="eastAsia"/>
          <w:sz w:val="32"/>
          <w:szCs w:val="32"/>
        </w:rPr>
        <w:t>，大力实施名牌战略和标准化战略，推进质量发展激励机制建设，推进产业结构优化和升级；监督管理质量体系与产品质量的认证行为；规范和监督认证市场行为；指导企事业单位开展实验室认定、强制性产品认证、自愿性认证、有机产品等食品农产品认证监管工作。</w:t>
      </w:r>
    </w:p>
    <w:p>
      <w:pPr>
        <w:spacing w:line="560" w:lineRule="exact"/>
        <w:ind w:firstLine="640" w:firstLineChars="200"/>
        <w:rPr>
          <w:rFonts w:ascii="仿宋_GB2312" w:eastAsia="仿宋_GB2312"/>
          <w:sz w:val="32"/>
          <w:szCs w:val="32"/>
        </w:rPr>
      </w:pPr>
      <w:r>
        <w:rPr>
          <w:rFonts w:ascii="仿宋_GB2312" w:eastAsia="仿宋_GB2312" w:hint="eastAsia"/>
          <w:sz w:val="32"/>
          <w:szCs w:val="32"/>
        </w:rPr>
        <w:t>（十）负责对辖区获得生产许可证的产品和生产企业进行监管，查处违反生产许可证管理和产品质量相关法律法规的违法行为；参与对产品质量事故的调查。</w:t>
      </w:r>
    </w:p>
    <w:p>
      <w:pPr>
        <w:spacing w:line="560" w:lineRule="exact"/>
        <w:ind w:firstLine="640" w:firstLineChars="200"/>
        <w:rPr>
          <w:rFonts w:ascii="仿宋_GB2312" w:eastAsia="仿宋_GB2312"/>
          <w:color w:val="auto"/>
          <w:sz w:val="32"/>
          <w:szCs w:val="32"/>
        </w:rPr>
      </w:pPr>
      <w:r>
        <w:rPr>
          <w:rFonts w:ascii="仿宋_GB2312" w:eastAsia="仿宋_GB2312" w:hint="eastAsia"/>
          <w:sz w:val="32"/>
          <w:szCs w:val="32"/>
        </w:rPr>
        <w:t>（十一）</w:t>
      </w:r>
      <w:r>
        <w:rPr>
          <w:rFonts w:ascii="仿宋_GB2312" w:eastAsia="仿宋_GB2312" w:hint="eastAsia"/>
          <w:color w:val="auto"/>
          <w:sz w:val="32"/>
          <w:szCs w:val="32"/>
        </w:rPr>
        <w:t>负责辖区</w:t>
      </w:r>
      <w:r>
        <w:rPr>
          <w:color w:val="auto"/>
        </w:rPr>
        <w:fldChar w:fldCharType="begin"/>
      </w:r>
      <w:r>
        <w:rPr>
          <w:color w:val="auto"/>
        </w:rPr>
        <w:instrText xml:space="preserve"> HYPERLINK "http://baike.baidu.com/subview/1647011/1647011.htm" </w:instrText>
      </w:r>
      <w:r>
        <w:rPr>
          <w:color w:val="auto"/>
        </w:rPr>
        <w:fldChar w:fldCharType="separate"/>
      </w:r>
      <w:r>
        <w:rPr>
          <w:rStyle w:val="Hyperlink"/>
          <w:rFonts w:ascii="仿宋_GB2312" w:eastAsia="仿宋_GB2312" w:cs="Calibri" w:hint="eastAsia"/>
          <w:color w:val="auto"/>
          <w:sz w:val="32"/>
          <w:szCs w:val="32"/>
          <w:u w:val="none"/>
        </w:rPr>
        <w:t>准化管标理</w:t>
      </w:r>
      <w:r>
        <w:rPr>
          <w:rStyle w:val="Hyperlink"/>
          <w:rFonts w:ascii="仿宋_GB2312" w:eastAsia="仿宋_GB2312" w:cs="Calibri" w:hint="eastAsia"/>
          <w:color w:val="auto"/>
          <w:sz w:val="32"/>
          <w:szCs w:val="32"/>
          <w:u w:val="none"/>
        </w:rPr>
        <w:fldChar w:fldCharType="end"/>
      </w:r>
      <w:r>
        <w:rPr>
          <w:rFonts w:ascii="仿宋_GB2312" w:eastAsia="仿宋_GB2312" w:hint="eastAsia"/>
          <w:color w:val="auto"/>
          <w:sz w:val="32"/>
          <w:szCs w:val="32"/>
        </w:rPr>
        <w:t>工作。组织推进标准化发展战略；开展企业</w:t>
      </w:r>
      <w:r>
        <w:rPr>
          <w:color w:val="auto"/>
        </w:rPr>
        <w:fldChar w:fldCharType="begin"/>
      </w:r>
      <w:r>
        <w:rPr>
          <w:color w:val="auto"/>
        </w:rPr>
        <w:instrText xml:space="preserve"> HYPERLINK "http://baike.baidu.com/subview/197159/197159.htm" </w:instrText>
      </w:r>
      <w:r>
        <w:rPr>
          <w:color w:val="auto"/>
        </w:rPr>
        <w:fldChar w:fldCharType="separate"/>
      </w:r>
      <w:r>
        <w:rPr>
          <w:rStyle w:val="Hyperlink"/>
          <w:rFonts w:ascii="仿宋_GB2312" w:eastAsia="仿宋_GB2312" w:cs="Calibri" w:hint="eastAsia"/>
          <w:color w:val="auto"/>
          <w:sz w:val="32"/>
          <w:szCs w:val="32"/>
          <w:u w:val="none"/>
        </w:rPr>
        <w:t>产品标准</w:t>
      </w:r>
      <w:r>
        <w:rPr>
          <w:rStyle w:val="Hyperlink"/>
          <w:rFonts w:ascii="仿宋_GB2312" w:eastAsia="仿宋_GB2312" w:cs="Calibri" w:hint="eastAsia"/>
          <w:color w:val="auto"/>
          <w:sz w:val="32"/>
          <w:szCs w:val="32"/>
          <w:u w:val="none"/>
        </w:rPr>
        <w:fldChar w:fldCharType="end"/>
      </w:r>
      <w:r>
        <w:rPr>
          <w:rFonts w:ascii="仿宋_GB2312" w:eastAsia="仿宋_GB2312" w:hint="eastAsia"/>
          <w:color w:val="auto"/>
          <w:sz w:val="32"/>
          <w:szCs w:val="32"/>
        </w:rPr>
        <w:t>备案管理工作；推动</w:t>
      </w:r>
      <w:r>
        <w:rPr>
          <w:color w:val="auto"/>
        </w:rPr>
        <w:fldChar w:fldCharType="begin"/>
      </w:r>
      <w:r>
        <w:rPr>
          <w:color w:val="auto"/>
        </w:rPr>
        <w:instrText xml:space="preserve"> HYPERLINK "http://baike.baidu.com/subview/872143/872143.htm" </w:instrText>
      </w:r>
      <w:r>
        <w:rPr>
          <w:color w:val="auto"/>
        </w:rPr>
        <w:fldChar w:fldCharType="separate"/>
      </w:r>
      <w:r>
        <w:rPr>
          <w:rStyle w:val="Hyperlink"/>
          <w:rFonts w:ascii="仿宋_GB2312" w:eastAsia="仿宋_GB2312" w:cs="Calibri" w:hint="eastAsia"/>
          <w:color w:val="auto"/>
          <w:sz w:val="32"/>
          <w:szCs w:val="32"/>
          <w:u w:val="none"/>
        </w:rPr>
        <w:t>采用国际标准</w:t>
      </w:r>
      <w:r>
        <w:rPr>
          <w:rStyle w:val="Hyperlink"/>
          <w:rFonts w:ascii="仿宋_GB2312" w:eastAsia="仿宋_GB2312" w:cs="Calibri" w:hint="eastAsia"/>
          <w:color w:val="auto"/>
          <w:sz w:val="32"/>
          <w:szCs w:val="32"/>
          <w:u w:val="none"/>
        </w:rPr>
        <w:fldChar w:fldCharType="end"/>
      </w:r>
      <w:r>
        <w:rPr>
          <w:rFonts w:ascii="仿宋_GB2312" w:eastAsia="仿宋_GB2312" w:hint="eastAsia"/>
          <w:color w:val="auto"/>
          <w:sz w:val="32"/>
          <w:szCs w:val="32"/>
        </w:rPr>
        <w:t>和</w:t>
      </w:r>
      <w:r>
        <w:rPr>
          <w:color w:val="auto"/>
        </w:rPr>
        <w:fldChar w:fldCharType="begin"/>
      </w:r>
      <w:r>
        <w:rPr>
          <w:color w:val="auto"/>
        </w:rPr>
        <w:instrText xml:space="preserve"> HYPERLINK "http://baike.baidu.com/subview/2114240/2114240.htm" </w:instrText>
      </w:r>
      <w:r>
        <w:rPr>
          <w:color w:val="auto"/>
        </w:rPr>
        <w:fldChar w:fldCharType="separate"/>
      </w:r>
      <w:r>
        <w:rPr>
          <w:rStyle w:val="Hyperlink"/>
          <w:rFonts w:ascii="仿宋_GB2312" w:eastAsia="仿宋_GB2312" w:cs="Calibri" w:hint="eastAsia"/>
          <w:color w:val="auto"/>
          <w:sz w:val="32"/>
          <w:szCs w:val="32"/>
          <w:u w:val="none"/>
        </w:rPr>
        <w:t>国外先进标准</w:t>
      </w:r>
      <w:r>
        <w:rPr>
          <w:rStyle w:val="Hyperlink"/>
          <w:rFonts w:ascii="仿宋_GB2312" w:eastAsia="仿宋_GB2312" w:cs="Calibri" w:hint="eastAsia"/>
          <w:color w:val="auto"/>
          <w:sz w:val="32"/>
          <w:szCs w:val="32"/>
          <w:u w:val="none"/>
        </w:rPr>
        <w:fldChar w:fldCharType="end"/>
      </w:r>
      <w:r>
        <w:rPr>
          <w:rFonts w:ascii="仿宋_GB2312" w:eastAsia="仿宋_GB2312" w:hint="eastAsia"/>
          <w:color w:val="auto"/>
          <w:sz w:val="32"/>
          <w:szCs w:val="32"/>
        </w:rPr>
        <w:t>；推进开展各级各类标准化示范试点项目；组织推动和监管国家标准、行业标准和</w:t>
      </w:r>
      <w:r>
        <w:rPr>
          <w:color w:val="auto"/>
        </w:rPr>
        <w:fldChar w:fldCharType="begin"/>
      </w:r>
      <w:r>
        <w:rPr>
          <w:color w:val="auto"/>
        </w:rPr>
        <w:instrText xml:space="preserve"> HYPERLINK "http://baike.baidu.com/view/197140.htm" </w:instrText>
      </w:r>
      <w:r>
        <w:rPr>
          <w:color w:val="auto"/>
        </w:rPr>
        <w:fldChar w:fldCharType="separate"/>
      </w:r>
      <w:r>
        <w:rPr>
          <w:rStyle w:val="Hyperlink"/>
          <w:rFonts w:ascii="仿宋_GB2312" w:eastAsia="仿宋_GB2312" w:cs="Calibri" w:hint="eastAsia"/>
          <w:color w:val="auto"/>
          <w:sz w:val="32"/>
          <w:szCs w:val="32"/>
          <w:u w:val="none"/>
        </w:rPr>
        <w:t>地方标准</w:t>
      </w:r>
      <w:r>
        <w:rPr>
          <w:rStyle w:val="Hyperlink"/>
          <w:rFonts w:ascii="仿宋_GB2312" w:eastAsia="仿宋_GB2312" w:cs="Calibri" w:hint="eastAsia"/>
          <w:color w:val="auto"/>
          <w:sz w:val="32"/>
          <w:szCs w:val="32"/>
          <w:u w:val="none"/>
        </w:rPr>
        <w:fldChar w:fldCharType="end"/>
      </w:r>
      <w:r>
        <w:rPr>
          <w:rFonts w:ascii="仿宋_GB2312" w:eastAsia="仿宋_GB2312" w:hint="eastAsia"/>
          <w:color w:val="auto"/>
          <w:sz w:val="32"/>
          <w:szCs w:val="32"/>
        </w:rPr>
        <w:t>的贯彻实施；开展地理标志产品保护工作。</w:t>
      </w:r>
    </w:p>
    <w:p>
      <w:pPr>
        <w:spacing w:line="560" w:lineRule="exact"/>
        <w:ind w:firstLine="640" w:firstLineChars="200"/>
        <w:rPr>
          <w:rFonts w:ascii="仿宋_GB2312" w:eastAsia="仿宋_GB2312"/>
          <w:color w:val="auto"/>
          <w:sz w:val="32"/>
          <w:szCs w:val="32"/>
        </w:rPr>
      </w:pPr>
      <w:r>
        <w:rPr>
          <w:rFonts w:ascii="仿宋_GB2312" w:eastAsia="仿宋_GB2312" w:hint="eastAsia"/>
          <w:sz w:val="32"/>
          <w:szCs w:val="32"/>
        </w:rPr>
        <w:t>（十二）</w:t>
      </w:r>
      <w:r>
        <w:rPr>
          <w:rFonts w:ascii="仿宋_GB2312" w:eastAsia="仿宋_GB2312" w:hint="eastAsia"/>
          <w:color w:val="auto"/>
          <w:sz w:val="32"/>
          <w:szCs w:val="32"/>
        </w:rPr>
        <w:t>负责辖区计量监督管理工作。推行国家法定计量单位和计量制度，组织建立和管理社会公用计量标准，依法管理</w:t>
      </w:r>
      <w:r>
        <w:rPr>
          <w:color w:val="auto"/>
        </w:rPr>
        <w:fldChar w:fldCharType="begin"/>
      </w:r>
      <w:r>
        <w:rPr>
          <w:color w:val="auto"/>
        </w:rPr>
        <w:instrText xml:space="preserve"> HYPERLINK "http://baike.baidu.com/subview/448495/448495.htm" </w:instrText>
      </w:r>
      <w:r>
        <w:rPr>
          <w:color w:val="auto"/>
        </w:rPr>
        <w:fldChar w:fldCharType="separate"/>
      </w:r>
      <w:r>
        <w:rPr>
          <w:rStyle w:val="Hyperlink"/>
          <w:rFonts w:ascii="仿宋_GB2312" w:eastAsia="仿宋_GB2312" w:cs="Calibri" w:hint="eastAsia"/>
          <w:color w:val="auto"/>
          <w:sz w:val="32"/>
          <w:szCs w:val="32"/>
          <w:u w:val="none"/>
        </w:rPr>
        <w:t>量值传递</w:t>
      </w:r>
      <w:r>
        <w:rPr>
          <w:rStyle w:val="Hyperlink"/>
          <w:rFonts w:ascii="仿宋_GB2312" w:eastAsia="仿宋_GB2312" w:cs="Calibri" w:hint="eastAsia"/>
          <w:color w:val="auto"/>
          <w:sz w:val="32"/>
          <w:szCs w:val="32"/>
          <w:u w:val="none"/>
        </w:rPr>
        <w:fldChar w:fldCharType="end"/>
      </w:r>
      <w:r>
        <w:rPr>
          <w:rFonts w:ascii="仿宋_GB2312" w:eastAsia="仿宋_GB2312" w:hint="eastAsia"/>
          <w:color w:val="auto"/>
          <w:sz w:val="32"/>
          <w:szCs w:val="32"/>
        </w:rPr>
        <w:t>和溯源，负责计量器具生产、使用的监督管理，规范监督商品计量和市场计量行为，负责计量行政许可，开展</w:t>
      </w:r>
      <w:r>
        <w:rPr>
          <w:color w:val="auto"/>
        </w:rPr>
        <w:fldChar w:fldCharType="begin"/>
      </w:r>
      <w:r>
        <w:rPr>
          <w:color w:val="auto"/>
        </w:rPr>
        <w:instrText xml:space="preserve"> HYPERLINK "http://baike.baidu.com/subview/2403178/2403178.htm" </w:instrText>
      </w:r>
      <w:r>
        <w:rPr>
          <w:color w:val="auto"/>
        </w:rPr>
        <w:fldChar w:fldCharType="separate"/>
      </w:r>
      <w:r>
        <w:rPr>
          <w:rStyle w:val="Hyperlink"/>
          <w:rFonts w:ascii="仿宋_GB2312" w:eastAsia="仿宋_GB2312" w:cs="Calibri" w:hint="eastAsia"/>
          <w:color w:val="auto"/>
          <w:sz w:val="32"/>
          <w:szCs w:val="32"/>
          <w:u w:val="none"/>
        </w:rPr>
        <w:t>能源计量</w:t>
      </w:r>
      <w:r>
        <w:rPr>
          <w:rStyle w:val="Hyperlink"/>
          <w:rFonts w:ascii="仿宋_GB2312" w:eastAsia="仿宋_GB2312" w:cs="Calibri" w:hint="eastAsia"/>
          <w:color w:val="auto"/>
          <w:sz w:val="32"/>
          <w:szCs w:val="32"/>
          <w:u w:val="none"/>
        </w:rPr>
        <w:fldChar w:fldCharType="end"/>
      </w:r>
      <w:r>
        <w:rPr>
          <w:rFonts w:ascii="仿宋_GB2312" w:eastAsia="仿宋_GB2312" w:hint="eastAsia"/>
          <w:color w:val="auto"/>
          <w:sz w:val="32"/>
          <w:szCs w:val="32"/>
        </w:rPr>
        <w:t>监督检查。</w:t>
      </w:r>
    </w:p>
    <w:p>
      <w:pPr>
        <w:spacing w:line="560" w:lineRule="exact"/>
        <w:ind w:firstLine="640" w:firstLineChars="200"/>
        <w:rPr>
          <w:rFonts w:ascii="仿宋_GB2312" w:eastAsia="仿宋_GB2312"/>
          <w:sz w:val="32"/>
          <w:szCs w:val="32"/>
        </w:rPr>
      </w:pPr>
      <w:r>
        <w:rPr>
          <w:rFonts w:ascii="仿宋_GB2312" w:eastAsia="仿宋_GB2312" w:hint="eastAsia"/>
          <w:color w:val="auto"/>
          <w:sz w:val="32"/>
          <w:szCs w:val="32"/>
        </w:rPr>
        <w:t>（十三）负责辖区</w:t>
      </w:r>
      <w:r>
        <w:rPr>
          <w:color w:val="auto"/>
        </w:rPr>
        <w:fldChar w:fldCharType="begin"/>
      </w:r>
      <w:r>
        <w:rPr>
          <w:color w:val="auto"/>
        </w:rPr>
        <w:instrText xml:space="preserve"> HYPERLINK "http://baike.baidu.com/subview/3541889/3541889.htm" </w:instrText>
      </w:r>
      <w:r>
        <w:rPr>
          <w:color w:val="auto"/>
        </w:rPr>
        <w:fldChar w:fldCharType="separate"/>
      </w:r>
      <w:r>
        <w:rPr>
          <w:rStyle w:val="Hyperlink"/>
          <w:rFonts w:ascii="仿宋_GB2312" w:eastAsia="仿宋_GB2312" w:cs="Calibri" w:hint="eastAsia"/>
          <w:color w:val="auto"/>
          <w:sz w:val="32"/>
          <w:szCs w:val="32"/>
          <w:u w:val="none"/>
        </w:rPr>
        <w:t>特种设备安全监察</w:t>
      </w:r>
      <w:r>
        <w:rPr>
          <w:rStyle w:val="Hyperlink"/>
          <w:rFonts w:ascii="仿宋_GB2312" w:eastAsia="仿宋_GB2312" w:cs="Calibri" w:hint="eastAsia"/>
          <w:color w:val="auto"/>
          <w:sz w:val="32"/>
          <w:szCs w:val="32"/>
          <w:u w:val="none"/>
        </w:rPr>
        <w:fldChar w:fldCharType="end"/>
      </w:r>
      <w:r>
        <w:rPr>
          <w:rFonts w:ascii="仿宋_GB2312" w:eastAsia="仿宋_GB2312" w:hint="eastAsia"/>
          <w:color w:val="auto"/>
          <w:sz w:val="32"/>
          <w:szCs w:val="32"/>
        </w:rPr>
        <w:t>工作。受理特种设备施工告知和使用登记，负责特种设备作业人员发证和监督管理；负责对特种设备生产、经营、使用单位和检验、检测机构实施监督检查；负责</w:t>
      </w:r>
      <w:r>
        <w:rPr>
          <w:color w:val="auto"/>
        </w:rPr>
        <w:fldChar w:fldCharType="begin"/>
      </w:r>
      <w:r>
        <w:rPr>
          <w:color w:val="auto"/>
        </w:rPr>
        <w:instrText xml:space="preserve"> HYPERLINK "http://baike.baidu.com/subview/11574133/11922391.htm" </w:instrText>
      </w:r>
      <w:r>
        <w:rPr>
          <w:color w:val="auto"/>
        </w:rPr>
        <w:fldChar w:fldCharType="separate"/>
      </w:r>
      <w:r>
        <w:rPr>
          <w:rStyle w:val="Hyperlink"/>
          <w:rFonts w:ascii="仿宋_GB2312" w:eastAsia="仿宋_GB2312" w:cs="Calibri" w:hint="eastAsia"/>
          <w:color w:val="auto"/>
          <w:sz w:val="32"/>
          <w:szCs w:val="32"/>
          <w:u w:val="none"/>
        </w:rPr>
        <w:t>特种设备事故</w:t>
      </w:r>
      <w:r>
        <w:rPr>
          <w:rStyle w:val="Hyperlink"/>
          <w:rFonts w:ascii="仿宋_GB2312" w:eastAsia="仿宋_GB2312" w:cs="Calibri" w:hint="eastAsia"/>
          <w:color w:val="auto"/>
          <w:sz w:val="32"/>
          <w:szCs w:val="32"/>
          <w:u w:val="none"/>
        </w:rPr>
        <w:fldChar w:fldCharType="end"/>
      </w:r>
      <w:r>
        <w:rPr>
          <w:rFonts w:ascii="仿宋_GB2312" w:eastAsia="仿宋_GB2312" w:hint="eastAsia"/>
          <w:color w:val="auto"/>
          <w:sz w:val="32"/>
          <w:szCs w:val="32"/>
        </w:rPr>
        <w:t>的上报和调查处理；负责特种设备统计工作；负责特种设备节能监管；</w:t>
      </w:r>
      <w:r>
        <w:rPr>
          <w:rFonts w:ascii="仿宋_GB2312" w:eastAsia="仿宋_GB2312" w:hint="eastAsia"/>
          <w:sz w:val="32"/>
          <w:szCs w:val="32"/>
        </w:rPr>
        <w:t>开展特种设备安全专项检查。</w:t>
      </w:r>
    </w:p>
    <w:p>
      <w:pPr>
        <w:spacing w:line="560" w:lineRule="exact"/>
        <w:ind w:firstLine="640" w:firstLineChars="200"/>
        <w:rPr>
          <w:rFonts w:ascii="仿宋_GB2312" w:eastAsia="仿宋_GB2312"/>
          <w:sz w:val="32"/>
          <w:szCs w:val="32"/>
        </w:rPr>
      </w:pPr>
      <w:r>
        <w:rPr>
          <w:rFonts w:ascii="仿宋_GB2312" w:eastAsia="仿宋_GB2312" w:hint="eastAsia"/>
          <w:sz w:val="32"/>
          <w:szCs w:val="32"/>
        </w:rPr>
        <w:t>（十四）负责辖区相关市场监管领域安全事故应急体系建设，组织重大突发事件应对处置和调查处理工作，监督事故查处落实情况。</w:t>
      </w:r>
    </w:p>
    <w:p>
      <w:pPr>
        <w:spacing w:line="560" w:lineRule="exact"/>
        <w:ind w:firstLine="640" w:firstLineChars="200"/>
        <w:rPr>
          <w:rFonts w:ascii="仿宋_GB2312" w:eastAsia="仿宋_GB2312"/>
          <w:sz w:val="32"/>
          <w:szCs w:val="32"/>
        </w:rPr>
      </w:pPr>
      <w:r>
        <w:rPr>
          <w:rFonts w:ascii="仿宋_GB2312" w:eastAsia="仿宋_GB2312" w:hint="eastAsia"/>
          <w:sz w:val="32"/>
          <w:szCs w:val="32"/>
        </w:rPr>
        <w:t>（十五）负责组织实施食品安全、药品、医疗器械、化妆品监督管理的法律、法规和规章；负责履行食品药品重大信息直报制度，并组织实施和监督检查；着力防范区域性、系统性食品药品安全风险。</w:t>
      </w:r>
    </w:p>
    <w:p>
      <w:pPr>
        <w:spacing w:line="560" w:lineRule="exact"/>
        <w:ind w:firstLine="640" w:firstLineChars="200"/>
        <w:rPr>
          <w:rFonts w:ascii="仿宋_GB2312" w:eastAsia="仿宋_GB2312"/>
          <w:sz w:val="32"/>
          <w:szCs w:val="32"/>
        </w:rPr>
      </w:pPr>
      <w:r>
        <w:rPr>
          <w:rFonts w:ascii="仿宋_GB2312" w:eastAsia="仿宋_GB2312" w:hint="eastAsia"/>
          <w:sz w:val="32"/>
          <w:szCs w:val="32"/>
        </w:rPr>
        <w:t>（十六）负责食品行政许可的监督实施，建立食品安全隐患排查治理机制；制定全县食品安全检查年度计划、重大整顿治理方案并组织落实；负责建立食品安全信息统一公布制度，公布重大食品安全信息；参与制定食品安全风险监测计划、食品安全标准；根据食品安全风险监测计划开展食品安全风险监测工作。</w:t>
      </w:r>
    </w:p>
    <w:p>
      <w:pPr>
        <w:spacing w:line="560" w:lineRule="exact"/>
        <w:ind w:firstLine="640" w:firstLineChars="200"/>
        <w:rPr>
          <w:rFonts w:ascii="仿宋_GB2312" w:eastAsia="仿宋_GB2312"/>
          <w:sz w:val="32"/>
          <w:szCs w:val="32"/>
        </w:rPr>
      </w:pPr>
      <w:r>
        <w:rPr>
          <w:rFonts w:ascii="仿宋_GB2312" w:eastAsia="仿宋_GB2312" w:hint="eastAsia"/>
          <w:sz w:val="32"/>
          <w:szCs w:val="32"/>
        </w:rPr>
        <w:t>（十七）负责监督实施国家药典等药品和医疗器械标准、分类管理制度；监督实施药品和医疗器械研制、生产、经营、使用质量管理规范；负责药品、医疗器械监督管理；建立药品不良反应、医疗器械不良事件监测体系，并开展监测和处置工作；配合有关部门实施国家基本药物制度。</w:t>
      </w:r>
    </w:p>
    <w:p>
      <w:pPr>
        <w:spacing w:line="560" w:lineRule="exact"/>
        <w:ind w:firstLine="640" w:firstLineChars="200"/>
        <w:rPr>
          <w:rFonts w:ascii="仿宋_GB2312" w:eastAsia="仿宋_GB2312"/>
          <w:sz w:val="32"/>
          <w:szCs w:val="32"/>
        </w:rPr>
      </w:pPr>
      <w:r>
        <w:rPr>
          <w:rFonts w:ascii="仿宋_GB2312" w:eastAsia="仿宋_GB2312" w:hint="eastAsia"/>
          <w:sz w:val="32"/>
          <w:szCs w:val="32"/>
        </w:rPr>
        <w:t>（十八）负责制定食品、药品、医疗器械、化妆品监督管理的稽查制度并组织实施，组织查处重大违法行为；监督实施问题产品召回和处置。</w:t>
      </w:r>
    </w:p>
    <w:p>
      <w:pPr>
        <w:spacing w:line="560" w:lineRule="exact"/>
        <w:ind w:firstLine="640" w:firstLineChars="200"/>
        <w:rPr>
          <w:rFonts w:ascii="仿宋_GB2312" w:eastAsia="仿宋_GB2312"/>
          <w:sz w:val="32"/>
          <w:szCs w:val="32"/>
        </w:rPr>
      </w:pPr>
      <w:r>
        <w:rPr>
          <w:rFonts w:ascii="仿宋_GB2312" w:eastAsia="仿宋_GB2312" w:hint="eastAsia"/>
          <w:sz w:val="32"/>
          <w:szCs w:val="32"/>
        </w:rPr>
        <w:t>（十九）负责食品药品安全事故应急体系建设；组织和指导食品药品安全事故应急处置和调查处理工作，监督事故查处落实情况。</w:t>
      </w:r>
    </w:p>
    <w:p>
      <w:pPr>
        <w:spacing w:line="560" w:lineRule="exact"/>
        <w:ind w:firstLine="640" w:firstLineChars="200"/>
        <w:rPr>
          <w:rFonts w:ascii="仿宋_GB2312" w:eastAsia="仿宋_GB2312"/>
          <w:sz w:val="32"/>
          <w:szCs w:val="32"/>
        </w:rPr>
      </w:pPr>
      <w:r>
        <w:rPr>
          <w:rFonts w:ascii="仿宋_GB2312" w:eastAsia="仿宋_GB2312" w:hint="eastAsia"/>
          <w:sz w:val="32"/>
          <w:szCs w:val="32"/>
        </w:rPr>
        <w:t>（二十）负责制定食品药品安全科技发展规划并组织实施；推动食品药品检验检测体系、电子监管追溯体系和信息化建设；组织实施市场监管的科技发展和技术机构建设规划，组织开展科研和技术引进工作。</w:t>
      </w:r>
    </w:p>
    <w:p>
      <w:pPr>
        <w:spacing w:line="560" w:lineRule="exact"/>
        <w:ind w:firstLine="640" w:firstLineChars="200"/>
        <w:rPr>
          <w:rFonts w:ascii="仿宋_GB2312" w:eastAsia="仿宋_GB2312"/>
          <w:sz w:val="32"/>
          <w:szCs w:val="32"/>
        </w:rPr>
      </w:pPr>
      <w:r>
        <w:rPr>
          <w:rFonts w:ascii="仿宋_GB2312" w:eastAsia="仿宋_GB2312" w:hint="eastAsia"/>
          <w:sz w:val="32"/>
          <w:szCs w:val="32"/>
        </w:rPr>
        <w:t>（二十一）负责开展食品药品安全、质量技术监督的宣传、教育培训、交流与合作，推进诚信体系建设，配合实施相关专业资格工作。</w:t>
      </w:r>
    </w:p>
    <w:p>
      <w:pPr>
        <w:spacing w:line="560" w:lineRule="exact"/>
        <w:ind w:firstLine="640" w:firstLineChars="200"/>
        <w:rPr>
          <w:rFonts w:ascii="仿宋_GB2312" w:eastAsia="仿宋_GB2312"/>
          <w:sz w:val="32"/>
          <w:szCs w:val="32"/>
        </w:rPr>
      </w:pPr>
      <w:r>
        <w:rPr>
          <w:rFonts w:ascii="仿宋_GB2312" w:eastAsia="仿宋_GB2312" w:hint="eastAsia"/>
          <w:sz w:val="32"/>
          <w:szCs w:val="32"/>
        </w:rPr>
        <w:t>（二十二）承担县人民政府食品安全委员会日常工作；负责食品安全监督管理综合协调，推动健全协调联动机制。</w:t>
      </w:r>
    </w:p>
    <w:p>
      <w:pPr>
        <w:spacing w:line="560" w:lineRule="exact"/>
        <w:ind w:firstLine="640" w:firstLineChars="200"/>
        <w:rPr>
          <w:rFonts w:ascii="仿宋_GB2312" w:eastAsia="仿宋_GB2312" w:hAnsi="宋体" w:cs="宋体"/>
          <w:sz w:val="32"/>
          <w:szCs w:val="32"/>
        </w:rPr>
      </w:pPr>
      <w:r>
        <w:rPr>
          <w:rFonts w:ascii="仿宋_GB2312" w:eastAsia="仿宋_GB2312" w:hint="eastAsia"/>
          <w:sz w:val="32"/>
          <w:szCs w:val="32"/>
        </w:rPr>
        <w:t>（二十三）</w:t>
      </w:r>
      <w:r>
        <w:rPr>
          <w:rFonts w:ascii="仿宋_GB2312" w:eastAsia="仿宋_GB2312" w:hAnsi="宋体" w:cs="宋体" w:hint="eastAsia"/>
          <w:sz w:val="32"/>
          <w:szCs w:val="32"/>
        </w:rPr>
        <w:t>承办县委、县政府和上级机关交办的其他事项。</w:t>
      </w:r>
    </w:p>
    <w:p>
      <w:pPr>
        <w:widowControl/>
        <w:ind w:firstLine="640" w:firstLineChars="200"/>
        <w:jc w:val="left"/>
        <w:rPr>
          <w:rFonts w:ascii="楷体_GB2312" w:eastAsia="楷体_GB2312"/>
          <w:kern w:val="0"/>
          <w:sz w:val="32"/>
          <w:szCs w:val="32"/>
        </w:rPr>
      </w:pPr>
      <w:r>
        <w:rPr>
          <w:rFonts w:ascii="楷体_GB2312" w:eastAsia="楷体_GB2312" w:hint="eastAsia"/>
          <w:kern w:val="0"/>
          <w:sz w:val="32"/>
          <w:szCs w:val="32"/>
        </w:rPr>
        <w:t>（二）机构设置情况</w:t>
      </w:r>
    </w:p>
    <w:p>
      <w:pPr>
        <w:ind w:firstLine="640" w:firstLineChars="200"/>
        <w:rPr>
          <w:rFonts w:ascii="仿宋_GB2312" w:eastAsia="仿宋_GB2312" w:hAnsi="仿宋_GB2312" w:cs="仿宋_GB2312" w:hint="eastAsia"/>
          <w:sz w:val="32"/>
          <w:szCs w:val="32"/>
          <w:lang w:val="en-US" w:eastAsia="zh-CN"/>
        </w:rPr>
      </w:pPr>
      <w:r>
        <w:rPr>
          <w:rFonts w:ascii="仿宋_GB2312" w:eastAsia="仿宋_GB2312" w:hAnsi="仿宋_GB2312" w:cs="仿宋_GB2312" w:hint="eastAsia"/>
          <w:sz w:val="32"/>
          <w:szCs w:val="32"/>
          <w:lang w:eastAsia="zh-CN"/>
        </w:rPr>
        <w:t>石林县市场监管局内设</w:t>
      </w:r>
      <w:r>
        <w:rPr>
          <w:rFonts w:ascii="仿宋_GB2312" w:eastAsia="仿宋_GB2312" w:hAnsi="仿宋_GB2312" w:cs="仿宋_GB2312" w:hint="eastAsia"/>
          <w:sz w:val="32"/>
          <w:szCs w:val="32"/>
          <w:lang w:val="en-US" w:eastAsia="zh-CN"/>
        </w:rPr>
        <w:t>15个机构：办公室、组织人事科、新闻宣传科、政策法规科、登记注册科、信用监督管理科、消费者权益保护科、知识产权监督管理科、食品安全综合协调科、食品安全监督管理科、药械化妆品监督管理科、质量监督管理科、标准计量认证管理科、特种设备安全监察科、市场规范管理科。设行政执法大队，为显示出监督管理局直属机构，机构规格副科级；设鹿阜市场监督管理所、圭山市场监督管理所、长湖市场监督管理所、西街口市场监督管理所、板桥市场监督管理所、大可市场监督管理所、石林景区市场监督管理所、工业园区市场监督管理所、石林市场监督管理所9个派出机构，机构规格为副科级。</w:t>
      </w:r>
    </w:p>
    <w:p>
      <w:pPr>
        <w:snapToGrid w:val="0"/>
        <w:spacing w:line="520" w:lineRule="exact"/>
        <w:ind w:firstLine="640" w:firstLineChars="200"/>
        <w:rPr>
          <w:rFonts w:ascii="楷体_GB2312" w:eastAsia="楷体_GB2312"/>
          <w:kern w:val="0"/>
          <w:sz w:val="30"/>
          <w:szCs w:val="30"/>
        </w:rPr>
      </w:pPr>
      <w:r>
        <w:rPr>
          <w:rFonts w:ascii="仿宋_GB2312" w:eastAsia="仿宋_GB2312" w:hAnsi="仿宋" w:hint="eastAsia"/>
          <w:sz w:val="32"/>
          <w:szCs w:val="32"/>
        </w:rPr>
        <w:t>人员情况：</w:t>
      </w:r>
      <w:r>
        <w:rPr>
          <w:rFonts w:ascii="仿宋_GB2312" w:eastAsia="仿宋_GB2312" w:hint="eastAsia"/>
          <w:sz w:val="32"/>
          <w:szCs w:val="32"/>
        </w:rPr>
        <w:t>行政编制编制合计</w:t>
      </w:r>
      <w:r>
        <w:rPr>
          <w:rFonts w:ascii="仿宋_GB2312" w:eastAsia="仿宋_GB2312" w:hint="eastAsia"/>
          <w:sz w:val="32"/>
          <w:szCs w:val="32"/>
          <w:lang w:val="en-US" w:eastAsia="zh-CN"/>
        </w:rPr>
        <w:t>75</w:t>
      </w:r>
      <w:r>
        <w:rPr>
          <w:rFonts w:ascii="仿宋_GB2312" w:eastAsia="仿宋_GB2312" w:hint="eastAsia"/>
          <w:sz w:val="32"/>
          <w:szCs w:val="32"/>
        </w:rPr>
        <w:t>名。事业编制数合计</w:t>
      </w:r>
      <w:r>
        <w:rPr>
          <w:rFonts w:ascii="仿宋_GB2312" w:eastAsia="仿宋_GB2312"/>
          <w:sz w:val="32"/>
          <w:szCs w:val="32"/>
        </w:rPr>
        <w:t>2</w:t>
      </w:r>
      <w:r>
        <w:rPr>
          <w:rFonts w:ascii="仿宋_GB2312" w:eastAsia="仿宋_GB2312" w:hint="eastAsia"/>
          <w:sz w:val="32"/>
          <w:szCs w:val="32"/>
          <w:lang w:val="en-US" w:eastAsia="zh-CN"/>
        </w:rPr>
        <w:t>7</w:t>
      </w:r>
      <w:r>
        <w:rPr>
          <w:rFonts w:ascii="仿宋_GB2312" w:eastAsia="仿宋_GB2312" w:hint="eastAsia"/>
          <w:sz w:val="32"/>
          <w:szCs w:val="32"/>
        </w:rPr>
        <w:t>名，单位总编制合计</w:t>
      </w:r>
      <w:r>
        <w:rPr>
          <w:rFonts w:ascii="仿宋_GB2312" w:eastAsia="仿宋_GB2312" w:hint="eastAsia"/>
          <w:sz w:val="32"/>
          <w:szCs w:val="32"/>
          <w:lang w:val="en-US" w:eastAsia="zh-CN"/>
        </w:rPr>
        <w:t>102</w:t>
      </w:r>
      <w:r>
        <w:rPr>
          <w:rFonts w:ascii="仿宋_GB2312" w:eastAsia="仿宋_GB2312" w:hint="eastAsia"/>
          <w:sz w:val="32"/>
          <w:szCs w:val="32"/>
        </w:rPr>
        <w:t>名。</w:t>
      </w:r>
      <w:r>
        <w:rPr>
          <w:rFonts w:ascii="仿宋_GB2312" w:eastAsia="仿宋_GB2312"/>
          <w:sz w:val="32"/>
          <w:szCs w:val="32"/>
        </w:rPr>
        <w:t>20</w:t>
      </w:r>
      <w:r>
        <w:rPr>
          <w:rFonts w:ascii="仿宋_GB2312" w:eastAsia="仿宋_GB2312" w:hint="eastAsia"/>
          <w:sz w:val="32"/>
          <w:szCs w:val="32"/>
          <w:lang w:val="en-US" w:eastAsia="zh-CN"/>
        </w:rPr>
        <w:t>20</w:t>
      </w:r>
      <w:r>
        <w:rPr>
          <w:rFonts w:ascii="仿宋_GB2312" w:eastAsia="仿宋_GB2312" w:hint="eastAsia"/>
          <w:sz w:val="32"/>
          <w:szCs w:val="32"/>
        </w:rPr>
        <w:t>年末实有行政人员</w:t>
      </w:r>
      <w:r>
        <w:rPr>
          <w:rFonts w:ascii="仿宋_GB2312" w:eastAsia="仿宋_GB2312" w:hint="eastAsia"/>
          <w:sz w:val="32"/>
          <w:szCs w:val="32"/>
          <w:lang w:val="en-US" w:eastAsia="zh-CN"/>
        </w:rPr>
        <w:t>69</w:t>
      </w:r>
      <w:r>
        <w:rPr>
          <w:rFonts w:ascii="仿宋_GB2312" w:eastAsia="仿宋_GB2312" w:hint="eastAsia"/>
          <w:sz w:val="32"/>
          <w:szCs w:val="32"/>
        </w:rPr>
        <w:t>人，事业人员</w:t>
      </w:r>
      <w:r>
        <w:rPr>
          <w:rFonts w:ascii="仿宋_GB2312" w:eastAsia="仿宋_GB2312"/>
          <w:sz w:val="32"/>
          <w:szCs w:val="32"/>
        </w:rPr>
        <w:t>2</w:t>
      </w:r>
      <w:r>
        <w:rPr>
          <w:rFonts w:ascii="仿宋_GB2312" w:eastAsia="仿宋_GB2312" w:hint="eastAsia"/>
          <w:sz w:val="32"/>
          <w:szCs w:val="32"/>
          <w:lang w:val="en-US" w:eastAsia="zh-CN"/>
        </w:rPr>
        <w:t>7</w:t>
      </w:r>
      <w:r>
        <w:rPr>
          <w:rFonts w:ascii="仿宋_GB2312" w:eastAsia="仿宋_GB2312" w:hint="eastAsia"/>
          <w:sz w:val="32"/>
          <w:szCs w:val="32"/>
        </w:rPr>
        <w:t>人，合计</w:t>
      </w:r>
      <w:r>
        <w:rPr>
          <w:rFonts w:ascii="仿宋_GB2312" w:eastAsia="仿宋_GB2312" w:hint="eastAsia"/>
          <w:sz w:val="32"/>
          <w:szCs w:val="32"/>
          <w:lang w:val="en-US" w:eastAsia="zh-CN"/>
        </w:rPr>
        <w:t>96</w:t>
      </w:r>
      <w:r>
        <w:rPr>
          <w:rFonts w:ascii="仿宋_GB2312" w:eastAsia="仿宋_GB2312" w:hint="eastAsia"/>
          <w:sz w:val="32"/>
          <w:szCs w:val="32"/>
        </w:rPr>
        <w:t>人。退休</w:t>
      </w:r>
      <w:r>
        <w:rPr>
          <w:rFonts w:ascii="仿宋_GB2312" w:eastAsia="仿宋_GB2312" w:hint="eastAsia"/>
          <w:sz w:val="32"/>
          <w:szCs w:val="32"/>
          <w:lang w:val="en-US" w:eastAsia="zh-CN"/>
        </w:rPr>
        <w:t>41</w:t>
      </w:r>
      <w:r>
        <w:rPr>
          <w:rFonts w:ascii="仿宋_GB2312" w:eastAsia="仿宋_GB2312" w:hint="eastAsia"/>
          <w:sz w:val="32"/>
          <w:szCs w:val="32"/>
        </w:rPr>
        <w:t>人。</w:t>
      </w:r>
    </w:p>
    <w:p>
      <w:pPr>
        <w:ind w:firstLine="600" w:firstLineChars="200"/>
        <w:rPr>
          <w:rFonts w:ascii="楷体_GB2312" w:eastAsia="楷体_GB2312"/>
          <w:kern w:val="0"/>
          <w:sz w:val="30"/>
          <w:szCs w:val="30"/>
        </w:rPr>
      </w:pPr>
      <w:r>
        <w:rPr>
          <w:rFonts w:ascii="楷体_GB2312" w:eastAsia="楷体_GB2312"/>
          <w:kern w:val="0"/>
          <w:sz w:val="30"/>
          <w:szCs w:val="30"/>
        </w:rPr>
        <w:t>（</w:t>
      </w:r>
      <w:r>
        <w:rPr>
          <w:rFonts w:ascii="楷体_GB2312" w:eastAsia="楷体_GB2312" w:hint="eastAsia"/>
          <w:kern w:val="0"/>
          <w:sz w:val="30"/>
          <w:szCs w:val="30"/>
        </w:rPr>
        <w:t>三</w:t>
      </w:r>
      <w:r>
        <w:rPr>
          <w:rFonts w:ascii="楷体_GB2312" w:eastAsia="楷体_GB2312"/>
          <w:kern w:val="0"/>
          <w:sz w:val="30"/>
          <w:szCs w:val="30"/>
        </w:rPr>
        <w:t>）重点工作概述</w:t>
      </w:r>
    </w:p>
    <w:p>
      <w:pPr>
        <w:keepNext w:val="0"/>
        <w:keepLines w:val="0"/>
        <w:pageBreakBefore w:val="0"/>
        <w:numPr>
          <w:ilvl w:val="0"/>
          <w:numId w:val="2"/>
        </w:numPr>
        <w:kinsoku/>
        <w:wordWrap/>
        <w:overflowPunct/>
        <w:topLinePunct w:val="0"/>
        <w:autoSpaceDN/>
        <w:bidi w:val="0"/>
        <w:adjustRightInd/>
        <w:snapToGrid/>
        <w:spacing w:line="600" w:lineRule="exact"/>
        <w:ind w:right="0" w:firstLine="640" w:rightChars="0" w:firstLineChars="200"/>
        <w:textAlignment w:val="auto"/>
        <w:outlineLvl w:val="9"/>
        <w:rPr>
          <w:rFonts w:ascii="仿宋_GB2312" w:eastAsia="仿宋_GB2312" w:hAnsi="仿宋_GB2312" w:cs="仿宋_GB2312" w:hint="eastAsia"/>
          <w:b/>
          <w:bCs w:val="0"/>
          <w:kern w:val="2"/>
          <w:sz w:val="32"/>
          <w:szCs w:val="32"/>
          <w:shd w:val="clear" w:color="auto" w:fill="FFFFFF"/>
          <w:lang w:val="en-US" w:eastAsia="zh-CN" w:bidi="ar"/>
        </w:rPr>
      </w:pPr>
      <w:r>
        <w:rPr>
          <w:rFonts w:ascii="仿宋_GB2312" w:eastAsia="仿宋_GB2312" w:hAnsi="仿宋_GB2312" w:cs="仿宋_GB2312" w:hint="eastAsia"/>
          <w:b/>
          <w:bCs w:val="0"/>
          <w:kern w:val="2"/>
          <w:sz w:val="32"/>
          <w:szCs w:val="32"/>
          <w:shd w:val="clear" w:color="auto" w:fill="FFFFFF"/>
          <w:lang w:val="en-US" w:eastAsia="zh-CN" w:bidi="ar"/>
        </w:rPr>
        <w:t>突出党建引领，市场监管组织保证坚强有力。</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ascii="仿宋_GB2312" w:eastAsia="仿宋_GB2312" w:hAnsi="仿宋_GB2312" w:cs="仿宋_GB2312" w:hint="eastAsia"/>
          <w:bCs/>
          <w:kern w:val="2"/>
          <w:sz w:val="32"/>
          <w:szCs w:val="32"/>
          <w:shd w:val="clear" w:color="auto" w:fill="FFFFFF"/>
          <w:lang w:val="en-US" w:eastAsia="zh-CN" w:bidi="ar"/>
        </w:rPr>
      </w:pPr>
      <w:r>
        <w:rPr>
          <w:rFonts w:ascii="仿宋_GB2312" w:eastAsia="仿宋_GB2312" w:hAnsi="仿宋_GB2312" w:cs="仿宋_GB2312" w:hint="eastAsia"/>
          <w:b w:val="0"/>
          <w:bCs/>
          <w:color w:val="000000"/>
          <w:sz w:val="32"/>
          <w:szCs w:val="32"/>
          <w:lang w:eastAsia="zh-CN"/>
        </w:rPr>
        <w:t>开展</w:t>
      </w:r>
      <w:r>
        <w:rPr>
          <w:rFonts w:ascii="仿宋_GB2312" w:eastAsia="仿宋_GB2312" w:hAnsi="仿宋_GB2312" w:cs="仿宋_GB2312" w:hint="eastAsia"/>
          <w:b w:val="0"/>
          <w:bCs/>
          <w:color w:val="000000"/>
          <w:sz w:val="32"/>
          <w:szCs w:val="32"/>
          <w:lang w:val="en-US" w:eastAsia="zh-CN"/>
        </w:rPr>
        <w:t>了“万名党员进党校”、</w:t>
      </w:r>
      <w:r>
        <w:rPr>
          <w:rFonts w:ascii="仿宋_GB2312" w:eastAsia="仿宋_GB2312" w:hAnsi="仿宋_GB2312" w:cs="仿宋_GB2312" w:hint="eastAsia"/>
          <w:b w:val="0"/>
          <w:bCs/>
          <w:color w:val="000000"/>
          <w:sz w:val="32"/>
          <w:szCs w:val="32"/>
          <w:lang w:eastAsia="zh-CN"/>
        </w:rPr>
        <w:t>“双报到双报告”工作以及“追忆峥嵘岁月，传承红色基因”等系列活动。</w:t>
      </w:r>
      <w:r>
        <w:rPr>
          <w:rFonts w:ascii="仿宋_GB2312" w:eastAsia="仿宋_GB2312" w:hAnsi="仿宋_GB2312" w:cs="仿宋_GB2312" w:hint="eastAsia"/>
          <w:bCs/>
          <w:sz w:val="32"/>
          <w:szCs w:val="32"/>
          <w:lang w:val="en-US" w:eastAsia="zh-CN" w:bidi="ar"/>
        </w:rPr>
        <w:t>新组建党支部1个，创建</w:t>
      </w:r>
      <w:r>
        <w:rPr>
          <w:rFonts w:ascii="仿宋_GB2312" w:eastAsia="仿宋_GB2312" w:hAnsi="仿宋_GB2312" w:cs="仿宋_GB2312" w:hint="eastAsia"/>
          <w:color w:val="000000"/>
          <w:sz w:val="32"/>
          <w:szCs w:val="32"/>
          <w:lang w:val="en-US" w:eastAsia="zh-CN"/>
        </w:rPr>
        <w:t>“四星级”党支部2个，</w:t>
      </w:r>
      <w:r>
        <w:rPr>
          <w:rFonts w:ascii="仿宋_GB2312" w:eastAsia="仿宋_GB2312" w:hAnsi="仿宋_GB2312" w:cs="仿宋_GB2312" w:hint="eastAsia"/>
          <w:b w:val="0"/>
          <w:bCs/>
          <w:color w:val="000000"/>
          <w:sz w:val="32"/>
          <w:szCs w:val="32"/>
          <w:lang w:eastAsia="zh-CN"/>
        </w:rPr>
        <w:t>以党建联盟为依托，申报人才工作项目</w:t>
      </w:r>
      <w:r>
        <w:rPr>
          <w:rFonts w:ascii="仿宋_GB2312" w:eastAsia="仿宋_GB2312" w:hAnsi="仿宋_GB2312" w:cs="仿宋_GB2312" w:hint="eastAsia"/>
          <w:b w:val="0"/>
          <w:bCs/>
          <w:color w:val="000000"/>
          <w:sz w:val="32"/>
          <w:szCs w:val="32"/>
          <w:lang w:val="en-US" w:eastAsia="zh-CN"/>
        </w:rPr>
        <w:t>1</w:t>
      </w:r>
      <w:r>
        <w:rPr>
          <w:rFonts w:ascii="仿宋_GB2312" w:eastAsia="仿宋_GB2312" w:hAnsi="仿宋_GB2312" w:cs="仿宋_GB2312" w:hint="eastAsia"/>
          <w:b w:val="0"/>
          <w:bCs/>
          <w:color w:val="000000"/>
          <w:sz w:val="32"/>
          <w:szCs w:val="32"/>
          <w:lang w:eastAsia="zh-CN"/>
        </w:rPr>
        <w:t>个，</w:t>
      </w:r>
      <w:r>
        <w:rPr>
          <w:rFonts w:ascii="仿宋_GB2312" w:eastAsia="仿宋_GB2312" w:hAnsi="仿宋_GB2312" w:cs="仿宋_GB2312" w:hint="eastAsia"/>
          <w:b w:val="0"/>
          <w:bCs w:val="0"/>
          <w:color w:val="000000"/>
          <w:sz w:val="32"/>
          <w:szCs w:val="32"/>
          <w:lang w:val="en-US" w:eastAsia="zh-CN"/>
        </w:rPr>
        <w:t>推荐申报“共产党员经营户”1户，“共产党员经营示范户”2户，“六好经营示范户”3户。</w:t>
      </w:r>
      <w:r>
        <w:rPr>
          <w:rFonts w:ascii="仿宋_GB2312" w:eastAsia="仿宋_GB2312" w:hAnsi="仿宋_GB2312" w:cs="仿宋_GB2312" w:hint="eastAsia"/>
          <w:sz w:val="32"/>
          <w:szCs w:val="32"/>
          <w:lang w:val="en-US" w:eastAsia="zh-CN" w:bidi="ar"/>
        </w:rPr>
        <w:t>梳理行政职</w:t>
      </w:r>
      <w:r>
        <w:rPr>
          <w:rFonts w:ascii="仿宋_GB2312" w:eastAsia="仿宋_GB2312" w:hAnsi="仿宋_GB2312" w:cs="仿宋_GB2312" w:hint="eastAsia"/>
          <w:color w:val="auto"/>
          <w:sz w:val="32"/>
          <w:szCs w:val="32"/>
          <w:lang w:val="en-US" w:eastAsia="zh-CN" w:bidi="ar"/>
        </w:rPr>
        <w:t>权1301项</w:t>
      </w:r>
      <w:r>
        <w:rPr>
          <w:rFonts w:ascii="仿宋_GB2312" w:eastAsia="仿宋_GB2312" w:hAnsi="仿宋_GB2312" w:cs="仿宋_GB2312" w:hint="eastAsia"/>
          <w:sz w:val="32"/>
          <w:szCs w:val="32"/>
          <w:lang w:val="en-US" w:eastAsia="zh-CN" w:bidi="ar"/>
        </w:rPr>
        <w:t>。</w:t>
      </w:r>
    </w:p>
    <w:p>
      <w:pPr>
        <w:pStyle w:val="00"/>
        <w:widowControl/>
        <w:numPr>
          <w:ilvl w:val="0"/>
          <w:numId w:val="2"/>
        </w:numPr>
        <w:pBdr>
          <w:top w:val="single" w:sz="4" w:space="0" w:color="FFFFFF"/>
          <w:left w:val="single" w:sz="4" w:space="31" w:color="FFFFFF"/>
          <w:bottom w:val="single" w:sz="4" w:space="31" w:color="FFFFFF"/>
          <w:right w:val="single" w:sz="4" w:space="12" w:color="FFFFFF"/>
        </w:pBdr>
        <w:topLinePunct/>
        <w:adjustRightInd w:val="0"/>
        <w:snapToGrid w:val="0"/>
        <w:spacing w:line="580" w:lineRule="exact"/>
        <w:ind w:left="0" w:firstLine="640" w:firstLineChars="200"/>
        <w:rPr>
          <w:rFonts w:ascii="仿宋_GB2312" w:eastAsia="仿宋_GB2312" w:hAnsi="仿宋_GB2312" w:cs="仿宋_GB2312" w:hint="eastAsia"/>
          <w:b/>
          <w:bCs w:val="0"/>
          <w:kern w:val="0"/>
          <w:sz w:val="32"/>
          <w:szCs w:val="32"/>
          <w:lang w:eastAsia="zh-CN"/>
        </w:rPr>
      </w:pPr>
      <w:r>
        <w:rPr>
          <w:rFonts w:ascii="仿宋_GB2312" w:eastAsia="仿宋_GB2312" w:hAnsi="仿宋_GB2312" w:cs="仿宋_GB2312" w:hint="eastAsia"/>
          <w:b/>
          <w:bCs w:val="0"/>
          <w:kern w:val="2"/>
          <w:sz w:val="32"/>
          <w:szCs w:val="32"/>
          <w:shd w:val="clear" w:color="auto" w:fill="FFFFFF"/>
          <w:lang w:val="en-US" w:eastAsia="zh-CN" w:bidi="ar"/>
        </w:rPr>
        <w:t>聚焦疫情防控，市场领域监管屏障有效建立。</w:t>
      </w:r>
    </w:p>
    <w:p>
      <w:pPr>
        <w:pStyle w:val="00"/>
        <w:widowControl/>
        <w:numPr>
          <w:ilvl w:val="0"/>
          <w:numId w:val="0"/>
        </w:numPr>
        <w:pBdr>
          <w:top w:val="single" w:sz="4" w:space="0" w:color="FFFFFF"/>
          <w:left w:val="single" w:sz="4" w:space="31" w:color="FFFFFF"/>
          <w:bottom w:val="single" w:sz="4" w:space="31" w:color="FFFFFF"/>
          <w:right w:val="single" w:sz="4" w:space="12" w:color="FFFFFF"/>
        </w:pBdr>
        <w:topLinePunct/>
        <w:adjustRightInd w:val="0"/>
        <w:snapToGrid w:val="0"/>
        <w:spacing w:line="580" w:lineRule="exact"/>
        <w:ind w:right="0" w:firstLine="640" w:rightChars="0" w:firstLineChars="200"/>
        <w:rPr>
          <w:rFonts w:ascii="仿宋_GB2312" w:eastAsia="仿宋_GB2312" w:hAnsi="仿宋_GB2312" w:cs="仿宋_GB2312" w:hint="eastAsia"/>
          <w:bCs/>
          <w:kern w:val="0"/>
          <w:sz w:val="32"/>
          <w:szCs w:val="32"/>
          <w:lang w:eastAsia="zh-CN"/>
        </w:rPr>
      </w:pPr>
      <w:r>
        <w:rPr>
          <w:rFonts w:ascii="仿宋_GB2312" w:eastAsia="仿宋_GB2312" w:hAnsi="Calibri" w:cs="仿宋_GB2312" w:hint="eastAsia"/>
          <w:b/>
          <w:bCs/>
          <w:kern w:val="2"/>
          <w:sz w:val="32"/>
          <w:szCs w:val="32"/>
          <w:lang w:val="en-US" w:eastAsia="zh-CN" w:bidi="ar"/>
        </w:rPr>
        <w:t>新冠疫情爆发初期</w:t>
      </w:r>
      <w:r>
        <w:rPr>
          <w:rFonts w:ascii="仿宋_GB2312" w:eastAsia="仿宋_GB2312" w:hAnsi="Calibri" w:cs="仿宋_GB2312" w:hint="eastAsia"/>
          <w:kern w:val="2"/>
          <w:sz w:val="32"/>
          <w:szCs w:val="32"/>
          <w:lang w:val="en-US" w:eastAsia="zh-CN" w:bidi="ar"/>
        </w:rPr>
        <w:t>，</w:t>
      </w:r>
      <w:r>
        <w:rPr>
          <w:rFonts w:ascii="仿宋_GB2312" w:eastAsia="仿宋_GB2312" w:hAnsi="黑体" w:hint="eastAsia"/>
          <w:snapToGrid w:val="0"/>
          <w:sz w:val="32"/>
          <w:szCs w:val="32"/>
        </w:rPr>
        <w:t>迅速关停</w:t>
      </w:r>
      <w:r>
        <w:rPr>
          <w:rFonts w:ascii="仿宋_GB2312" w:eastAsia="仿宋_GB2312" w:hAnsi="黑体" w:hint="eastAsia"/>
          <w:snapToGrid w:val="0"/>
          <w:sz w:val="32"/>
          <w:szCs w:val="32"/>
          <w:lang w:val="en-US" w:eastAsia="zh-CN"/>
        </w:rPr>
        <w:t>各类市场主体536户，</w:t>
      </w:r>
      <w:r>
        <w:rPr>
          <w:rFonts w:ascii="仿宋_GB2312" w:eastAsia="仿宋_GB2312" w:hAnsi="黑体" w:hint="eastAsia"/>
          <w:snapToGrid w:val="0"/>
          <w:sz w:val="32"/>
          <w:szCs w:val="32"/>
        </w:rPr>
        <w:t>暂停餐饮业提供</w:t>
      </w:r>
      <w:r>
        <w:rPr>
          <w:rFonts w:ascii="仿宋_GB2312" w:eastAsia="仿宋_GB2312" w:hAnsi="黑体" w:hint="eastAsia"/>
          <w:snapToGrid w:val="0"/>
          <w:sz w:val="32"/>
          <w:szCs w:val="32"/>
          <w:lang w:val="en-US" w:eastAsia="zh-CN"/>
        </w:rPr>
        <w:t>厅面</w:t>
      </w:r>
      <w:r>
        <w:rPr>
          <w:rFonts w:ascii="仿宋_GB2312" w:eastAsia="仿宋_GB2312" w:hAnsi="黑体" w:hint="eastAsia"/>
          <w:snapToGrid w:val="0"/>
          <w:sz w:val="32"/>
          <w:szCs w:val="32"/>
        </w:rPr>
        <w:t>就餐服务</w:t>
      </w:r>
      <w:r>
        <w:rPr>
          <w:rFonts w:ascii="仿宋_GB2312" w:eastAsia="仿宋_GB2312" w:hAnsi="黑体" w:hint="eastAsia"/>
          <w:snapToGrid w:val="0"/>
          <w:sz w:val="32"/>
          <w:szCs w:val="32"/>
          <w:lang w:eastAsia="zh-CN"/>
        </w:rPr>
        <w:t>，</w:t>
      </w:r>
      <w:r>
        <w:rPr>
          <w:rFonts w:ascii="仿宋_GB2312" w:eastAsia="仿宋_GB2312" w:hAnsi="黑体" w:hint="eastAsia"/>
          <w:snapToGrid w:val="0"/>
          <w:sz w:val="32"/>
          <w:szCs w:val="32"/>
        </w:rPr>
        <w:t>全面禁止野生动物交易行为</w:t>
      </w:r>
      <w:r>
        <w:rPr>
          <w:rFonts w:ascii="仿宋_GB2312" w:eastAsia="仿宋_GB2312" w:hAnsi="黑体" w:hint="eastAsia"/>
          <w:snapToGrid w:val="0"/>
          <w:sz w:val="32"/>
          <w:szCs w:val="32"/>
          <w:lang w:eastAsia="zh-CN"/>
        </w:rPr>
        <w:t>，</w:t>
      </w:r>
      <w:r>
        <w:rPr>
          <w:rFonts w:ascii="仿宋_GB2312" w:eastAsia="仿宋_GB2312" w:hAnsi="Arial" w:cs="仿宋_GB2312" w:hint="eastAsia"/>
          <w:kern w:val="0"/>
          <w:sz w:val="32"/>
          <w:szCs w:val="32"/>
          <w:lang w:val="en-US" w:eastAsia="zh-CN" w:bidi="ar"/>
        </w:rPr>
        <w:t>加强药品零售企业监管全覆盖，市场推广使用</w:t>
      </w:r>
      <w:r>
        <w:rPr>
          <w:rFonts w:ascii="仿宋_GB2312" w:eastAsia="仿宋_GB2312" w:hAnsi="黑体" w:hint="eastAsia"/>
          <w:snapToGrid w:val="0"/>
          <w:color w:val="000000"/>
          <w:sz w:val="32"/>
          <w:szCs w:val="32"/>
        </w:rPr>
        <w:t>“云南抗疫情”扫码小程序</w:t>
      </w:r>
      <w:r>
        <w:rPr>
          <w:rFonts w:ascii="仿宋_GB2312" w:eastAsia="仿宋_GB2312" w:hAnsi="黑体" w:hint="eastAsia"/>
          <w:snapToGrid w:val="0"/>
          <w:color w:val="auto"/>
          <w:sz w:val="32"/>
          <w:szCs w:val="32"/>
          <w:lang w:val="en-US" w:eastAsia="zh-CN"/>
        </w:rPr>
        <w:t>全覆盖</w:t>
      </w:r>
      <w:r>
        <w:rPr>
          <w:rFonts w:ascii="仿宋_GB2312" w:eastAsia="仿宋_GB2312" w:hAnsi="黑体" w:hint="eastAsia"/>
          <w:snapToGrid w:val="0"/>
          <w:sz w:val="32"/>
          <w:szCs w:val="32"/>
        </w:rPr>
        <w:t>。</w:t>
      </w:r>
      <w:r>
        <w:rPr>
          <w:rFonts w:ascii="仿宋_GB2312" w:eastAsia="仿宋_GB2312" w:hAnsi="黑体" w:hint="eastAsia"/>
          <w:b/>
          <w:bCs/>
          <w:snapToGrid w:val="0"/>
          <w:sz w:val="32"/>
          <w:szCs w:val="32"/>
          <w:lang w:val="en-US" w:eastAsia="zh-CN"/>
        </w:rPr>
        <w:t>疫情防控常态化后</w:t>
      </w:r>
      <w:r>
        <w:rPr>
          <w:rFonts w:ascii="仿宋_GB2312" w:eastAsia="仿宋_GB2312" w:hAnsi="黑体" w:hint="eastAsia"/>
          <w:snapToGrid w:val="0"/>
          <w:sz w:val="32"/>
          <w:szCs w:val="32"/>
          <w:lang w:val="en-US" w:eastAsia="zh-CN"/>
        </w:rPr>
        <w:t>，指导</w:t>
      </w:r>
      <w:r>
        <w:rPr>
          <w:rFonts w:ascii="仿宋_GB2312" w:eastAsia="仿宋_GB2312" w:hAnsi="黑体" w:hint="eastAsia"/>
          <w:snapToGrid w:val="0"/>
          <w:sz w:val="32"/>
          <w:szCs w:val="32"/>
        </w:rPr>
        <w:t>市场主体</w:t>
      </w:r>
      <w:r>
        <w:rPr>
          <w:rFonts w:ascii="仿宋_GB2312" w:eastAsia="仿宋_GB2312" w:hAnsi="黑体" w:hint="eastAsia"/>
          <w:snapToGrid w:val="0"/>
          <w:sz w:val="32"/>
          <w:szCs w:val="32"/>
          <w:lang w:val="en-US" w:eastAsia="zh-CN"/>
        </w:rPr>
        <w:t>有序</w:t>
      </w:r>
      <w:r>
        <w:rPr>
          <w:rFonts w:ascii="仿宋_GB2312" w:eastAsia="仿宋_GB2312" w:hAnsi="黑体" w:hint="eastAsia"/>
          <w:snapToGrid w:val="0"/>
          <w:sz w:val="32"/>
          <w:szCs w:val="32"/>
        </w:rPr>
        <w:t>复工复产</w:t>
      </w:r>
      <w:r>
        <w:rPr>
          <w:rFonts w:ascii="仿宋_GB2312" w:eastAsia="仿宋_GB2312" w:hAnsi="Times New Roman" w:cs="仿宋_GB2312" w:hint="eastAsia"/>
          <w:kern w:val="2"/>
          <w:sz w:val="32"/>
          <w:szCs w:val="32"/>
          <w:lang w:val="en-US" w:eastAsia="zh-CN" w:bidi="ar"/>
        </w:rPr>
        <w:t>。</w:t>
      </w:r>
      <w:r>
        <w:rPr>
          <w:rFonts w:ascii="仿宋_GB2312" w:eastAsia="仿宋_GB2312" w:hAnsi="仿宋_GB2312" w:cs="仿宋_GB2312" w:hint="eastAsia"/>
          <w:bCs/>
          <w:kern w:val="0"/>
          <w:sz w:val="32"/>
          <w:szCs w:val="32"/>
          <w:lang w:eastAsia="zh-CN"/>
        </w:rPr>
        <w:t>开展“涉疫三文鱼”“涉疫冻虾”“冷藏冷冻肉品”摸排工作，查封下架涉疫冻虾</w:t>
      </w:r>
      <w:r>
        <w:rPr>
          <w:rFonts w:ascii="仿宋_GB2312" w:eastAsia="仿宋_GB2312" w:hAnsi="仿宋_GB2312" w:cs="仿宋_GB2312" w:hint="eastAsia"/>
          <w:bCs/>
          <w:color w:val="auto"/>
          <w:kern w:val="0"/>
          <w:sz w:val="32"/>
          <w:szCs w:val="32"/>
          <w:lang w:val="en-US" w:eastAsia="zh-CN"/>
        </w:rPr>
        <w:t>77公斤。</w:t>
      </w:r>
      <w:r>
        <w:rPr>
          <w:rFonts w:ascii="仿宋_GB2312" w:eastAsia="仿宋_GB2312" w:hAnsi="仿宋_GB2312" w:cs="仿宋_GB2312" w:hint="eastAsia"/>
          <w:bCs/>
          <w:kern w:val="0"/>
          <w:sz w:val="32"/>
          <w:szCs w:val="32"/>
          <w:lang w:val="en-US" w:eastAsia="zh-CN"/>
        </w:rPr>
        <w:t>指导药品零售企业做好防疫物品、药品应急储备。扎实开展爱国卫生运动“七个专项整治”，牵头做好“净餐馆”“管集市”相关工作。</w:t>
      </w:r>
      <w:r>
        <w:rPr>
          <w:rFonts w:ascii="仿宋_GB2312" w:eastAsia="仿宋_GB2312" w:hAnsi="仿宋_GB2312" w:cs="仿宋_GB2312" w:hint="eastAsia"/>
          <w:bCs/>
          <w:color w:val="auto"/>
          <w:kern w:val="0"/>
          <w:sz w:val="32"/>
          <w:szCs w:val="32"/>
          <w:lang w:val="en-US" w:eastAsia="zh-CN"/>
        </w:rPr>
        <w:t>3名</w:t>
      </w:r>
      <w:r>
        <w:rPr>
          <w:rFonts w:ascii="仿宋_GB2312" w:eastAsia="仿宋_GB2312" w:hAnsi="仿宋_GB2312" w:cs="仿宋_GB2312" w:hint="eastAsia"/>
          <w:bCs/>
          <w:kern w:val="0"/>
          <w:sz w:val="32"/>
          <w:szCs w:val="32"/>
          <w:lang w:val="en-US" w:eastAsia="zh-CN"/>
        </w:rPr>
        <w:t>疫情防控先进工作者获得表彰，2名为疫情防控做出突出贡献的干部获组织提拔使用</w:t>
      </w:r>
      <w:r>
        <w:rPr>
          <w:rFonts w:ascii="仿宋_GB2312" w:eastAsia="仿宋_GB2312" w:hAnsi="仿宋_GB2312" w:cs="仿宋_GB2312" w:hint="eastAsia"/>
          <w:bCs/>
          <w:kern w:val="0"/>
          <w:sz w:val="32"/>
          <w:szCs w:val="32"/>
          <w:lang w:eastAsia="zh-CN"/>
        </w:rPr>
        <w:t>。</w:t>
      </w:r>
    </w:p>
    <w:p>
      <w:pPr>
        <w:pStyle w:val="00"/>
        <w:widowControl/>
        <w:numPr>
          <w:ilvl w:val="0"/>
          <w:numId w:val="2"/>
        </w:numPr>
        <w:pBdr>
          <w:top w:val="single" w:sz="4" w:space="0" w:color="FFFFFF"/>
          <w:left w:val="single" w:sz="4" w:space="31" w:color="FFFFFF"/>
          <w:bottom w:val="single" w:sz="4" w:space="31" w:color="FFFFFF"/>
          <w:right w:val="single" w:sz="4" w:space="12" w:color="FFFFFF"/>
        </w:pBdr>
        <w:topLinePunct/>
        <w:adjustRightInd w:val="0"/>
        <w:snapToGrid w:val="0"/>
        <w:spacing w:line="580" w:lineRule="exact"/>
        <w:ind w:left="0" w:right="0" w:firstLine="640" w:leftChars="0" w:rightChars="0" w:firstLineChars="200"/>
        <w:rPr>
          <w:rFonts w:ascii="仿宋_GB2312" w:eastAsia="仿宋_GB2312" w:hAnsi="仿宋_GB2312" w:cs="仿宋_GB2312" w:hint="eastAsia"/>
          <w:b/>
          <w:bCs w:val="0"/>
          <w:kern w:val="2"/>
          <w:sz w:val="32"/>
          <w:szCs w:val="32"/>
          <w:shd w:val="clear" w:color="auto" w:fill="FFFFFF"/>
          <w:lang w:val="en-US" w:eastAsia="zh-CN" w:bidi="ar"/>
        </w:rPr>
      </w:pPr>
      <w:r>
        <w:rPr>
          <w:rFonts w:ascii="仿宋_GB2312" w:eastAsia="仿宋_GB2312" w:hAnsi="仿宋_GB2312" w:cs="仿宋_GB2312" w:hint="eastAsia"/>
          <w:b/>
          <w:bCs w:val="0"/>
          <w:kern w:val="2"/>
          <w:sz w:val="32"/>
          <w:szCs w:val="32"/>
          <w:shd w:val="clear" w:color="auto" w:fill="FFFFFF"/>
          <w:lang w:val="en-US" w:eastAsia="zh-CN" w:bidi="ar"/>
        </w:rPr>
        <w:t>全力保障民生，人民群众幸福感满意度不断提升。</w:t>
      </w:r>
    </w:p>
    <w:p>
      <w:pPr>
        <w:pStyle w:val="00"/>
        <w:widowControl/>
        <w:numPr>
          <w:ilvl w:val="0"/>
          <w:numId w:val="0"/>
        </w:numPr>
        <w:pBdr>
          <w:top w:val="single" w:sz="4" w:space="0" w:color="FFFFFF"/>
          <w:left w:val="single" w:sz="4" w:space="31" w:color="FFFFFF"/>
          <w:bottom w:val="single" w:sz="4" w:space="31" w:color="FFFFFF"/>
          <w:right w:val="single" w:sz="4" w:space="12" w:color="FFFFFF"/>
        </w:pBdr>
        <w:topLinePunct/>
        <w:adjustRightInd w:val="0"/>
        <w:snapToGrid w:val="0"/>
        <w:spacing w:line="580" w:lineRule="exact"/>
        <w:ind w:right="0" w:firstLine="640" w:rightChars="0"/>
        <w:rPr>
          <w:rFonts w:ascii="仿宋" w:eastAsia="仿宋" w:hAnsi="仿宋" w:hint="eastAsia"/>
          <w:color w:val="auto"/>
          <w:sz w:val="32"/>
          <w:szCs w:val="32"/>
          <w:lang w:val="en-US" w:eastAsia="zh-CN"/>
        </w:rPr>
      </w:pPr>
      <w:r>
        <w:rPr>
          <w:rFonts w:ascii="仿宋_GB2312" w:eastAsia="仿宋_GB2312" w:hAnsi="仿宋_GB2312" w:cs="仿宋_GB2312" w:hint="eastAsia"/>
          <w:b w:val="0"/>
          <w:bCs/>
          <w:kern w:val="2"/>
          <w:sz w:val="32"/>
          <w:szCs w:val="32"/>
          <w:shd w:val="clear" w:color="auto" w:fill="FFFFFF"/>
          <w:lang w:val="en-US" w:eastAsia="zh-CN" w:bidi="ar"/>
        </w:rPr>
        <w:t>——全力守住安全底线。</w:t>
      </w:r>
      <w:r>
        <w:rPr>
          <w:rFonts w:ascii="仿宋_GB2312" w:eastAsia="仿宋_GB2312" w:hAnsi="仿宋_GB2312" w:cs="仿宋_GB2312" w:hint="eastAsia"/>
          <w:b w:val="0"/>
          <w:bCs/>
          <w:sz w:val="32"/>
          <w:szCs w:val="32"/>
          <w:lang w:val="en-US" w:eastAsia="zh-CN" w:bidi="ar"/>
        </w:rPr>
        <w:t>严抓食品药品安全监管，</w:t>
      </w:r>
      <w:r>
        <w:rPr>
          <w:rFonts w:ascii="仿宋_GB2312" w:eastAsia="仿宋_GB2312" w:hAnsi="仿宋_GB2312" w:cs="仿宋_GB2312" w:hint="eastAsia"/>
          <w:color w:val="auto"/>
          <w:sz w:val="32"/>
          <w:szCs w:val="32"/>
        </w:rPr>
        <w:t>党政领导干部食品安全责任清单</w:t>
      </w:r>
      <w:r>
        <w:rPr>
          <w:rFonts w:ascii="仿宋_GB2312" w:eastAsia="仿宋_GB2312" w:hAnsi="仿宋_GB2312" w:cs="仿宋_GB2312" w:hint="eastAsia"/>
          <w:color w:val="auto"/>
          <w:sz w:val="32"/>
          <w:szCs w:val="32"/>
          <w:lang w:val="en-US" w:eastAsia="zh-CN" w:bidi="ar"/>
        </w:rPr>
        <w:t>正式印发实施。</w:t>
      </w:r>
      <w:r>
        <w:rPr>
          <w:rFonts w:ascii="仿宋_GB2312" w:eastAsia="仿宋_GB2312" w:hAnsi="仿宋_GB2312" w:cs="仿宋_GB2312" w:hint="eastAsia"/>
          <w:color w:val="auto"/>
          <w:kern w:val="2"/>
          <w:sz w:val="32"/>
          <w:szCs w:val="32"/>
          <w:lang w:val="en-US" w:eastAsia="zh-CN" w:bidi="ar"/>
        </w:rPr>
        <w:t>建成市级农村示范超市1家。</w:t>
      </w:r>
      <w:r>
        <w:rPr>
          <w:rFonts w:ascii="仿宋" w:eastAsia="仿宋" w:hAnsi="仿宋" w:hint="eastAsia"/>
          <w:color w:val="auto"/>
          <w:sz w:val="32"/>
          <w:szCs w:val="32"/>
          <w:lang w:val="en-US" w:eastAsia="zh-CN"/>
        </w:rPr>
        <w:t>全年未发生任何食品安全事故。</w:t>
      </w:r>
      <w:r>
        <w:rPr>
          <w:rFonts w:ascii="仿宋_GB2312" w:eastAsia="仿宋_GB2312" w:hAnsi="仿宋_GB2312" w:cs="仿宋_GB2312" w:hint="eastAsia"/>
          <w:color w:val="auto"/>
          <w:kern w:val="2"/>
          <w:sz w:val="32"/>
          <w:szCs w:val="32"/>
          <w:lang w:val="en-US" w:eastAsia="zh-CN" w:bidi="ar"/>
        </w:rPr>
        <w:t>组织开展了</w:t>
      </w:r>
      <w:r>
        <w:rPr>
          <w:rFonts w:ascii="仿宋" w:eastAsia="仿宋" w:hAnsi="仿宋" w:hint="eastAsia"/>
          <w:color w:val="auto"/>
          <w:sz w:val="32"/>
          <w:szCs w:val="32"/>
        </w:rPr>
        <w:t>“药师挂证”、“处方药销售”专项整治</w:t>
      </w:r>
      <w:r>
        <w:rPr>
          <w:rFonts w:ascii="仿宋" w:eastAsia="仿宋" w:hAnsi="仿宋" w:hint="eastAsia"/>
          <w:color w:val="auto"/>
          <w:sz w:val="32"/>
          <w:szCs w:val="32"/>
          <w:lang w:eastAsia="zh-CN"/>
        </w:rPr>
        <w:t>，</w:t>
      </w:r>
      <w:r>
        <w:rPr>
          <w:rFonts w:ascii="仿宋" w:eastAsia="仿宋" w:hAnsi="仿宋" w:hint="eastAsia"/>
          <w:color w:val="auto"/>
          <w:sz w:val="32"/>
          <w:szCs w:val="32"/>
        </w:rPr>
        <w:t>药师在职在岗率</w:t>
      </w:r>
      <w:r>
        <w:rPr>
          <w:rFonts w:ascii="仿宋" w:eastAsia="仿宋" w:hAnsi="仿宋" w:hint="eastAsia"/>
          <w:b w:val="0"/>
          <w:bCs w:val="0"/>
          <w:color w:val="auto"/>
          <w:sz w:val="32"/>
          <w:szCs w:val="32"/>
        </w:rPr>
        <w:t>全市第一</w:t>
      </w:r>
      <w:r>
        <w:rPr>
          <w:rFonts w:ascii="仿宋" w:eastAsia="仿宋" w:hAnsi="仿宋" w:hint="eastAsia"/>
          <w:color w:val="auto"/>
          <w:sz w:val="32"/>
          <w:szCs w:val="32"/>
        </w:rPr>
        <w:t>。</w:t>
      </w:r>
      <w:r>
        <w:rPr>
          <w:rFonts w:ascii="仿宋" w:eastAsia="仿宋" w:hAnsi="仿宋" w:hint="eastAsia"/>
          <w:color w:val="auto"/>
          <w:sz w:val="32"/>
          <w:szCs w:val="32"/>
          <w:lang w:val="en-US" w:eastAsia="zh-CN"/>
        </w:rPr>
        <w:t>首家本土药品零售连锁企业正式运营。</w:t>
      </w:r>
    </w:p>
    <w:p>
      <w:pPr>
        <w:pStyle w:val="00"/>
        <w:widowControl/>
        <w:numPr>
          <w:ilvl w:val="0"/>
          <w:numId w:val="0"/>
        </w:numPr>
        <w:pBdr>
          <w:top w:val="single" w:sz="4" w:space="0" w:color="FFFFFF"/>
          <w:left w:val="single" w:sz="4" w:space="31" w:color="FFFFFF"/>
          <w:bottom w:val="single" w:sz="4" w:space="31" w:color="FFFFFF"/>
          <w:right w:val="single" w:sz="4" w:space="12" w:color="FFFFFF"/>
        </w:pBdr>
        <w:topLinePunct/>
        <w:adjustRightInd w:val="0"/>
        <w:snapToGrid w:val="0"/>
        <w:spacing w:line="580" w:lineRule="exact"/>
        <w:ind w:right="0" w:firstLine="640" w:rightChars="0"/>
        <w:rPr>
          <w:rFonts w:ascii="仿宋_GB2312" w:eastAsia="仿宋_GB2312" w:hAnsi="仿宋_GB2312" w:cs="仿宋_GB2312" w:hint="eastAsia"/>
          <w:sz w:val="32"/>
          <w:szCs w:val="32"/>
          <w:lang w:val="en-US" w:eastAsia="zh-CN" w:bidi="ar"/>
        </w:rPr>
      </w:pPr>
      <w:r>
        <w:rPr>
          <w:rFonts w:ascii="仿宋_GB2312" w:eastAsia="仿宋_GB2312" w:hAnsi="仿宋_GB2312" w:cs="仿宋_GB2312" w:hint="eastAsia"/>
          <w:b w:val="0"/>
          <w:bCs/>
          <w:kern w:val="2"/>
          <w:sz w:val="32"/>
          <w:szCs w:val="32"/>
          <w:shd w:val="clear" w:color="auto" w:fill="FFFFFF"/>
          <w:lang w:val="en-US" w:eastAsia="zh-CN" w:bidi="ar"/>
        </w:rPr>
        <w:t>——</w:t>
      </w:r>
      <w:r>
        <w:rPr>
          <w:rFonts w:ascii="仿宋_GB2312" w:eastAsia="仿宋_GB2312" w:hAnsi="仿宋_GB2312" w:cs="仿宋_GB2312" w:hint="eastAsia"/>
          <w:b w:val="0"/>
          <w:bCs/>
          <w:sz w:val="32"/>
          <w:szCs w:val="32"/>
          <w:lang w:val="en-US" w:eastAsia="zh-CN" w:bidi="ar"/>
        </w:rPr>
        <w:t>全力规范市场秩序。</w:t>
      </w:r>
      <w:r>
        <w:rPr>
          <w:rFonts w:ascii="仿宋_GB2312" w:eastAsia="仿宋_GB2312" w:hAnsi="仿宋_GB2312" w:cs="仿宋_GB2312" w:hint="eastAsia"/>
          <w:sz w:val="32"/>
          <w:szCs w:val="32"/>
          <w:lang w:val="en-US" w:eastAsia="zh-CN" w:bidi="ar"/>
        </w:rPr>
        <w:t>保持打击传销高压态势，</w:t>
      </w:r>
      <w:r>
        <w:rPr>
          <w:rFonts w:ascii="仿宋" w:eastAsia="仿宋" w:hAnsi="仿宋" w:cs="仿宋" w:hint="eastAsia"/>
          <w:sz w:val="32"/>
          <w:szCs w:val="32"/>
          <w:lang w:val="en-US" w:eastAsia="zh-CN"/>
        </w:rPr>
        <w:t>创建无传销社区（村）13个。</w:t>
      </w:r>
      <w:r>
        <w:rPr>
          <w:rFonts w:ascii="仿宋_GB2312" w:eastAsia="仿宋_GB2312" w:hAnsi="仿宋_GB2312" w:cs="仿宋_GB2312" w:hint="eastAsia"/>
          <w:sz w:val="32"/>
          <w:szCs w:val="32"/>
          <w:lang w:val="en-US" w:eastAsia="zh-CN" w:bidi="ar"/>
        </w:rPr>
        <w:t>全面推行</w:t>
      </w:r>
      <w:r>
        <w:rPr>
          <w:rFonts w:ascii="仿宋_GB2312" w:eastAsia="仿宋_GB2312" w:hAnsi="仿宋_GB2312" w:cs="仿宋_GB2312" w:hint="eastAsia"/>
          <w:color w:val="auto"/>
          <w:sz w:val="32"/>
          <w:szCs w:val="32"/>
          <w:lang w:val="en-US" w:eastAsia="zh-CN" w:bidi="ar"/>
        </w:rPr>
        <w:t>市场监管领域跨</w:t>
      </w:r>
      <w:r>
        <w:rPr>
          <w:rFonts w:ascii="仿宋_GB2312" w:eastAsia="仿宋_GB2312" w:hAnsi="仿宋_GB2312" w:cs="仿宋_GB2312" w:hint="eastAsia"/>
          <w:color w:val="auto"/>
          <w:kern w:val="2"/>
          <w:sz w:val="32"/>
          <w:szCs w:val="32"/>
          <w:lang w:val="en-US" w:eastAsia="zh-CN" w:bidi="ar"/>
        </w:rPr>
        <w:t>部门联合“双随机、一公开”监管工作。</w:t>
      </w:r>
      <w:r>
        <w:rPr>
          <w:rFonts w:ascii="仿宋_GB2312" w:eastAsia="仿宋_GB2312" w:hAnsi="仿宋_GB2312" w:cs="仿宋_GB2312" w:hint="eastAsia"/>
          <w:bCs/>
          <w:color w:val="auto"/>
          <w:kern w:val="2"/>
          <w:sz w:val="32"/>
          <w:szCs w:val="32"/>
          <w:lang w:val="en-US" w:eastAsia="zh-CN" w:bidi="ar"/>
        </w:rPr>
        <w:t>加大价格监管执法，</w:t>
      </w:r>
      <w:r>
        <w:rPr>
          <w:rFonts w:ascii="仿宋_GB2312" w:eastAsia="仿宋_GB2312" w:hAnsi="仿宋_GB2312" w:cs="仿宋_GB2312" w:hint="eastAsia"/>
          <w:color w:val="000000"/>
          <w:kern w:val="2"/>
          <w:sz w:val="32"/>
          <w:szCs w:val="32"/>
          <w:lang w:val="en-US" w:eastAsia="zh-CN" w:bidi="ar"/>
        </w:rPr>
        <w:t>加强</w:t>
      </w:r>
      <w:r>
        <w:rPr>
          <w:rFonts w:ascii="仿宋_GB2312" w:eastAsia="仿宋_GB2312" w:hAnsi="仿宋_GB2312" w:cs="仿宋_GB2312" w:hint="eastAsia"/>
          <w:kern w:val="2"/>
          <w:sz w:val="32"/>
          <w:szCs w:val="32"/>
          <w:lang w:val="en-US" w:eastAsia="zh-CN" w:bidi="ar"/>
        </w:rPr>
        <w:t>知识产权保护，深入开展扫黑除恶工作，建立扫黑除恶长效监管工作机制6个。</w:t>
      </w:r>
    </w:p>
    <w:p>
      <w:pPr>
        <w:pStyle w:val="00"/>
        <w:widowControl/>
        <w:numPr>
          <w:ilvl w:val="0"/>
          <w:numId w:val="0"/>
        </w:numPr>
        <w:pBdr>
          <w:top w:val="single" w:sz="4" w:space="0" w:color="FFFFFF"/>
          <w:left w:val="single" w:sz="4" w:space="31" w:color="FFFFFF"/>
          <w:bottom w:val="single" w:sz="4" w:space="31" w:color="FFFFFF"/>
          <w:right w:val="single" w:sz="4" w:space="12" w:color="FFFFFF"/>
        </w:pBdr>
        <w:topLinePunct/>
        <w:adjustRightInd w:val="0"/>
        <w:snapToGrid w:val="0"/>
        <w:spacing w:line="580" w:lineRule="exact"/>
        <w:ind w:right="0" w:firstLine="640" w:rightChars="0"/>
        <w:rPr>
          <w:rFonts w:ascii="仿宋" w:eastAsia="仿宋" w:hAnsi="仿宋" w:cs="仿宋" w:hint="eastAsia"/>
          <w:b w:val="0"/>
          <w:bCs w:val="0"/>
          <w:sz w:val="32"/>
          <w:szCs w:val="32"/>
          <w:lang w:val="en-US" w:eastAsia="zh-CN"/>
        </w:rPr>
      </w:pPr>
      <w:r>
        <w:rPr>
          <w:rFonts w:ascii="仿宋_GB2312" w:eastAsia="仿宋_GB2312" w:hAnsi="仿宋_GB2312" w:cs="仿宋_GB2312" w:hint="eastAsia"/>
          <w:b w:val="0"/>
          <w:bCs/>
          <w:sz w:val="32"/>
          <w:szCs w:val="32"/>
          <w:lang w:val="en-US" w:eastAsia="zh-CN" w:bidi="ar"/>
        </w:rPr>
        <w:t>——全力维护公平公正。</w:t>
      </w:r>
      <w:r>
        <w:rPr>
          <w:rFonts w:ascii="仿宋_GB2312" w:eastAsia="仿宋_GB2312" w:hAnsi="仿宋_GB2312" w:cs="仿宋_GB2312" w:hint="eastAsia"/>
          <w:sz w:val="32"/>
          <w:szCs w:val="32"/>
          <w:lang w:val="en-US" w:eastAsia="zh-CN" w:bidi="ar"/>
        </w:rPr>
        <w:t>加强公平竞争审查，</w:t>
      </w:r>
      <w:r>
        <w:rPr>
          <w:rFonts w:ascii="仿宋" w:eastAsia="仿宋" w:hAnsi="仿宋" w:cs="仿宋" w:hint="eastAsia"/>
          <w:sz w:val="32"/>
          <w:szCs w:val="32"/>
          <w:lang w:eastAsia="zh-CN"/>
        </w:rPr>
        <w:t>全县共</w:t>
      </w:r>
      <w:r>
        <w:rPr>
          <w:rFonts w:ascii="仿宋" w:eastAsia="仿宋" w:hAnsi="仿宋" w:cs="仿宋" w:hint="eastAsia"/>
          <w:sz w:val="32"/>
          <w:szCs w:val="32"/>
        </w:rPr>
        <w:t>清理</w:t>
      </w:r>
      <w:r>
        <w:rPr>
          <w:rFonts w:ascii="仿宋" w:eastAsia="仿宋" w:hAnsi="仿宋" w:cs="仿宋" w:hint="eastAsia"/>
          <w:sz w:val="32"/>
          <w:szCs w:val="32"/>
          <w:lang w:eastAsia="zh-CN"/>
        </w:rPr>
        <w:t>涉公平竞争</w:t>
      </w:r>
      <w:r>
        <w:rPr>
          <w:rFonts w:ascii="仿宋" w:eastAsia="仿宋" w:hAnsi="仿宋" w:cs="仿宋" w:hint="eastAsia"/>
          <w:sz w:val="32"/>
          <w:szCs w:val="32"/>
        </w:rPr>
        <w:t>文件</w:t>
      </w:r>
      <w:r>
        <w:rPr>
          <w:rFonts w:ascii="仿宋" w:eastAsia="仿宋" w:hAnsi="仿宋" w:cs="仿宋" w:hint="eastAsia"/>
          <w:sz w:val="32"/>
          <w:szCs w:val="32"/>
          <w:lang w:val="en-US" w:eastAsia="zh-CN"/>
        </w:rPr>
        <w:t>22</w:t>
      </w:r>
      <w:r>
        <w:rPr>
          <w:rFonts w:ascii="仿宋" w:eastAsia="仿宋" w:hAnsi="仿宋" w:cs="仿宋" w:hint="eastAsia"/>
          <w:sz w:val="32"/>
          <w:szCs w:val="32"/>
        </w:rPr>
        <w:t>件</w:t>
      </w:r>
      <w:r>
        <w:rPr>
          <w:rFonts w:ascii="仿宋_GB2312" w:eastAsia="仿宋_GB2312" w:hAnsi="仿宋_GB2312" w:cs="仿宋_GB2312" w:hint="eastAsia"/>
          <w:sz w:val="32"/>
          <w:szCs w:val="32"/>
          <w:lang w:val="en-US" w:eastAsia="zh-CN" w:bidi="ar"/>
        </w:rPr>
        <w:t>。</w:t>
      </w:r>
      <w:r>
        <w:rPr>
          <w:rFonts w:ascii="仿宋" w:eastAsia="仿宋" w:hAnsi="仿宋" w:hint="eastAsia"/>
          <w:sz w:val="32"/>
          <w:szCs w:val="32"/>
          <w:lang w:val="en-US" w:eastAsia="zh-CN"/>
        </w:rPr>
        <w:t>强化消费维权，受理</w:t>
      </w:r>
      <w:r>
        <w:rPr>
          <w:rFonts w:ascii="仿宋_GB2312" w:eastAsia="仿宋_GB2312" w:hAnsi="仿宋_GB2312" w:cs="仿宋_GB2312" w:hint="eastAsia"/>
          <w:kern w:val="2"/>
          <w:sz w:val="32"/>
          <w:szCs w:val="32"/>
          <w:lang w:val="en-US" w:eastAsia="zh-CN" w:bidi="ar"/>
        </w:rPr>
        <w:t>投诉426件，为消费者挽回经济损失132.47万元。创建“诚信经营、放心消费”承诺店9家。</w:t>
      </w:r>
      <w:r>
        <w:rPr>
          <w:rFonts w:ascii="仿宋" w:eastAsia="仿宋" w:hAnsi="仿宋" w:cs="仿宋" w:hint="eastAsia"/>
          <w:b w:val="0"/>
          <w:bCs w:val="0"/>
          <w:sz w:val="32"/>
          <w:szCs w:val="32"/>
          <w:lang w:val="en-US" w:eastAsia="zh-CN"/>
        </w:rPr>
        <w:t>县移动公司成功入驻全国12315“互联网+消费维权”ODR平台。</w:t>
      </w:r>
    </w:p>
    <w:p>
      <w:pPr>
        <w:pStyle w:val="00"/>
        <w:widowControl/>
        <w:numPr>
          <w:ilvl w:val="0"/>
          <w:numId w:val="2"/>
        </w:numPr>
        <w:pBdr>
          <w:top w:val="single" w:sz="4" w:space="0" w:color="FFFFFF"/>
          <w:left w:val="single" w:sz="4" w:space="31" w:color="FFFFFF"/>
          <w:bottom w:val="single" w:sz="4" w:space="31" w:color="FFFFFF"/>
          <w:right w:val="single" w:sz="4" w:space="12" w:color="FFFFFF"/>
        </w:pBdr>
        <w:topLinePunct/>
        <w:adjustRightInd w:val="0"/>
        <w:snapToGrid w:val="0"/>
        <w:spacing w:line="580" w:lineRule="exact"/>
        <w:ind w:left="0" w:right="0" w:firstLine="640" w:leftChars="0" w:rightChars="0" w:firstLineChars="200"/>
        <w:rPr>
          <w:rFonts w:ascii="楷体_GB2312" w:eastAsia="楷体_GB2312" w:hAnsi="楷体_GB2312" w:cs="楷体_GB2312" w:hint="eastAsia"/>
          <w:b/>
          <w:bCs w:val="0"/>
          <w:sz w:val="32"/>
          <w:szCs w:val="32"/>
        </w:rPr>
      </w:pPr>
      <w:r>
        <w:rPr>
          <w:rFonts w:ascii="仿宋_GB2312" w:eastAsia="仿宋_GB2312" w:hAnsi="仿宋_GB2312" w:cs="仿宋_GB2312" w:hint="eastAsia"/>
          <w:b/>
          <w:bCs w:val="0"/>
          <w:kern w:val="2"/>
          <w:sz w:val="32"/>
          <w:szCs w:val="32"/>
          <w:shd w:val="clear" w:color="auto" w:fill="FFFFFF"/>
          <w:lang w:val="en-US" w:eastAsia="zh-CN" w:bidi="ar"/>
        </w:rPr>
        <w:t>持续推动发展，石林高质量发展动能不断叠加。</w:t>
      </w:r>
      <w:r>
        <w:rPr>
          <w:rFonts w:ascii="楷体_GB2312" w:eastAsia="楷体_GB2312" w:hAnsi="楷体_GB2312" w:cs="楷体_GB2312" w:hint="eastAsia"/>
          <w:b/>
          <w:bCs w:val="0"/>
          <w:kern w:val="2"/>
          <w:sz w:val="32"/>
          <w:szCs w:val="32"/>
          <w:shd w:val="clear" w:color="auto" w:fill="FFFFFF"/>
          <w:lang w:val="en-US" w:eastAsia="zh-CN" w:bidi="ar"/>
        </w:rPr>
        <w:t xml:space="preserve">    </w:t>
      </w:r>
    </w:p>
    <w:p>
      <w:pPr>
        <w:pStyle w:val="00"/>
        <w:widowControl/>
        <w:numPr>
          <w:ilvl w:val="0"/>
          <w:numId w:val="0"/>
        </w:numPr>
        <w:pBdr>
          <w:top w:val="single" w:sz="4" w:space="0" w:color="FFFFFF"/>
          <w:left w:val="single" w:sz="4" w:space="31" w:color="FFFFFF"/>
          <w:bottom w:val="single" w:sz="4" w:space="31" w:color="FFFFFF"/>
          <w:right w:val="single" w:sz="4" w:space="12" w:color="FFFFFF"/>
        </w:pBdr>
        <w:topLinePunct/>
        <w:adjustRightInd w:val="0"/>
        <w:snapToGrid w:val="0"/>
        <w:spacing w:line="580" w:lineRule="exact"/>
        <w:ind w:right="0" w:firstLine="640" w:rightChars="0" w:firstLineChars="200"/>
        <w:rPr>
          <w:rFonts w:ascii="仿宋_GB2312" w:eastAsia="仿宋_GB2312" w:hint="eastAsia"/>
          <w:sz w:val="32"/>
          <w:szCs w:val="32"/>
        </w:rPr>
      </w:pPr>
      <w:r>
        <w:rPr>
          <w:rFonts w:ascii="楷体_GB2312" w:eastAsia="楷体_GB2312" w:hAnsi="楷体_GB2312" w:cs="楷体_GB2312" w:hint="eastAsia"/>
          <w:bCs/>
          <w:kern w:val="2"/>
          <w:sz w:val="32"/>
          <w:szCs w:val="32"/>
          <w:shd w:val="clear" w:color="auto" w:fill="FFFFFF"/>
          <w:lang w:val="en-US" w:eastAsia="zh-CN" w:bidi="ar"/>
        </w:rPr>
        <w:t>——</w:t>
      </w:r>
      <w:r>
        <w:rPr>
          <w:rFonts w:ascii="仿宋_GB2312" w:eastAsia="仿宋_GB2312" w:hAnsi="仿宋_GB2312" w:cs="仿宋_GB2312" w:hint="eastAsia"/>
          <w:kern w:val="2"/>
          <w:sz w:val="32"/>
          <w:szCs w:val="32"/>
          <w:lang w:val="en-US" w:eastAsia="zh-CN" w:bidi="ar"/>
        </w:rPr>
        <w:t>营商环境不断优化。</w:t>
      </w:r>
      <w:r>
        <w:rPr>
          <w:rFonts w:ascii="仿宋_GB2312" w:eastAsia="仿宋_GB2312" w:hint="eastAsia"/>
          <w:sz w:val="32"/>
          <w:szCs w:val="32"/>
        </w:rPr>
        <w:t>企业开办时间压缩至1个工作日以内，企业设立登记压缩至4小时以内</w:t>
      </w:r>
      <w:r>
        <w:rPr>
          <w:rFonts w:ascii="仿宋_GB2312" w:eastAsia="仿宋_GB2312" w:hint="eastAsia"/>
          <w:sz w:val="32"/>
          <w:szCs w:val="32"/>
          <w:lang w:eastAsia="zh-CN"/>
        </w:rPr>
        <w:t>。</w:t>
      </w:r>
      <w:r>
        <w:rPr>
          <w:rFonts w:ascii="仿宋_GB2312" w:eastAsia="仿宋_GB2312" w:hAnsi="仿宋_GB2312" w:cs="仿宋_GB2312" w:hint="eastAsia"/>
          <w:kern w:val="2"/>
          <w:sz w:val="32"/>
          <w:szCs w:val="32"/>
          <w:lang w:val="en-US" w:eastAsia="zh-CN" w:bidi="ar"/>
        </w:rPr>
        <w:t>食品、药械“告知承诺制”改革扎实推进。</w:t>
      </w:r>
      <w:r>
        <w:rPr>
          <w:rFonts w:ascii="仿宋_GB2312" w:eastAsia="仿宋_GB2312" w:hAnsi="仿宋_GB2312" w:cs="仿宋_GB2312" w:hint="eastAsia"/>
          <w:sz w:val="32"/>
          <w:szCs w:val="32"/>
          <w:lang w:val="en-US" w:eastAsia="zh-CN" w:bidi="ar"/>
        </w:rPr>
        <w:t>企业登记全程电子化全覆盖，661户企业提出全程电子化登记申请，</w:t>
      </w:r>
      <w:r>
        <w:rPr>
          <w:rFonts w:ascii="仿宋_GB2312" w:eastAsia="仿宋_GB2312" w:hAnsi="仿宋" w:cs="Arial" w:hint="eastAsia"/>
          <w:color w:val="000000"/>
          <w:sz w:val="32"/>
          <w:szCs w:val="32"/>
        </w:rPr>
        <w:t>同比增长126.47%。</w:t>
      </w:r>
      <w:r>
        <w:rPr>
          <w:rFonts w:ascii="Times New Roman" w:eastAsia="仿宋_GB2312" w:hAnsi="Times New Roman" w:cs="Times New Roman" w:hint="eastAsia"/>
          <w:kern w:val="2"/>
          <w:sz w:val="32"/>
          <w:szCs w:val="32"/>
          <w:lang w:val="en-US" w:eastAsia="zh-CN" w:bidi="ar"/>
        </w:rPr>
        <w:t>新设企业</w:t>
      </w:r>
      <w:r>
        <w:rPr>
          <w:rFonts w:ascii="Times New Roman" w:eastAsia="仿宋_GB2312" w:hAnsi="Times New Roman" w:cs="Times New Roman" w:hint="default"/>
          <w:kern w:val="2"/>
          <w:sz w:val="32"/>
          <w:szCs w:val="32"/>
          <w:lang w:val="en-US" w:eastAsia="zh-CN" w:bidi="ar"/>
        </w:rPr>
        <w:t>703</w:t>
      </w:r>
      <w:r>
        <w:rPr>
          <w:rFonts w:ascii="Times New Roman" w:eastAsia="仿宋_GB2312" w:hAnsi="Times New Roman" w:cs="Times New Roman" w:hint="eastAsia"/>
          <w:kern w:val="2"/>
          <w:sz w:val="32"/>
          <w:szCs w:val="32"/>
          <w:lang w:val="en-US" w:eastAsia="zh-CN" w:bidi="ar"/>
        </w:rPr>
        <w:t>户，同比增长</w:t>
      </w:r>
      <w:r>
        <w:rPr>
          <w:rFonts w:ascii="Times New Roman" w:eastAsia="仿宋_GB2312" w:hAnsi="Times New Roman" w:cs="Times New Roman" w:hint="default"/>
          <w:kern w:val="2"/>
          <w:sz w:val="32"/>
          <w:szCs w:val="32"/>
          <w:lang w:val="en-US" w:eastAsia="zh-CN" w:bidi="ar"/>
        </w:rPr>
        <w:t>12.84%</w:t>
      </w:r>
      <w:r>
        <w:rPr>
          <w:rFonts w:ascii="Times New Roman" w:eastAsia="仿宋_GB2312" w:hAnsi="Times New Roman" w:cs="Times New Roman" w:hint="eastAsia"/>
          <w:kern w:val="2"/>
          <w:sz w:val="32"/>
          <w:szCs w:val="32"/>
          <w:lang w:val="en-US" w:eastAsia="zh-CN" w:bidi="ar"/>
        </w:rPr>
        <w:t>；</w:t>
      </w:r>
      <w:r>
        <w:rPr>
          <w:rFonts w:ascii="仿宋_GB2312" w:eastAsia="仿宋_GB2312" w:hAnsi="仿宋_GB2312" w:cs="仿宋_GB2312" w:hint="eastAsia"/>
          <w:sz w:val="32"/>
          <w:szCs w:val="32"/>
          <w:lang w:val="en-US" w:eastAsia="zh-CN" w:bidi="ar"/>
        </w:rPr>
        <w:t>全县市场主体总量达19130户，较上年存量增长25.69%。</w:t>
      </w:r>
      <w:r>
        <w:rPr>
          <w:rFonts w:ascii="Times New Roman" w:eastAsia="仿宋_GB2312" w:hAnsi="Times New Roman" w:cs="Times New Roman" w:hint="default"/>
          <w:kern w:val="2"/>
          <w:sz w:val="32"/>
          <w:szCs w:val="32"/>
          <w:lang w:val="en-US" w:eastAsia="zh-CN" w:bidi="ar"/>
        </w:rPr>
        <w:t>2020</w:t>
      </w:r>
      <w:r>
        <w:rPr>
          <w:rFonts w:ascii="Times New Roman" w:eastAsia="仿宋_GB2312" w:hAnsi="Times New Roman" w:cs="Times New Roman" w:hint="eastAsia"/>
          <w:kern w:val="2"/>
          <w:sz w:val="32"/>
          <w:szCs w:val="32"/>
          <w:lang w:val="en-US" w:eastAsia="zh-CN" w:bidi="ar"/>
        </w:rPr>
        <w:t>年，市场主体日均注册量</w:t>
      </w:r>
      <w:r>
        <w:rPr>
          <w:rFonts w:ascii="Times New Roman" w:eastAsia="仿宋_GB2312" w:hAnsi="Times New Roman" w:cs="Times New Roman" w:hint="default"/>
          <w:kern w:val="2"/>
          <w:sz w:val="32"/>
          <w:szCs w:val="32"/>
          <w:lang w:val="en-US" w:eastAsia="zh-CN" w:bidi="ar"/>
        </w:rPr>
        <w:t>11.6</w:t>
      </w:r>
      <w:r>
        <w:rPr>
          <w:rFonts w:ascii="Times New Roman" w:eastAsia="仿宋_GB2312" w:hAnsi="Times New Roman" w:cs="Times New Roman" w:hint="eastAsia"/>
          <w:kern w:val="2"/>
          <w:sz w:val="32"/>
          <w:szCs w:val="32"/>
          <w:lang w:val="en-US" w:eastAsia="zh-CN" w:bidi="ar"/>
        </w:rPr>
        <w:t>户。</w:t>
      </w:r>
      <w:r>
        <w:rPr>
          <w:rFonts w:ascii="仿宋_GB2312" w:eastAsia="仿宋_GB2312" w:hint="eastAsia"/>
          <w:sz w:val="32"/>
          <w:szCs w:val="32"/>
        </w:rPr>
        <w:t>昆明郊县首台营业执照自助打照机在我县政务中心上线运行，至10月自助打印营业执照1026份。</w:t>
      </w:r>
    </w:p>
    <w:p>
      <w:pPr>
        <w:pStyle w:val="00"/>
        <w:widowControl/>
        <w:numPr>
          <w:ilvl w:val="0"/>
          <w:numId w:val="0"/>
        </w:numPr>
        <w:pBdr>
          <w:top w:val="single" w:sz="4" w:space="0" w:color="FFFFFF"/>
          <w:left w:val="single" w:sz="4" w:space="31" w:color="FFFFFF"/>
          <w:bottom w:val="single" w:sz="4" w:space="31" w:color="FFFFFF"/>
          <w:right w:val="single" w:sz="4" w:space="12" w:color="FFFFFF"/>
        </w:pBdr>
        <w:topLinePunct/>
        <w:adjustRightInd w:val="0"/>
        <w:snapToGrid w:val="0"/>
        <w:spacing w:line="580" w:lineRule="exact"/>
        <w:ind w:right="0" w:firstLine="640" w:rightChars="0" w:firstLineChars="200"/>
        <w:rPr>
          <w:rFonts w:ascii="仿宋_GB2312" w:eastAsia="仿宋_GB2312" w:hAnsi="仿宋_GB2312" w:cs="仿宋_GB2312" w:hint="eastAsia"/>
          <w:kern w:val="2"/>
          <w:sz w:val="32"/>
          <w:szCs w:val="32"/>
          <w:lang w:val="en-US" w:eastAsia="zh-CN" w:bidi="ar"/>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val="en-US" w:eastAsia="zh-CN"/>
        </w:rPr>
        <w:t>市场环境持续改善。</w:t>
      </w:r>
      <w:r>
        <w:rPr>
          <w:rFonts w:ascii="仿宋_GB2312" w:eastAsia="仿宋_GB2312" w:hAnsi="仿宋_GB2312" w:cs="仿宋_GB2312" w:hint="eastAsia"/>
          <w:kern w:val="2"/>
          <w:sz w:val="32"/>
          <w:szCs w:val="32"/>
          <w:lang w:val="en-US" w:eastAsia="zh-CN" w:bidi="ar"/>
        </w:rPr>
        <w:t>以成功创建全国文明城市为军令，累计投资</w:t>
      </w:r>
      <w:r>
        <w:rPr>
          <w:rFonts w:ascii="仿宋_GB2312" w:eastAsia="仿宋_GB2312" w:hAnsi="仿宋_GB2312" w:cs="仿宋_GB2312" w:hint="eastAsia"/>
          <w:color w:val="auto"/>
          <w:kern w:val="2"/>
          <w:sz w:val="32"/>
          <w:szCs w:val="32"/>
          <w:lang w:val="en-US" w:eastAsia="zh-CN" w:bidi="ar"/>
        </w:rPr>
        <w:t>1400余万元，</w:t>
      </w:r>
      <w:r>
        <w:rPr>
          <w:rFonts w:ascii="仿宋_GB2312" w:eastAsia="仿宋_GB2312" w:hAnsi="仿宋_GB2312" w:cs="仿宋_GB2312" w:hint="eastAsia"/>
          <w:kern w:val="2"/>
          <w:sz w:val="32"/>
          <w:szCs w:val="32"/>
          <w:lang w:val="en-US" w:eastAsia="zh-CN" w:bidi="ar"/>
        </w:rPr>
        <w:t>对全县所有市场实施提升改造和网格化达标管理。</w:t>
      </w:r>
      <w:r>
        <w:rPr>
          <w:rFonts w:ascii="仿宋_GB2312" w:eastAsia="仿宋_GB2312" w:hAnsi="仿宋_GB2312" w:cs="仿宋_GB2312" w:hint="eastAsia"/>
          <w:color w:val="auto"/>
          <w:kern w:val="2"/>
          <w:sz w:val="32"/>
          <w:szCs w:val="32"/>
          <w:lang w:val="en-US" w:eastAsia="zh-CN" w:bidi="ar"/>
        </w:rPr>
        <w:t>协调资金106万元，新建、改扩建市场内免费公厕5座。投入18万元给全县餐饮单位统一制作了宣传公示牌4636块，发放“使用公筷，节俭养德”文明餐桌牌5000块，发放公勺公筷3000套，全县餐饮单位环境卫生状况显著提升。为沿街</w:t>
      </w:r>
      <w:r>
        <w:rPr>
          <w:rFonts w:ascii="仿宋_GB2312" w:eastAsia="仿宋_GB2312" w:hAnsi="仿宋_GB2312" w:cs="仿宋_GB2312" w:hint="eastAsia"/>
          <w:kern w:val="2"/>
          <w:sz w:val="32"/>
          <w:szCs w:val="32"/>
          <w:lang w:val="en-US" w:eastAsia="zh-CN" w:bidi="ar"/>
        </w:rPr>
        <w:t>经营户配发3000只分类垃圾桶成为城乡新的一道风景线。东城区标准化农贸市场作为政府10件惠民实事之一，已建成并投入使用。</w:t>
      </w:r>
    </w:p>
    <w:p>
      <w:pPr>
        <w:pStyle w:val="00"/>
        <w:widowControl/>
        <w:numPr>
          <w:ilvl w:val="0"/>
          <w:numId w:val="0"/>
        </w:numPr>
        <w:pBdr>
          <w:top w:val="single" w:sz="4" w:space="0" w:color="FFFFFF"/>
          <w:left w:val="single" w:sz="4" w:space="31" w:color="FFFFFF"/>
          <w:bottom w:val="single" w:sz="4" w:space="31" w:color="FFFFFF"/>
          <w:right w:val="single" w:sz="4" w:space="12" w:color="FFFFFF"/>
        </w:pBdr>
        <w:topLinePunct/>
        <w:adjustRightInd w:val="0"/>
        <w:snapToGrid w:val="0"/>
        <w:spacing w:line="580" w:lineRule="exact"/>
        <w:ind w:right="0" w:firstLine="640" w:rightChars="0" w:firstLineChars="200"/>
        <w:rPr>
          <w:rFonts w:ascii="仿宋_GB2312" w:eastAsia="仿宋_GB2312" w:hAnsi="仿宋_GB2312" w:cs="仿宋_GB2312" w:hint="eastAsia"/>
          <w:i w:val="0"/>
          <w:iCs w:val="0"/>
          <w:color w:val="auto"/>
          <w:kern w:val="2"/>
          <w:sz w:val="32"/>
          <w:szCs w:val="32"/>
          <w:lang w:val="en-US" w:eastAsia="zh-CN" w:bidi="ar"/>
        </w:rPr>
      </w:pPr>
      <w:r>
        <w:rPr>
          <w:rFonts w:ascii="仿宋_GB2312" w:eastAsia="仿宋_GB2312" w:hAnsi="仿宋_GB2312" w:cs="仿宋_GB2312" w:hint="eastAsia"/>
          <w:kern w:val="2"/>
          <w:sz w:val="32"/>
          <w:szCs w:val="32"/>
          <w:lang w:val="en-US" w:eastAsia="zh-CN" w:bidi="ar"/>
        </w:rPr>
        <w:t>——质量强县深入实施。</w:t>
      </w:r>
      <w:r>
        <w:rPr>
          <w:rFonts w:ascii="仿宋_GB2312" w:eastAsia="仿宋_GB2312" w:hAnsi="仿宋_GB2312" w:cs="仿宋_GB2312" w:hint="eastAsia"/>
          <w:sz w:val="32"/>
          <w:szCs w:val="32"/>
        </w:rPr>
        <w:t>20户企业</w:t>
      </w:r>
      <w:r>
        <w:rPr>
          <w:rFonts w:ascii="仿宋_GB2312" w:eastAsia="仿宋_GB2312" w:hAnsi="仿宋_GB2312" w:cs="仿宋_GB2312" w:hint="eastAsia"/>
          <w:sz w:val="32"/>
          <w:szCs w:val="32"/>
          <w:lang w:val="en-US" w:eastAsia="zh-CN"/>
        </w:rPr>
        <w:t>参加</w:t>
      </w:r>
      <w:r>
        <w:rPr>
          <w:rFonts w:ascii="仿宋_GB2312" w:eastAsia="仿宋_GB2312" w:hAnsi="仿宋_GB2312" w:cs="仿宋_GB2312" w:hint="eastAsia"/>
          <w:sz w:val="32"/>
          <w:szCs w:val="32"/>
        </w:rPr>
        <w:t>质量提升行动</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val="en-US" w:eastAsia="zh-CN"/>
        </w:rPr>
        <w:t>企业产品质量显著提</w:t>
      </w:r>
      <w:r>
        <w:rPr>
          <w:rFonts w:ascii="仿宋_GB2312" w:eastAsia="仿宋_GB2312" w:hAnsi="仿宋_GB2312" w:cs="仿宋_GB2312" w:hint="eastAsia"/>
          <w:color w:val="auto"/>
          <w:sz w:val="32"/>
          <w:szCs w:val="32"/>
          <w:lang w:val="en-US" w:eastAsia="zh-CN"/>
        </w:rPr>
        <w:t>升。</w:t>
      </w:r>
      <w:r>
        <w:rPr>
          <w:rFonts w:ascii="仿宋_GB2312" w:eastAsia="仿宋_GB2312" w:hAnsi="仿宋_GB2312" w:cs="仿宋_GB2312" w:hint="eastAsia"/>
          <w:color w:val="auto"/>
          <w:spacing w:val="0"/>
          <w:sz w:val="32"/>
          <w:szCs w:val="32"/>
          <w:lang w:val="en-US" w:eastAsia="zh-CN"/>
        </w:rPr>
        <w:t>14</w:t>
      </w:r>
      <w:r>
        <w:rPr>
          <w:rFonts w:ascii="仿宋_GB2312" w:eastAsia="仿宋_GB2312" w:hAnsi="仿宋_GB2312" w:cs="仿宋_GB2312" w:hint="eastAsia"/>
          <w:color w:val="auto"/>
          <w:spacing w:val="0"/>
          <w:sz w:val="32"/>
          <w:szCs w:val="32"/>
        </w:rPr>
        <w:t>家企业自我声明公开标准</w:t>
      </w:r>
      <w:r>
        <w:rPr>
          <w:rFonts w:ascii="仿宋_GB2312" w:eastAsia="仿宋_GB2312" w:hAnsi="仿宋_GB2312" w:cs="仿宋_GB2312" w:hint="eastAsia"/>
          <w:color w:val="auto"/>
          <w:spacing w:val="0"/>
          <w:sz w:val="32"/>
          <w:szCs w:val="32"/>
          <w:lang w:val="en-US" w:eastAsia="zh-CN"/>
        </w:rPr>
        <w:t>47</w:t>
      </w:r>
      <w:r>
        <w:rPr>
          <w:rFonts w:ascii="仿宋_GB2312" w:eastAsia="仿宋_GB2312" w:hAnsi="仿宋_GB2312" w:cs="仿宋_GB2312" w:hint="eastAsia"/>
          <w:color w:val="auto"/>
          <w:spacing w:val="0"/>
          <w:sz w:val="32"/>
          <w:szCs w:val="32"/>
        </w:rPr>
        <w:t>个</w:t>
      </w:r>
      <w:r>
        <w:rPr>
          <w:rFonts w:ascii="仿宋_GB2312" w:eastAsia="仿宋_GB2312" w:hAnsi="仿宋_GB2312" w:cs="仿宋_GB2312" w:hint="eastAsia"/>
          <w:color w:val="auto"/>
          <w:spacing w:val="0"/>
          <w:sz w:val="32"/>
          <w:szCs w:val="32"/>
          <w:lang w:eastAsia="zh-CN"/>
        </w:rPr>
        <w:t>。</w:t>
      </w:r>
      <w:r>
        <w:rPr>
          <w:rFonts w:ascii="仿宋_GB2312" w:eastAsia="仿宋_GB2312" w:hAnsi="仿宋_GB2312" w:cs="仿宋_GB2312" w:hint="eastAsia"/>
          <w:color w:val="auto"/>
          <w:spacing w:val="0"/>
          <w:sz w:val="32"/>
          <w:szCs w:val="32"/>
          <w:lang w:val="en-US" w:eastAsia="zh-CN"/>
        </w:rPr>
        <w:t>路南卤腐</w:t>
      </w:r>
      <w:r>
        <w:rPr>
          <w:rFonts w:ascii="仿宋_GB2312" w:eastAsia="仿宋_GB2312" w:hAnsi="仿宋_GB2312" w:cs="仿宋_GB2312" w:hint="eastAsia"/>
          <w:color w:val="auto"/>
          <w:spacing w:val="0"/>
          <w:sz w:val="32"/>
          <w:szCs w:val="32"/>
        </w:rPr>
        <w:t>地方标准</w:t>
      </w:r>
      <w:r>
        <w:rPr>
          <w:rFonts w:ascii="仿宋_GB2312" w:eastAsia="仿宋_GB2312" w:hAnsi="仿宋_GB2312" w:cs="仿宋_GB2312" w:hint="eastAsia"/>
          <w:color w:val="auto"/>
          <w:spacing w:val="0"/>
          <w:sz w:val="32"/>
          <w:szCs w:val="32"/>
          <w:lang w:val="en-US" w:eastAsia="zh-CN"/>
        </w:rPr>
        <w:t>通过评审，</w:t>
      </w:r>
      <w:r>
        <w:rPr>
          <w:rFonts w:ascii="仿宋" w:eastAsia="仿宋" w:hAnsi="仿宋" w:hint="eastAsia"/>
          <w:i w:val="0"/>
          <w:iCs w:val="0"/>
          <w:color w:val="auto"/>
          <w:sz w:val="32"/>
          <w:szCs w:val="32"/>
        </w:rPr>
        <w:t>县烤烟专业化服务协会</w:t>
      </w:r>
      <w:r>
        <w:rPr>
          <w:rFonts w:ascii="仿宋" w:eastAsia="仿宋" w:hAnsi="仿宋" w:hint="eastAsia"/>
          <w:i w:val="0"/>
          <w:iCs w:val="0"/>
          <w:color w:val="auto"/>
          <w:sz w:val="32"/>
          <w:szCs w:val="32"/>
          <w:lang w:val="en-US" w:eastAsia="zh-CN"/>
        </w:rPr>
        <w:t>烤烟种植通过</w:t>
      </w:r>
      <w:r>
        <w:rPr>
          <w:rFonts w:ascii="仿宋" w:eastAsia="仿宋" w:hAnsi="仿宋" w:hint="eastAsia"/>
          <w:i w:val="0"/>
          <w:iCs w:val="0"/>
          <w:color w:val="auto"/>
          <w:sz w:val="32"/>
          <w:szCs w:val="32"/>
        </w:rPr>
        <w:t>国家标准验收</w:t>
      </w:r>
      <w:r>
        <w:rPr>
          <w:rFonts w:ascii="仿宋" w:eastAsia="仿宋" w:hAnsi="仿宋" w:hint="eastAsia"/>
          <w:i w:val="0"/>
          <w:iCs w:val="0"/>
          <w:color w:val="auto"/>
          <w:sz w:val="32"/>
          <w:szCs w:val="32"/>
          <w:lang w:eastAsia="zh-CN"/>
        </w:rPr>
        <w:t>。</w:t>
      </w:r>
    </w:p>
    <w:p>
      <w:pPr>
        <w:pStyle w:val="00"/>
        <w:pBdr>
          <w:top w:val="single" w:sz="4" w:space="0" w:color="FFFFFF"/>
          <w:left w:val="single" w:sz="4" w:space="31" w:color="FFFFFF"/>
          <w:bottom w:val="single" w:sz="4" w:space="31" w:color="FFFFFF"/>
          <w:right w:val="single" w:sz="4" w:space="12" w:color="FFFFFF"/>
        </w:pBdr>
        <w:topLinePunct/>
        <w:adjustRightInd w:val="0"/>
        <w:spacing w:line="580" w:lineRule="exact"/>
        <w:ind w:firstLine="640" w:firstLineChars="200"/>
        <w:outlineLvl w:val="9"/>
        <w:rPr>
          <w:rFonts w:ascii="楷体_GB2312" w:eastAsia="楷体_GB2312" w:hAnsi="仿宋" w:hint="eastAsia"/>
          <w:b/>
          <w:sz w:val="32"/>
          <w:szCs w:val="32"/>
          <w:lang w:val="en-US" w:eastAsia="zh-CN"/>
        </w:rPr>
      </w:pPr>
      <w:r>
        <w:rPr>
          <w:rFonts w:ascii="仿宋_GB2312" w:eastAsia="仿宋_GB2312" w:hAnsi="仿宋_GB2312" w:cs="仿宋_GB2312" w:hint="eastAsia"/>
          <w:color w:val="auto"/>
          <w:kern w:val="2"/>
          <w:sz w:val="32"/>
          <w:szCs w:val="32"/>
          <w:lang w:val="en-US" w:eastAsia="zh-CN" w:bidi="ar"/>
        </w:rPr>
        <w:t>——知识产权蓬勃发展。</w:t>
      </w:r>
      <w:r>
        <w:rPr>
          <w:rFonts w:ascii="仿宋_GB2312" w:eastAsia="仿宋_GB2312" w:hAnsi="仿宋_GB2312" w:cs="仿宋_GB2312" w:hint="eastAsia"/>
          <w:color w:val="auto"/>
          <w:spacing w:val="0"/>
          <w:sz w:val="32"/>
          <w:szCs w:val="32"/>
        </w:rPr>
        <w:t>全</w:t>
      </w:r>
      <w:r>
        <w:rPr>
          <w:rFonts w:ascii="仿宋_GB2312" w:eastAsia="仿宋_GB2312" w:hAnsi="仿宋_GB2312" w:cs="仿宋_GB2312" w:hint="eastAsia"/>
          <w:color w:val="auto"/>
          <w:spacing w:val="0"/>
          <w:sz w:val="32"/>
          <w:szCs w:val="32"/>
          <w:lang w:val="en-US" w:eastAsia="zh-CN"/>
        </w:rPr>
        <w:t>县</w:t>
      </w:r>
      <w:r>
        <w:rPr>
          <w:rFonts w:ascii="仿宋_GB2312" w:eastAsia="仿宋_GB2312" w:hAnsi="仿宋_GB2312" w:cs="仿宋_GB2312" w:hint="eastAsia"/>
          <w:color w:val="auto"/>
          <w:spacing w:val="0"/>
          <w:sz w:val="32"/>
          <w:szCs w:val="32"/>
        </w:rPr>
        <w:t>专利申请</w:t>
      </w:r>
      <w:r>
        <w:rPr>
          <w:rFonts w:ascii="仿宋_GB2312" w:eastAsia="仿宋_GB2312" w:hAnsi="仿宋_GB2312" w:cs="仿宋_GB2312" w:hint="eastAsia"/>
          <w:color w:val="auto"/>
          <w:spacing w:val="0"/>
          <w:sz w:val="32"/>
          <w:szCs w:val="32"/>
          <w:lang w:val="en-US" w:eastAsia="zh-CN"/>
        </w:rPr>
        <w:t>64</w:t>
      </w:r>
      <w:r>
        <w:rPr>
          <w:rFonts w:ascii="仿宋_GB2312" w:eastAsia="仿宋_GB2312" w:hAnsi="仿宋_GB2312" w:cs="仿宋_GB2312" w:hint="eastAsia"/>
          <w:color w:val="auto"/>
          <w:spacing w:val="0"/>
          <w:sz w:val="32"/>
          <w:szCs w:val="32"/>
        </w:rPr>
        <w:t>件，发明专利有效量</w:t>
      </w:r>
      <w:r>
        <w:rPr>
          <w:rFonts w:ascii="仿宋_GB2312" w:eastAsia="仿宋_GB2312" w:hAnsi="仿宋_GB2312" w:cs="仿宋_GB2312" w:hint="eastAsia"/>
          <w:color w:val="auto"/>
          <w:spacing w:val="0"/>
          <w:sz w:val="32"/>
          <w:szCs w:val="32"/>
          <w:lang w:val="en-US" w:eastAsia="zh-CN"/>
        </w:rPr>
        <w:t>17</w:t>
      </w:r>
      <w:r>
        <w:rPr>
          <w:rFonts w:ascii="仿宋_GB2312" w:eastAsia="仿宋_GB2312" w:hAnsi="仿宋_GB2312" w:cs="仿宋_GB2312" w:hint="eastAsia"/>
          <w:color w:val="auto"/>
          <w:spacing w:val="0"/>
          <w:sz w:val="32"/>
          <w:szCs w:val="32"/>
        </w:rPr>
        <w:t>件，每万人口发明专利拥有量达到</w:t>
      </w:r>
      <w:r>
        <w:rPr>
          <w:rFonts w:ascii="仿宋_GB2312" w:eastAsia="仿宋_GB2312" w:hAnsi="仿宋_GB2312" w:cs="仿宋_GB2312" w:hint="eastAsia"/>
          <w:color w:val="auto"/>
          <w:spacing w:val="0"/>
          <w:sz w:val="32"/>
          <w:szCs w:val="32"/>
          <w:lang w:val="en-US" w:eastAsia="zh-CN"/>
        </w:rPr>
        <w:t>0.64</w:t>
      </w:r>
      <w:r>
        <w:rPr>
          <w:rFonts w:ascii="仿宋_GB2312" w:eastAsia="仿宋_GB2312" w:hAnsi="仿宋_GB2312" w:cs="仿宋_GB2312" w:hint="eastAsia"/>
          <w:color w:val="auto"/>
          <w:spacing w:val="0"/>
          <w:sz w:val="32"/>
          <w:szCs w:val="32"/>
        </w:rPr>
        <w:t>件。有效注册商标量达到</w:t>
      </w:r>
      <w:r>
        <w:rPr>
          <w:rFonts w:ascii="仿宋_GB2312" w:eastAsia="仿宋_GB2312" w:hAnsi="仿宋_GB2312" w:cs="仿宋_GB2312" w:hint="eastAsia"/>
          <w:color w:val="auto"/>
          <w:spacing w:val="0"/>
          <w:sz w:val="32"/>
          <w:szCs w:val="32"/>
          <w:lang w:val="en-US" w:eastAsia="zh-CN"/>
        </w:rPr>
        <w:t>1555</w:t>
      </w:r>
      <w:r>
        <w:rPr>
          <w:rFonts w:ascii="仿宋_GB2312" w:eastAsia="仿宋_GB2312" w:hAnsi="仿宋_GB2312" w:cs="仿宋_GB2312" w:hint="eastAsia"/>
          <w:color w:val="auto"/>
          <w:spacing w:val="0"/>
          <w:sz w:val="32"/>
          <w:szCs w:val="32"/>
        </w:rPr>
        <w:t>件。</w:t>
      </w:r>
      <w:r>
        <w:rPr>
          <w:rFonts w:ascii="仿宋_GB2312" w:eastAsia="仿宋_GB2312" w:hAnsi="仿宋_GB2312" w:cs="仿宋_GB2312" w:hint="eastAsia"/>
          <w:color w:val="auto"/>
          <w:spacing w:val="0"/>
          <w:sz w:val="32"/>
          <w:szCs w:val="32"/>
          <w:lang w:val="en-US" w:eastAsia="zh-CN"/>
        </w:rPr>
        <w:t>石林县“石林人参果”成为全国唯一人参果地理标志保护农产品。</w:t>
      </w:r>
    </w:p>
    <w:p>
      <w:pPr>
        <w:widowControl/>
        <w:ind w:firstLine="600" w:firstLineChars="200"/>
        <w:jc w:val="left"/>
        <w:rPr>
          <w:rFonts w:ascii="黑体" w:eastAsia="黑体" w:hAnsi="黑体"/>
          <w:kern w:val="0"/>
          <w:sz w:val="30"/>
          <w:szCs w:val="30"/>
        </w:rPr>
      </w:pPr>
      <w:r>
        <w:rPr>
          <w:rFonts w:ascii="黑体" w:eastAsia="黑体" w:hAnsi="黑体"/>
          <w:kern w:val="0"/>
          <w:sz w:val="30"/>
          <w:szCs w:val="30"/>
        </w:rPr>
        <w:t>二、预算单位基本情况</w:t>
      </w:r>
    </w:p>
    <w:p>
      <w:pPr>
        <w:widowControl/>
        <w:ind w:firstLine="600" w:firstLineChars="200"/>
        <w:jc w:val="left"/>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我部门编制</w:t>
      </w:r>
      <w:r>
        <w:rPr>
          <w:rFonts w:ascii="仿宋_GB2312" w:eastAsia="仿宋_GB2312" w:hAnsi="仿宋_GB2312" w:cs="仿宋_GB2312" w:hint="eastAsia"/>
          <w:kern w:val="0"/>
          <w:sz w:val="30"/>
          <w:szCs w:val="30"/>
          <w:lang w:val="en-US" w:eastAsia="zh-CN"/>
        </w:rPr>
        <w:t>2021</w:t>
      </w:r>
      <w:r>
        <w:rPr>
          <w:rFonts w:ascii="仿宋_GB2312" w:eastAsia="仿宋_GB2312" w:hAnsi="仿宋_GB2312" w:cs="仿宋_GB2312" w:hint="eastAsia"/>
          <w:kern w:val="0"/>
          <w:sz w:val="30"/>
          <w:szCs w:val="30"/>
        </w:rPr>
        <w:t>年部门预算单位共</w:t>
      </w:r>
      <w:r>
        <w:rPr>
          <w:rFonts w:ascii="仿宋_GB2312" w:eastAsia="仿宋_GB2312" w:hAnsi="仿宋_GB2312" w:cs="仿宋_GB2312" w:hint="eastAsia"/>
          <w:kern w:val="0"/>
          <w:sz w:val="30"/>
          <w:szCs w:val="30"/>
          <w:lang w:val="en-US" w:eastAsia="zh-CN"/>
        </w:rPr>
        <w:t>1</w:t>
      </w:r>
      <w:r>
        <w:rPr>
          <w:rFonts w:ascii="仿宋_GB2312" w:eastAsia="仿宋_GB2312" w:hAnsi="仿宋_GB2312" w:cs="仿宋_GB2312" w:hint="eastAsia"/>
          <w:kern w:val="0"/>
          <w:sz w:val="30"/>
          <w:szCs w:val="30"/>
        </w:rPr>
        <w:t>个,是</w:t>
      </w:r>
      <w:r>
        <w:rPr>
          <w:rFonts w:ascii="仿宋_GB2312" w:eastAsia="仿宋_GB2312" w:hAnsi="仿宋_GB2312" w:cs="仿宋_GB2312" w:hint="eastAsia"/>
          <w:kern w:val="0"/>
          <w:sz w:val="30"/>
          <w:szCs w:val="30"/>
          <w:lang w:eastAsia="zh-CN"/>
        </w:rPr>
        <w:t>石林彝族自治县市场监督管理局</w:t>
      </w:r>
      <w:r>
        <w:rPr>
          <w:rFonts w:ascii="仿宋_GB2312" w:eastAsia="仿宋_GB2312" w:hAnsi="仿宋_GB2312" w:cs="仿宋_GB2312" w:hint="eastAsia"/>
          <w:kern w:val="0"/>
          <w:sz w:val="30"/>
          <w:szCs w:val="30"/>
        </w:rPr>
        <w:t>。其中：财政全供给单位</w:t>
      </w:r>
      <w:r>
        <w:rPr>
          <w:rFonts w:ascii="仿宋_GB2312" w:eastAsia="仿宋_GB2312" w:hAnsi="仿宋_GB2312" w:cs="仿宋_GB2312" w:hint="eastAsia"/>
          <w:kern w:val="0"/>
          <w:sz w:val="30"/>
          <w:szCs w:val="30"/>
          <w:lang w:val="en-US" w:eastAsia="zh-CN"/>
        </w:rPr>
        <w:t>1</w:t>
      </w:r>
      <w:r>
        <w:rPr>
          <w:rFonts w:ascii="仿宋_GB2312" w:eastAsia="仿宋_GB2312" w:hAnsi="仿宋_GB2312" w:cs="仿宋_GB2312" w:hint="eastAsia"/>
          <w:kern w:val="0"/>
          <w:sz w:val="30"/>
          <w:szCs w:val="30"/>
        </w:rPr>
        <w:t>个；部分供给单位</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个；特殊供给单位</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个；自收自支单位</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个。财政全供给单位中行政单位</w:t>
      </w:r>
      <w:r>
        <w:rPr>
          <w:rFonts w:ascii="仿宋_GB2312" w:eastAsia="仿宋_GB2312" w:hAnsi="仿宋_GB2312" w:cs="仿宋_GB2312" w:hint="eastAsia"/>
          <w:kern w:val="0"/>
          <w:sz w:val="30"/>
          <w:szCs w:val="30"/>
          <w:lang w:val="en-US" w:eastAsia="zh-CN"/>
        </w:rPr>
        <w:t>1</w:t>
      </w:r>
      <w:r>
        <w:rPr>
          <w:rFonts w:ascii="仿宋_GB2312" w:eastAsia="仿宋_GB2312" w:hAnsi="仿宋_GB2312" w:cs="仿宋_GB2312" w:hint="eastAsia"/>
          <w:kern w:val="0"/>
          <w:sz w:val="30"/>
          <w:szCs w:val="30"/>
        </w:rPr>
        <w:t>个；参公管理事业单位</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个；非参公管理事业单位</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个。截止2020年12月统计，部门基本情况如下：</w:t>
      </w:r>
    </w:p>
    <w:p>
      <w:pPr>
        <w:widowControl/>
        <w:ind w:firstLine="600" w:firstLineChars="200"/>
        <w:jc w:val="left"/>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在职人员编制</w:t>
      </w:r>
      <w:r>
        <w:rPr>
          <w:rFonts w:ascii="仿宋_GB2312" w:eastAsia="仿宋_GB2312" w:hAnsi="仿宋_GB2312" w:cs="仿宋_GB2312" w:hint="eastAsia"/>
          <w:kern w:val="0"/>
          <w:sz w:val="30"/>
          <w:szCs w:val="30"/>
          <w:lang w:val="en-US" w:eastAsia="zh-CN"/>
        </w:rPr>
        <w:t>102</w:t>
      </w:r>
      <w:r>
        <w:rPr>
          <w:rFonts w:ascii="仿宋_GB2312" w:eastAsia="仿宋_GB2312" w:hAnsi="仿宋_GB2312" w:cs="仿宋_GB2312" w:hint="eastAsia"/>
          <w:kern w:val="0"/>
          <w:sz w:val="30"/>
          <w:szCs w:val="30"/>
        </w:rPr>
        <w:t xml:space="preserve">人，其中：行政编制 </w:t>
      </w:r>
      <w:r>
        <w:rPr>
          <w:rFonts w:ascii="仿宋_GB2312" w:eastAsia="仿宋_GB2312" w:hAnsi="仿宋_GB2312" w:cs="仿宋_GB2312" w:hint="eastAsia"/>
          <w:kern w:val="0"/>
          <w:sz w:val="30"/>
          <w:szCs w:val="30"/>
          <w:lang w:val="en-US" w:eastAsia="zh-CN"/>
        </w:rPr>
        <w:t>75</w:t>
      </w:r>
      <w:r>
        <w:rPr>
          <w:rFonts w:ascii="仿宋_GB2312" w:eastAsia="仿宋_GB2312" w:hAnsi="仿宋_GB2312" w:cs="仿宋_GB2312" w:hint="eastAsia"/>
          <w:kern w:val="0"/>
          <w:sz w:val="30"/>
          <w:szCs w:val="30"/>
        </w:rPr>
        <w:t>人，事业编制</w:t>
      </w:r>
      <w:r>
        <w:rPr>
          <w:rFonts w:ascii="仿宋_GB2312" w:eastAsia="仿宋_GB2312" w:hAnsi="仿宋_GB2312" w:cs="仿宋_GB2312" w:hint="eastAsia"/>
          <w:kern w:val="0"/>
          <w:sz w:val="30"/>
          <w:szCs w:val="30"/>
          <w:lang w:val="en-US" w:eastAsia="zh-CN"/>
        </w:rPr>
        <w:t>27</w:t>
      </w:r>
      <w:r>
        <w:rPr>
          <w:rFonts w:ascii="仿宋_GB2312" w:eastAsia="仿宋_GB2312" w:hAnsi="仿宋_GB2312" w:cs="仿宋_GB2312" w:hint="eastAsia"/>
          <w:kern w:val="0"/>
          <w:sz w:val="30"/>
          <w:szCs w:val="30"/>
        </w:rPr>
        <w:t>人。在职实有</w:t>
      </w:r>
      <w:r>
        <w:rPr>
          <w:rFonts w:ascii="仿宋_GB2312" w:eastAsia="仿宋_GB2312" w:hAnsi="仿宋_GB2312" w:cs="仿宋_GB2312" w:hint="eastAsia"/>
          <w:kern w:val="0"/>
          <w:sz w:val="30"/>
          <w:szCs w:val="30"/>
          <w:lang w:val="en-US" w:eastAsia="zh-CN"/>
        </w:rPr>
        <w:t>96</w:t>
      </w:r>
      <w:r>
        <w:rPr>
          <w:rFonts w:ascii="仿宋_GB2312" w:eastAsia="仿宋_GB2312" w:hAnsi="仿宋_GB2312" w:cs="仿宋_GB2312" w:hint="eastAsia"/>
          <w:kern w:val="0"/>
          <w:sz w:val="30"/>
          <w:szCs w:val="30"/>
        </w:rPr>
        <w:t xml:space="preserve">人，其中：财政全供养 </w:t>
      </w:r>
      <w:r>
        <w:rPr>
          <w:rFonts w:ascii="仿宋_GB2312" w:eastAsia="仿宋_GB2312" w:hAnsi="仿宋_GB2312" w:cs="仿宋_GB2312" w:hint="eastAsia"/>
          <w:kern w:val="0"/>
          <w:sz w:val="30"/>
          <w:szCs w:val="30"/>
          <w:lang w:val="en-US" w:eastAsia="zh-CN"/>
        </w:rPr>
        <w:t>96</w:t>
      </w:r>
      <w:r>
        <w:rPr>
          <w:rFonts w:ascii="仿宋_GB2312" w:eastAsia="仿宋_GB2312" w:hAnsi="仿宋_GB2312" w:cs="仿宋_GB2312" w:hint="eastAsia"/>
          <w:kern w:val="0"/>
          <w:sz w:val="30"/>
          <w:szCs w:val="30"/>
        </w:rPr>
        <w:t>人，财政部分供养</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人，非财政供养</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人。</w:t>
      </w:r>
    </w:p>
    <w:p>
      <w:pPr>
        <w:widowControl/>
        <w:ind w:firstLine="600" w:firstLineChars="200"/>
        <w:jc w:val="left"/>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 xml:space="preserve">离退休人员 </w:t>
      </w:r>
      <w:r>
        <w:rPr>
          <w:rFonts w:ascii="仿宋_GB2312" w:eastAsia="仿宋_GB2312" w:hAnsi="仿宋_GB2312" w:cs="仿宋_GB2312" w:hint="eastAsia"/>
          <w:kern w:val="0"/>
          <w:sz w:val="30"/>
          <w:szCs w:val="30"/>
          <w:lang w:val="en-US" w:eastAsia="zh-CN"/>
        </w:rPr>
        <w:t>41</w:t>
      </w:r>
      <w:r>
        <w:rPr>
          <w:rFonts w:ascii="仿宋_GB2312" w:eastAsia="仿宋_GB2312" w:hAnsi="仿宋_GB2312" w:cs="仿宋_GB2312" w:hint="eastAsia"/>
          <w:kern w:val="0"/>
          <w:sz w:val="30"/>
          <w:szCs w:val="30"/>
        </w:rPr>
        <w:t xml:space="preserve">人，其中：离休 </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 xml:space="preserve">人，退休 </w:t>
      </w:r>
      <w:r>
        <w:rPr>
          <w:rFonts w:ascii="仿宋_GB2312" w:eastAsia="仿宋_GB2312" w:hAnsi="仿宋_GB2312" w:cs="仿宋_GB2312" w:hint="eastAsia"/>
          <w:kern w:val="0"/>
          <w:sz w:val="30"/>
          <w:szCs w:val="30"/>
          <w:lang w:val="en-US" w:eastAsia="zh-CN"/>
        </w:rPr>
        <w:t>41</w:t>
      </w:r>
      <w:r>
        <w:rPr>
          <w:rFonts w:ascii="仿宋_GB2312" w:eastAsia="仿宋_GB2312" w:hAnsi="仿宋_GB2312" w:cs="仿宋_GB2312" w:hint="eastAsia"/>
          <w:kern w:val="0"/>
          <w:sz w:val="30"/>
          <w:szCs w:val="30"/>
        </w:rPr>
        <w:t>人。</w:t>
      </w:r>
    </w:p>
    <w:p>
      <w:pPr>
        <w:widowControl/>
        <w:ind w:firstLine="600" w:firstLineChars="200"/>
        <w:jc w:val="left"/>
        <w:rPr>
          <w:rFonts w:ascii="仿宋_GB2312" w:eastAsia="仿宋_GB2312" w:hAnsi="仿宋_GB2312" w:cs="仿宋_GB2312" w:hint="eastAsia"/>
          <w:kern w:val="0"/>
          <w:sz w:val="30"/>
          <w:szCs w:val="30"/>
          <w:highlight w:val="none"/>
          <w:shd w:val="clear" w:color="auto" w:fill="auto"/>
        </w:rPr>
      </w:pPr>
      <w:r>
        <w:rPr>
          <w:rFonts w:ascii="仿宋_GB2312" w:eastAsia="仿宋_GB2312" w:hAnsi="仿宋_GB2312" w:cs="仿宋_GB2312" w:hint="eastAsia"/>
          <w:kern w:val="0"/>
          <w:sz w:val="30"/>
          <w:szCs w:val="30"/>
          <w:highlight w:val="none"/>
          <w:shd w:val="clear" w:color="auto" w:fill="auto"/>
        </w:rPr>
        <w:t>车辆编制</w:t>
      </w:r>
      <w:r>
        <w:rPr>
          <w:rFonts w:ascii="仿宋_GB2312" w:eastAsia="仿宋_GB2312" w:hAnsi="仿宋_GB2312" w:cs="仿宋_GB2312" w:hint="eastAsia"/>
          <w:kern w:val="0"/>
          <w:sz w:val="30"/>
          <w:szCs w:val="30"/>
          <w:highlight w:val="none"/>
          <w:shd w:val="clear" w:color="auto" w:fill="auto"/>
          <w:lang w:val="en-US" w:eastAsia="zh-CN"/>
        </w:rPr>
        <w:t>13</w:t>
      </w:r>
      <w:r>
        <w:rPr>
          <w:rFonts w:ascii="仿宋_GB2312" w:eastAsia="仿宋_GB2312" w:hAnsi="仿宋_GB2312" w:cs="仿宋_GB2312" w:hint="eastAsia"/>
          <w:kern w:val="0"/>
          <w:sz w:val="30"/>
          <w:szCs w:val="30"/>
          <w:highlight w:val="none"/>
          <w:shd w:val="clear" w:color="auto" w:fill="auto"/>
        </w:rPr>
        <w:t>辆，实有车辆</w:t>
      </w:r>
      <w:r>
        <w:rPr>
          <w:rFonts w:ascii="仿宋_GB2312" w:eastAsia="仿宋_GB2312" w:hAnsi="仿宋_GB2312" w:cs="仿宋_GB2312" w:hint="eastAsia"/>
          <w:kern w:val="0"/>
          <w:sz w:val="30"/>
          <w:szCs w:val="30"/>
          <w:highlight w:val="none"/>
          <w:shd w:val="clear" w:color="auto" w:fill="auto"/>
          <w:lang w:val="en-US" w:eastAsia="zh-CN"/>
        </w:rPr>
        <w:t>22</w:t>
      </w:r>
      <w:r>
        <w:rPr>
          <w:rFonts w:ascii="仿宋_GB2312" w:eastAsia="仿宋_GB2312" w:hAnsi="仿宋_GB2312" w:cs="仿宋_GB2312" w:hint="eastAsia"/>
          <w:kern w:val="0"/>
          <w:sz w:val="30"/>
          <w:szCs w:val="30"/>
          <w:highlight w:val="none"/>
          <w:shd w:val="clear" w:color="auto" w:fill="auto"/>
        </w:rPr>
        <w:t>辆。</w:t>
      </w:r>
    </w:p>
    <w:p>
      <w:pPr>
        <w:widowControl/>
        <w:ind w:firstLine="600" w:firstLineChars="200"/>
        <w:jc w:val="left"/>
        <w:rPr>
          <w:rFonts w:ascii="黑体" w:eastAsia="黑体" w:hAnsi="黑体"/>
          <w:kern w:val="0"/>
          <w:sz w:val="30"/>
          <w:szCs w:val="30"/>
        </w:rPr>
      </w:pPr>
      <w:r>
        <w:rPr>
          <w:rFonts w:ascii="黑体" w:eastAsia="黑体" w:hAnsi="黑体"/>
          <w:kern w:val="0"/>
          <w:sz w:val="30"/>
          <w:szCs w:val="30"/>
        </w:rPr>
        <w:t>三、预算单位收入情况</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（一）部门财务收入情况</w:t>
      </w:r>
    </w:p>
    <w:p>
      <w:pPr>
        <w:widowControl/>
        <w:ind w:firstLine="640" w:firstLineChars="20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lang w:val="en-US" w:eastAsia="zh-CN"/>
        </w:rPr>
        <w:t>2021</w:t>
      </w:r>
      <w:r>
        <w:rPr>
          <w:rFonts w:ascii="仿宋_GB2312" w:eastAsia="仿宋_GB2312" w:hAnsi="仿宋_GB2312" w:cs="仿宋_GB2312" w:hint="eastAsia"/>
          <w:kern w:val="0"/>
          <w:sz w:val="32"/>
          <w:szCs w:val="32"/>
        </w:rPr>
        <w:t>年部门财务总收入</w:t>
      </w:r>
      <w:r>
        <w:rPr>
          <w:rFonts w:ascii="仿宋_GB2312" w:eastAsia="仿宋_GB2312" w:hAnsi="仿宋_GB2312" w:cs="仿宋_GB2312" w:hint="eastAsia"/>
          <w:kern w:val="0"/>
          <w:sz w:val="32"/>
          <w:szCs w:val="32"/>
          <w:lang w:val="en-US" w:eastAsia="zh-CN"/>
        </w:rPr>
        <w:t>1707.52</w:t>
      </w:r>
      <w:r>
        <w:rPr>
          <w:rFonts w:ascii="仿宋_GB2312" w:eastAsia="仿宋_GB2312" w:hAnsi="仿宋_GB2312" w:cs="仿宋_GB2312" w:hint="eastAsia"/>
          <w:kern w:val="0"/>
          <w:sz w:val="32"/>
          <w:szCs w:val="32"/>
        </w:rPr>
        <w:t>万元，其中：一般公共预算</w:t>
      </w:r>
      <w:r>
        <w:rPr>
          <w:rFonts w:ascii="仿宋_GB2312" w:eastAsia="仿宋_GB2312" w:hAnsi="仿宋_GB2312" w:cs="仿宋_GB2312" w:hint="eastAsia"/>
          <w:kern w:val="0"/>
          <w:sz w:val="32"/>
          <w:szCs w:val="32"/>
          <w:lang w:val="en-US" w:eastAsia="zh-CN"/>
        </w:rPr>
        <w:t>1707.52</w:t>
      </w:r>
      <w:r>
        <w:rPr>
          <w:rFonts w:ascii="仿宋_GB2312" w:eastAsia="仿宋_GB2312" w:hAnsi="仿宋_GB2312" w:cs="仿宋_GB2312" w:hint="eastAsia"/>
          <w:kern w:val="0"/>
          <w:sz w:val="32"/>
          <w:szCs w:val="32"/>
        </w:rPr>
        <w:t>万元，政府性基金预算</w:t>
      </w:r>
      <w:r>
        <w:rPr>
          <w:rFonts w:ascii="仿宋_GB2312" w:eastAsia="仿宋_GB2312" w:hAnsi="仿宋_GB2312" w:cs="仿宋_GB2312" w:hint="eastAsia"/>
          <w:kern w:val="0"/>
          <w:sz w:val="32"/>
          <w:szCs w:val="32"/>
          <w:lang w:val="en-US" w:eastAsia="zh-CN"/>
        </w:rPr>
        <w:t>0</w:t>
      </w:r>
      <w:r>
        <w:rPr>
          <w:rFonts w:ascii="仿宋_GB2312" w:eastAsia="仿宋_GB2312" w:hAnsi="仿宋_GB2312" w:cs="仿宋_GB2312" w:hint="eastAsia"/>
          <w:kern w:val="0"/>
          <w:sz w:val="32"/>
          <w:szCs w:val="32"/>
        </w:rPr>
        <w:t>万元，国有资本经营预算</w:t>
      </w:r>
      <w:r>
        <w:rPr>
          <w:rFonts w:ascii="仿宋_GB2312" w:eastAsia="仿宋_GB2312" w:hAnsi="仿宋_GB2312" w:cs="仿宋_GB2312" w:hint="eastAsia"/>
          <w:kern w:val="0"/>
          <w:sz w:val="32"/>
          <w:szCs w:val="32"/>
          <w:lang w:val="en-US" w:eastAsia="zh-CN"/>
        </w:rPr>
        <w:t>0</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lang w:val="en-US" w:eastAsia="zh-CN"/>
        </w:rPr>
        <w:t>财政专户管理资金0万元，事业单位事业收入0</w:t>
      </w:r>
      <w:r>
        <w:rPr>
          <w:rFonts w:ascii="仿宋_GB2312" w:eastAsia="仿宋_GB2312" w:hAnsi="仿宋_GB2312" w:cs="仿宋_GB2312" w:hint="eastAsia"/>
          <w:kern w:val="0"/>
          <w:sz w:val="32"/>
          <w:szCs w:val="32"/>
        </w:rPr>
        <w:t>万元，事业单位经营收入</w:t>
      </w:r>
      <w:r>
        <w:rPr>
          <w:rFonts w:ascii="仿宋_GB2312" w:eastAsia="仿宋_GB2312" w:hAnsi="仿宋_GB2312" w:cs="仿宋_GB2312" w:hint="eastAsia"/>
          <w:kern w:val="0"/>
          <w:sz w:val="32"/>
          <w:szCs w:val="32"/>
          <w:lang w:val="en-US" w:eastAsia="zh-CN"/>
        </w:rPr>
        <w:t>0</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lang w:eastAsia="zh-CN"/>
        </w:rPr>
        <w:t>上级补助收入</w:t>
      </w:r>
      <w:r>
        <w:rPr>
          <w:rFonts w:ascii="仿宋_GB2312" w:eastAsia="仿宋_GB2312" w:hAnsi="仿宋_GB2312" w:cs="仿宋_GB2312" w:hint="eastAsia"/>
          <w:kern w:val="0"/>
          <w:sz w:val="32"/>
          <w:szCs w:val="32"/>
          <w:lang w:val="en-US" w:eastAsia="zh-CN"/>
        </w:rPr>
        <w:t>0</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lang w:eastAsia="zh-CN"/>
        </w:rPr>
        <w:t>，</w:t>
      </w:r>
      <w:r>
        <w:rPr>
          <w:rFonts w:ascii="仿宋_GB2312" w:eastAsia="仿宋_GB2312" w:hAnsi="仿宋_GB2312" w:cs="仿宋_GB2312" w:hint="eastAsia"/>
          <w:kern w:val="0"/>
          <w:sz w:val="32"/>
          <w:szCs w:val="32"/>
          <w:lang w:val="en-US" w:eastAsia="zh-CN"/>
        </w:rPr>
        <w:t>附属单位上缴收入0</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lang w:eastAsia="zh-CN"/>
        </w:rPr>
        <w:t>，</w:t>
      </w:r>
      <w:r>
        <w:rPr>
          <w:rFonts w:ascii="仿宋_GB2312" w:eastAsia="仿宋_GB2312" w:hAnsi="仿宋_GB2312" w:cs="仿宋_GB2312" w:hint="eastAsia"/>
          <w:kern w:val="0"/>
          <w:sz w:val="32"/>
          <w:szCs w:val="32"/>
        </w:rPr>
        <w:t>其他收入</w:t>
      </w:r>
      <w:r>
        <w:rPr>
          <w:rFonts w:ascii="仿宋_GB2312" w:eastAsia="仿宋_GB2312" w:hAnsi="仿宋_GB2312" w:cs="仿宋_GB2312" w:hint="eastAsia"/>
          <w:kern w:val="0"/>
          <w:sz w:val="32"/>
          <w:szCs w:val="32"/>
          <w:lang w:val="en-US" w:eastAsia="zh-CN"/>
        </w:rPr>
        <w:t>0</w:t>
      </w:r>
      <w:r>
        <w:rPr>
          <w:rFonts w:ascii="仿宋_GB2312" w:eastAsia="仿宋_GB2312" w:hAnsi="仿宋_GB2312" w:cs="仿宋_GB2312" w:hint="eastAsia"/>
          <w:kern w:val="0"/>
          <w:sz w:val="32"/>
          <w:szCs w:val="32"/>
        </w:rPr>
        <w:t>万元，上年结转结余</w:t>
      </w:r>
      <w:r>
        <w:rPr>
          <w:rFonts w:ascii="仿宋_GB2312" w:eastAsia="仿宋_GB2312" w:hAnsi="仿宋_GB2312" w:cs="仿宋_GB2312" w:hint="eastAsia"/>
          <w:kern w:val="0"/>
          <w:sz w:val="32"/>
          <w:szCs w:val="32"/>
          <w:lang w:val="en-US" w:eastAsia="zh-CN"/>
        </w:rPr>
        <w:t>0</w:t>
      </w:r>
      <w:r>
        <w:rPr>
          <w:rFonts w:ascii="仿宋_GB2312" w:eastAsia="仿宋_GB2312" w:hAnsi="仿宋_GB2312" w:cs="仿宋_GB2312" w:hint="eastAsia"/>
          <w:kern w:val="0"/>
          <w:sz w:val="32"/>
          <w:szCs w:val="32"/>
        </w:rPr>
        <w:t>万元。</w:t>
      </w:r>
    </w:p>
    <w:p>
      <w:pPr>
        <w:widowControl/>
        <w:ind w:firstLine="480" w:firstLineChars="150"/>
        <w:jc w:val="left"/>
        <w:rPr>
          <w:rFonts w:ascii="仿宋_GB2312" w:eastAsia="仿宋_GB2312" w:hAnsi="仿宋_GB2312" w:cs="仿宋_GB2312" w:hint="eastAsia"/>
          <w:kern w:val="0"/>
          <w:sz w:val="32"/>
          <w:szCs w:val="32"/>
          <w:lang w:val="en-US" w:eastAsia="zh-CN"/>
        </w:rPr>
      </w:pPr>
      <w:r>
        <w:rPr>
          <w:rFonts w:ascii="仿宋_GB2312" w:eastAsia="仿宋_GB2312" w:hAnsi="仿宋_GB2312" w:cs="仿宋_GB2312" w:hint="eastAsia"/>
          <w:kern w:val="0"/>
          <w:sz w:val="32"/>
          <w:szCs w:val="32"/>
          <w:lang w:val="en-US" w:eastAsia="zh-CN"/>
        </w:rPr>
        <w:t>2021</w:t>
      </w:r>
      <w:r>
        <w:rPr>
          <w:rFonts w:ascii="仿宋_GB2312" w:eastAsia="仿宋_GB2312" w:hAnsi="仿宋_GB2312" w:cs="仿宋_GB2312" w:hint="eastAsia"/>
          <w:kern w:val="0"/>
          <w:sz w:val="32"/>
          <w:szCs w:val="32"/>
        </w:rPr>
        <w:t>年部门财务总收入</w:t>
      </w:r>
      <w:r>
        <w:rPr>
          <w:rFonts w:ascii="仿宋_GB2312" w:eastAsia="仿宋_GB2312" w:hAnsi="仿宋_GB2312" w:cs="仿宋_GB2312" w:hint="eastAsia"/>
          <w:kern w:val="0"/>
          <w:sz w:val="32"/>
          <w:szCs w:val="32"/>
          <w:lang w:eastAsia="zh-CN"/>
        </w:rPr>
        <w:t>中一般公共预算收入</w:t>
      </w:r>
      <w:r>
        <w:rPr>
          <w:rFonts w:ascii="仿宋_GB2312" w:eastAsia="仿宋_GB2312" w:hAnsi="仿宋_GB2312" w:cs="仿宋_GB2312" w:hint="eastAsia"/>
          <w:kern w:val="0"/>
          <w:sz w:val="32"/>
          <w:szCs w:val="32"/>
        </w:rPr>
        <w:t>与上年</w:t>
      </w:r>
      <w:r>
        <w:rPr>
          <w:rFonts w:ascii="仿宋_GB2312" w:eastAsia="仿宋_GB2312" w:hAnsi="仿宋_GB2312" w:cs="仿宋_GB2312" w:hint="eastAsia"/>
          <w:kern w:val="0"/>
          <w:sz w:val="32"/>
          <w:szCs w:val="32"/>
          <w:lang w:val="en-US" w:eastAsia="zh-CN"/>
        </w:rPr>
        <w:t>1675.24万元</w:t>
      </w:r>
      <w:r>
        <w:rPr>
          <w:rFonts w:ascii="仿宋_GB2312" w:eastAsia="仿宋_GB2312" w:hAnsi="仿宋_GB2312" w:cs="仿宋_GB2312" w:hint="eastAsia"/>
          <w:kern w:val="0"/>
          <w:sz w:val="32"/>
          <w:szCs w:val="32"/>
        </w:rPr>
        <w:t>对比</w:t>
      </w:r>
      <w:r>
        <w:rPr>
          <w:rFonts w:ascii="仿宋_GB2312" w:eastAsia="仿宋_GB2312" w:hAnsi="仿宋_GB2312" w:cs="仿宋_GB2312" w:hint="eastAsia"/>
          <w:kern w:val="0"/>
          <w:sz w:val="32"/>
          <w:szCs w:val="32"/>
          <w:lang w:eastAsia="zh-CN"/>
        </w:rPr>
        <w:t>增加</w:t>
      </w:r>
      <w:r>
        <w:rPr>
          <w:rFonts w:ascii="仿宋_GB2312" w:eastAsia="仿宋_GB2312" w:hAnsi="仿宋_GB2312" w:cs="仿宋_GB2312" w:hint="eastAsia"/>
          <w:kern w:val="0"/>
          <w:sz w:val="32"/>
          <w:szCs w:val="32"/>
          <w:lang w:val="en-US" w:eastAsia="zh-CN"/>
        </w:rPr>
        <w:t>32.28万元，增长1.93%</w:t>
      </w:r>
      <w:r>
        <w:rPr>
          <w:rFonts w:ascii="仿宋_GB2312" w:eastAsia="仿宋_GB2312" w:hAnsi="仿宋_GB2312" w:cs="仿宋_GB2312" w:hint="eastAsia"/>
          <w:kern w:val="0"/>
          <w:sz w:val="32"/>
          <w:szCs w:val="32"/>
        </w:rPr>
        <w:t>，主要原因分析</w:t>
      </w:r>
      <w:r>
        <w:rPr>
          <w:rFonts w:ascii="仿宋_GB2312" w:eastAsia="仿宋_GB2312" w:hAnsi="仿宋_GB2312" w:cs="仿宋_GB2312" w:hint="eastAsia"/>
          <w:kern w:val="0"/>
          <w:sz w:val="32"/>
          <w:szCs w:val="32"/>
          <w:lang w:eastAsia="zh-CN"/>
        </w:rPr>
        <w:t>：</w:t>
      </w:r>
      <w:r>
        <w:rPr>
          <w:rFonts w:ascii="仿宋_GB2312" w:eastAsia="仿宋_GB2312" w:hAnsi="仿宋_GB2312" w:cs="仿宋_GB2312" w:hint="eastAsia"/>
          <w:kern w:val="0"/>
          <w:sz w:val="32"/>
          <w:szCs w:val="32"/>
          <w:highlight w:val="none"/>
          <w:lang w:val="en-US" w:eastAsia="zh-CN"/>
        </w:rPr>
        <w:t>2021年人员增加1人，增加人员经费和公用经费25.28万元;新增加县级食品安全监督抽检经费5万元、打击传销创建无传销工作经费2万元。</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（二）财政拨款收入情况</w:t>
      </w:r>
    </w:p>
    <w:p>
      <w:pPr>
        <w:widowControl/>
        <w:ind w:firstLine="640" w:firstLineChars="200"/>
        <w:jc w:val="left"/>
        <w:rPr>
          <w:rFonts w:ascii="仿宋_GB2312" w:eastAsia="仿宋_GB2312" w:hAnsi="仿宋_GB2312" w:cs="仿宋_GB2312" w:hint="eastAsia"/>
          <w:kern w:val="0"/>
          <w:sz w:val="32"/>
          <w:szCs w:val="32"/>
          <w:lang w:val="en-US" w:eastAsia="zh-CN"/>
        </w:rPr>
      </w:pPr>
      <w:r>
        <w:rPr>
          <w:rFonts w:ascii="仿宋_GB2312" w:eastAsia="仿宋_GB2312" w:hAnsi="仿宋_GB2312" w:cs="仿宋_GB2312" w:hint="eastAsia"/>
          <w:kern w:val="0"/>
          <w:sz w:val="32"/>
          <w:szCs w:val="32"/>
          <w:lang w:val="en-US" w:eastAsia="zh-CN"/>
        </w:rPr>
        <w:t>2021年部门财政拨款收入1707.52万元，其中:本年收入1707.52万元，上年结转结余收入0万元。本年收入中，一般公共预算财政拨款1707.52万元，政府性基金财政拨款0万元，国有资本经营预算财政拨款0万元，财政专户管理资金拨款0万元。</w:t>
      </w:r>
    </w:p>
    <w:p>
      <w:pPr>
        <w:widowControl/>
        <w:ind w:firstLine="480" w:firstLineChars="150"/>
        <w:jc w:val="left"/>
        <w:rPr>
          <w:rFonts w:ascii="仿宋_GB2312" w:eastAsia="仿宋_GB2312" w:hAnsi="仿宋_GB2312" w:cs="仿宋_GB2312" w:hint="eastAsia"/>
          <w:kern w:val="0"/>
          <w:sz w:val="32"/>
          <w:szCs w:val="32"/>
          <w:lang w:val="en-US" w:eastAsia="zh-CN"/>
        </w:rPr>
      </w:pPr>
      <w:r>
        <w:rPr>
          <w:rFonts w:ascii="仿宋_GB2312" w:eastAsia="仿宋_GB2312" w:hAnsi="仿宋_GB2312" w:cs="仿宋_GB2312" w:hint="eastAsia"/>
          <w:kern w:val="0"/>
          <w:sz w:val="32"/>
          <w:szCs w:val="32"/>
          <w:lang w:val="en-US" w:eastAsia="zh-CN"/>
        </w:rPr>
        <w:t>2021年部门财政拨款收入1707.52万元</w:t>
      </w:r>
      <w:r>
        <w:rPr>
          <w:rFonts w:ascii="仿宋_GB2312" w:eastAsia="仿宋_GB2312" w:hAnsi="仿宋_GB2312" w:cs="仿宋_GB2312" w:hint="eastAsia"/>
          <w:kern w:val="0"/>
          <w:sz w:val="32"/>
          <w:szCs w:val="32"/>
        </w:rPr>
        <w:t>与上年</w:t>
      </w:r>
      <w:r>
        <w:rPr>
          <w:rFonts w:ascii="仿宋_GB2312" w:eastAsia="仿宋_GB2312" w:hAnsi="仿宋_GB2312" w:cs="仿宋_GB2312" w:hint="eastAsia"/>
          <w:kern w:val="0"/>
          <w:sz w:val="32"/>
          <w:szCs w:val="32"/>
          <w:lang w:val="en-US" w:eastAsia="zh-CN"/>
        </w:rPr>
        <w:t>1675.24万元</w:t>
      </w:r>
      <w:r>
        <w:rPr>
          <w:rFonts w:ascii="仿宋_GB2312" w:eastAsia="仿宋_GB2312" w:hAnsi="仿宋_GB2312" w:cs="仿宋_GB2312" w:hint="eastAsia"/>
          <w:kern w:val="0"/>
          <w:sz w:val="32"/>
          <w:szCs w:val="32"/>
        </w:rPr>
        <w:t>对比</w:t>
      </w:r>
      <w:r>
        <w:rPr>
          <w:rFonts w:ascii="仿宋_GB2312" w:eastAsia="仿宋_GB2312" w:hAnsi="仿宋_GB2312" w:cs="仿宋_GB2312" w:hint="eastAsia"/>
          <w:kern w:val="0"/>
          <w:sz w:val="32"/>
          <w:szCs w:val="32"/>
          <w:lang w:eastAsia="zh-CN"/>
        </w:rPr>
        <w:t>增加</w:t>
      </w:r>
      <w:r>
        <w:rPr>
          <w:rFonts w:ascii="仿宋_GB2312" w:eastAsia="仿宋_GB2312" w:hAnsi="仿宋_GB2312" w:cs="仿宋_GB2312" w:hint="eastAsia"/>
          <w:kern w:val="0"/>
          <w:sz w:val="32"/>
          <w:szCs w:val="32"/>
          <w:lang w:val="en-US" w:eastAsia="zh-CN"/>
        </w:rPr>
        <w:t>32.28万元，增长1.93%</w:t>
      </w:r>
      <w:r>
        <w:rPr>
          <w:rFonts w:ascii="仿宋_GB2312" w:eastAsia="仿宋_GB2312" w:hAnsi="仿宋_GB2312" w:cs="仿宋_GB2312" w:hint="eastAsia"/>
          <w:kern w:val="0"/>
          <w:sz w:val="32"/>
          <w:szCs w:val="32"/>
        </w:rPr>
        <w:t>，主要原因分析</w:t>
      </w:r>
      <w:r>
        <w:rPr>
          <w:rFonts w:ascii="仿宋_GB2312" w:eastAsia="仿宋_GB2312" w:hAnsi="仿宋_GB2312" w:cs="仿宋_GB2312" w:hint="eastAsia"/>
          <w:kern w:val="0"/>
          <w:sz w:val="32"/>
          <w:szCs w:val="32"/>
          <w:lang w:eastAsia="zh-CN"/>
        </w:rPr>
        <w:t>：</w:t>
      </w:r>
      <w:r>
        <w:rPr>
          <w:rFonts w:ascii="仿宋_GB2312" w:eastAsia="仿宋_GB2312" w:hAnsi="仿宋_GB2312" w:cs="仿宋_GB2312" w:hint="eastAsia"/>
          <w:kern w:val="0"/>
          <w:sz w:val="32"/>
          <w:szCs w:val="32"/>
          <w:highlight w:val="none"/>
          <w:lang w:val="en-US" w:eastAsia="zh-CN"/>
        </w:rPr>
        <w:t>2021年人员增加1人，增加人员经费和公用经费25.28万元;新增加县级食品安全监督抽检经费5万元、打击传销创建无传销工作经费2万元。</w:t>
      </w:r>
    </w:p>
    <w:p>
      <w:pPr>
        <w:widowControl/>
        <w:ind w:firstLine="600" w:firstLineChars="200"/>
        <w:jc w:val="left"/>
        <w:rPr>
          <w:rFonts w:ascii="黑体" w:eastAsia="黑体" w:hAnsi="黑体"/>
          <w:kern w:val="0"/>
          <w:sz w:val="30"/>
          <w:szCs w:val="30"/>
        </w:rPr>
      </w:pPr>
      <w:r>
        <w:rPr>
          <w:rFonts w:ascii="黑体" w:eastAsia="黑体" w:hAnsi="黑体"/>
          <w:kern w:val="0"/>
          <w:sz w:val="30"/>
          <w:szCs w:val="30"/>
        </w:rPr>
        <w:t>四、预算单位支出情况</w:t>
      </w:r>
    </w:p>
    <w:p>
      <w:pPr>
        <w:widowControl/>
        <w:ind w:firstLine="450" w:firstLineChars="150"/>
        <w:jc w:val="left"/>
        <w:rPr>
          <w:rFonts w:eastAsia="仿宋_GB2312"/>
          <w:kern w:val="0"/>
          <w:sz w:val="30"/>
          <w:szCs w:val="30"/>
          <w:highlight w:val="none"/>
        </w:rPr>
      </w:pPr>
      <w:r>
        <w:rPr>
          <w:rFonts w:ascii="仿宋_GB2312" w:eastAsia="仿宋_GB2312" w:hAnsi="仿宋_GB2312" w:cs="仿宋_GB2312" w:hint="eastAsia"/>
          <w:kern w:val="0"/>
          <w:sz w:val="30"/>
          <w:szCs w:val="30"/>
          <w:lang w:val="en-US" w:eastAsia="zh-CN"/>
        </w:rPr>
        <w:t>2021年部门预算总支出1707.52万元。财政拨款安排支出 1707.52万元，其中：基本支出1685.52万元，与上年1660.24万元对比增加25.28万元，增长1.52%，增减变化的原因主要是：</w:t>
      </w:r>
      <w:r>
        <w:rPr>
          <w:rFonts w:ascii="仿宋_GB2312" w:eastAsia="仿宋_GB2312" w:hAnsi="仿宋_GB2312" w:cs="仿宋_GB2312" w:hint="eastAsia"/>
          <w:kern w:val="0"/>
          <w:sz w:val="32"/>
          <w:szCs w:val="32"/>
          <w:highlight w:val="none"/>
          <w:lang w:val="en-US" w:eastAsia="zh-CN"/>
        </w:rPr>
        <w:t>2021年人员增加1人，增加人员经费和公用经费25.28万元</w:t>
      </w:r>
      <w:r>
        <w:rPr>
          <w:rFonts w:ascii="仿宋_GB2312" w:eastAsia="仿宋_GB2312" w:hAnsi="仿宋_GB2312" w:cs="仿宋_GB2312" w:hint="eastAsia"/>
          <w:kern w:val="0"/>
          <w:sz w:val="30"/>
          <w:szCs w:val="30"/>
          <w:lang w:val="en-US" w:eastAsia="zh-CN"/>
        </w:rPr>
        <w:t>；项目支出22万元，与上年15万元对比增加7万元，增长46.67%，增减变化的原因主要是：</w:t>
      </w:r>
      <w:r>
        <w:rPr>
          <w:rFonts w:ascii="仿宋_GB2312" w:eastAsia="仿宋_GB2312" w:hAnsi="仿宋_GB2312" w:cs="仿宋_GB2312" w:hint="eastAsia"/>
          <w:kern w:val="0"/>
          <w:sz w:val="30"/>
          <w:szCs w:val="30"/>
          <w:highlight w:val="none"/>
          <w:lang w:val="en-US" w:eastAsia="zh-CN"/>
        </w:rPr>
        <w:t>新增加县级食品安全监督抽检经费5万元、打击传销创建无传销工作经费 2万元。</w:t>
      </w:r>
    </w:p>
    <w:p>
      <w:pPr>
        <w:widowControl/>
        <w:numPr>
          <w:ilvl w:val="0"/>
          <w:numId w:val="3"/>
        </w:numPr>
        <w:ind w:firstLine="600" w:firstLineChars="200"/>
        <w:jc w:val="left"/>
        <w:rPr>
          <w:rFonts w:hint="eastAsia"/>
          <w:lang w:val="en-US" w:eastAsia="zh-CN"/>
        </w:rPr>
      </w:pPr>
      <w:r>
        <w:rPr>
          <w:rFonts w:ascii="仿宋_GB2312" w:eastAsia="仿宋_GB2312" w:hAnsi="仿宋_GB2312" w:cs="仿宋_GB2312" w:hint="eastAsia"/>
          <w:kern w:val="0"/>
          <w:sz w:val="30"/>
          <w:szCs w:val="30"/>
          <w:lang w:val="en-US" w:eastAsia="zh-CN"/>
        </w:rPr>
        <w:t>财政拨款安排支出按功能科目分类情况</w:t>
      </w:r>
    </w:p>
    <w:p>
      <w:pPr>
        <w:keepNext w:val="0"/>
        <w:keepLines w:val="0"/>
        <w:pageBreakBefore w:val="0"/>
        <w:widowControl/>
        <w:kinsoku/>
        <w:wordWrap/>
        <w:overflowPunct/>
        <w:topLinePunct w:val="0"/>
        <w:autoSpaceDE/>
        <w:autoSpaceDN/>
        <w:bidi w:val="0"/>
        <w:spacing w:line="360" w:lineRule="auto"/>
        <w:ind w:firstLine="600" w:firstLineChars="200"/>
        <w:jc w:val="both"/>
        <w:rPr>
          <w:rFonts w:ascii="仿宋_GB2312" w:eastAsia="仿宋_GB2312" w:hAnsi="仿宋_GB2312" w:cs="仿宋_GB2312" w:hint="eastAsia"/>
          <w:kern w:val="0"/>
          <w:sz w:val="30"/>
          <w:szCs w:val="30"/>
          <w:lang w:eastAsia="zh-CN"/>
        </w:rPr>
      </w:pPr>
      <w:r>
        <w:rPr>
          <w:rFonts w:ascii="仿宋_GB2312" w:eastAsia="仿宋_GB2312" w:hAnsi="仿宋_GB2312" w:cs="仿宋_GB2312" w:hint="eastAsia"/>
          <w:kern w:val="0"/>
          <w:sz w:val="30"/>
          <w:szCs w:val="30"/>
          <w:lang w:eastAsia="zh-CN"/>
        </w:rPr>
        <w:t>财政拨款按支出功能科目分类如下：</w:t>
      </w:r>
    </w:p>
    <w:p>
      <w:pPr>
        <w:widowControl/>
        <w:spacing w:line="540" w:lineRule="exact"/>
        <w:ind w:firstLine="640" w:firstLineChars="200"/>
        <w:jc w:val="left"/>
        <w:rPr>
          <w:rFonts w:ascii="仿宋_GB2312" w:eastAsia="仿宋_GB2312" w:hAnsi="仿宋_GB2312" w:cs="仿宋_GB2312" w:hint="eastAsia"/>
          <w:kern w:val="0"/>
          <w:sz w:val="32"/>
          <w:szCs w:val="32"/>
          <w:lang w:val="en-US" w:eastAsia="zh-CN"/>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lang w:val="en-US" w:eastAsia="zh-CN"/>
        </w:rPr>
        <w:t>2013801-行政运行”1098.53万元（基本支出），</w:t>
      </w:r>
      <w:r>
        <w:rPr>
          <w:rFonts w:ascii="仿宋_GB2312" w:eastAsia="仿宋_GB2312" w:hAnsi="仿宋_GB2312" w:cs="仿宋_GB2312" w:hint="eastAsia"/>
          <w:kern w:val="0"/>
          <w:sz w:val="32"/>
          <w:szCs w:val="32"/>
        </w:rPr>
        <w:t>主要用于</w:t>
      </w:r>
      <w:r>
        <w:rPr>
          <w:rFonts w:ascii="仿宋_GB2312" w:eastAsia="仿宋_GB2312" w:hAnsi="仿宋_GB2312" w:cs="仿宋_GB2312" w:hint="eastAsia"/>
          <w:kern w:val="0"/>
          <w:sz w:val="32"/>
          <w:szCs w:val="32"/>
          <w:lang w:eastAsia="zh-CN"/>
        </w:rPr>
        <w:t>市场监督管理部门中行政人员工资奖金津补贴支出，及保障机构正常运行、开展日常工作的基本支出；</w:t>
      </w:r>
      <w:r>
        <w:rPr>
          <w:rFonts w:ascii="仿宋_GB2312" w:eastAsia="仿宋_GB2312" w:hAnsi="仿宋_GB2312" w:cs="仿宋_GB2312" w:hint="eastAsia"/>
          <w:kern w:val="0"/>
          <w:sz w:val="32"/>
          <w:szCs w:val="32"/>
          <w:lang w:val="en-US" w:eastAsia="zh-CN"/>
        </w:rPr>
        <w:t xml:space="preserve">   </w:t>
      </w:r>
    </w:p>
    <w:p>
      <w:pPr>
        <w:widowControl/>
        <w:spacing w:line="540" w:lineRule="exact"/>
        <w:ind w:firstLine="640" w:firstLineChars="200"/>
        <w:jc w:val="left"/>
        <w:rPr>
          <w:rFonts w:ascii="仿宋_GB2312" w:eastAsia="仿宋_GB2312" w:hAnsi="仿宋_GB2312" w:cs="仿宋_GB2312" w:hint="eastAsia"/>
          <w:kern w:val="0"/>
          <w:sz w:val="32"/>
          <w:szCs w:val="32"/>
          <w:lang w:val="en-US" w:eastAsia="zh-CN"/>
        </w:rPr>
      </w:pPr>
      <w:r>
        <w:rPr>
          <w:rFonts w:ascii="仿宋_GB2312" w:eastAsia="仿宋_GB2312" w:hAnsi="仿宋_GB2312" w:cs="仿宋_GB2312" w:hint="eastAsia"/>
          <w:kern w:val="0"/>
          <w:sz w:val="32"/>
          <w:szCs w:val="32"/>
          <w:lang w:eastAsia="zh-CN"/>
        </w:rPr>
        <w:t>“</w:t>
      </w:r>
      <w:r>
        <w:rPr>
          <w:rFonts w:ascii="仿宋_GB2312" w:eastAsia="仿宋_GB2312" w:hAnsi="仿宋_GB2312" w:cs="仿宋_GB2312" w:hint="eastAsia"/>
          <w:kern w:val="0"/>
          <w:sz w:val="32"/>
          <w:szCs w:val="32"/>
          <w:lang w:val="en-US" w:eastAsia="zh-CN"/>
        </w:rPr>
        <w:t>2013804-市场主体管理”15万元，主要用于证照工本费、文书表册印刷费及营业执照打印机耗材支出；</w:t>
      </w:r>
    </w:p>
    <w:p>
      <w:pPr>
        <w:widowControl/>
        <w:spacing w:line="540" w:lineRule="exact"/>
        <w:ind w:firstLine="640" w:firstLineChars="200"/>
        <w:jc w:val="left"/>
        <w:rPr>
          <w:rFonts w:ascii="仿宋_GB2312" w:eastAsia="仿宋_GB2312" w:hAnsi="仿宋_GB2312" w:cs="仿宋_GB2312" w:hint="eastAsia"/>
          <w:kern w:val="0"/>
          <w:sz w:val="32"/>
          <w:szCs w:val="32"/>
          <w:lang w:val="en-US" w:eastAsia="zh-CN"/>
        </w:rPr>
      </w:pPr>
      <w:r>
        <w:rPr>
          <w:rFonts w:ascii="仿宋_GB2312" w:eastAsia="仿宋_GB2312" w:hAnsi="仿宋_GB2312" w:cs="仿宋_GB2312" w:hint="eastAsia"/>
          <w:kern w:val="0"/>
          <w:sz w:val="32"/>
          <w:szCs w:val="32"/>
          <w:lang w:val="en-US" w:eastAsia="zh-CN"/>
        </w:rPr>
        <w:t>“2013805-市场秩序执法”2万元，主要用于打击传销创建无传销社区支出；</w:t>
      </w:r>
    </w:p>
    <w:p>
      <w:pPr>
        <w:widowControl/>
        <w:spacing w:line="540" w:lineRule="exact"/>
        <w:ind w:firstLine="640" w:firstLineChars="200"/>
        <w:jc w:val="left"/>
        <w:rPr>
          <w:rFonts w:ascii="仿宋_GB2312" w:eastAsia="仿宋_GB2312" w:hAnsi="仿宋_GB2312" w:cs="仿宋_GB2312" w:hint="eastAsia"/>
          <w:kern w:val="0"/>
          <w:sz w:val="32"/>
          <w:szCs w:val="32"/>
          <w:lang w:val="en-US" w:eastAsia="zh-CN"/>
        </w:rPr>
      </w:pPr>
      <w:r>
        <w:rPr>
          <w:rFonts w:ascii="仿宋_GB2312" w:eastAsia="仿宋_GB2312" w:hAnsi="仿宋_GB2312" w:cs="仿宋_GB2312" w:hint="eastAsia"/>
          <w:kern w:val="0"/>
          <w:sz w:val="32"/>
          <w:szCs w:val="32"/>
          <w:lang w:val="en-US" w:eastAsia="zh-CN"/>
        </w:rPr>
        <w:t>“2013816-食品安全监管”5万元，主要用于县级食品安全监督抽检支出；</w:t>
      </w:r>
    </w:p>
    <w:p>
      <w:pPr>
        <w:widowControl/>
        <w:spacing w:line="540" w:lineRule="exact"/>
        <w:ind w:firstLine="640" w:firstLineChars="200"/>
        <w:jc w:val="left"/>
        <w:rPr>
          <w:rFonts w:ascii="仿宋_GB2312" w:eastAsia="仿宋_GB2312" w:hAnsi="仿宋_GB2312" w:cs="仿宋_GB2312" w:hint="eastAsia"/>
          <w:kern w:val="0"/>
          <w:sz w:val="32"/>
          <w:szCs w:val="32"/>
          <w:lang w:eastAsia="zh-CN"/>
        </w:rPr>
      </w:pPr>
      <w:r>
        <w:rPr>
          <w:rFonts w:ascii="仿宋_GB2312" w:eastAsia="仿宋_GB2312" w:hAnsi="仿宋_GB2312" w:cs="仿宋_GB2312" w:hint="eastAsia"/>
          <w:kern w:val="0"/>
          <w:sz w:val="32"/>
          <w:szCs w:val="32"/>
          <w:lang w:val="en-US" w:eastAsia="zh-CN"/>
        </w:rPr>
        <w:t>“2013850-事业运行”318.57万元（基本支出），主要用于</w:t>
      </w:r>
      <w:r>
        <w:rPr>
          <w:rFonts w:ascii="仿宋_GB2312" w:eastAsia="仿宋_GB2312" w:hAnsi="仿宋_GB2312" w:cs="仿宋_GB2312" w:hint="eastAsia"/>
          <w:kern w:val="0"/>
          <w:sz w:val="32"/>
          <w:szCs w:val="32"/>
          <w:lang w:eastAsia="zh-CN"/>
        </w:rPr>
        <w:t>市场监督管理部门中事业人员工资奖金津补贴支出，及保障机构正常运行、开展日常工作的基本支出；</w:t>
      </w:r>
    </w:p>
    <w:p>
      <w:pPr>
        <w:widowControl/>
        <w:spacing w:line="540" w:lineRule="exact"/>
        <w:ind w:firstLine="640" w:firstLineChars="200"/>
        <w:jc w:val="left"/>
        <w:rPr>
          <w:rFonts w:ascii="仿宋_GB2312" w:eastAsia="仿宋_GB2312" w:hAnsi="仿宋_GB2312" w:cs="仿宋_GB2312" w:hint="eastAsia"/>
          <w:kern w:val="0"/>
          <w:sz w:val="32"/>
          <w:szCs w:val="32"/>
          <w:lang w:val="en-US" w:eastAsia="zh-CN"/>
        </w:rPr>
      </w:pPr>
      <w:r>
        <w:rPr>
          <w:rFonts w:ascii="仿宋_GB2312" w:eastAsia="仿宋_GB2312" w:hAnsi="仿宋_GB2312" w:cs="仿宋_GB2312" w:hint="eastAsia"/>
          <w:kern w:val="0"/>
          <w:sz w:val="32"/>
          <w:szCs w:val="32"/>
          <w:lang w:eastAsia="zh-CN"/>
        </w:rPr>
        <w:t>“</w:t>
      </w:r>
      <w:r>
        <w:rPr>
          <w:rFonts w:ascii="仿宋_GB2312" w:eastAsia="仿宋_GB2312" w:hAnsi="仿宋_GB2312" w:cs="仿宋_GB2312" w:hint="eastAsia"/>
          <w:kern w:val="0"/>
          <w:sz w:val="32"/>
          <w:szCs w:val="32"/>
          <w:lang w:val="en-US" w:eastAsia="zh-CN"/>
        </w:rPr>
        <w:t>2080505-机关事业单位基本养老保险缴费支出”153.79万元（基本支出），主要用于机关事业单位基本养老保险缴费支出；</w:t>
      </w:r>
    </w:p>
    <w:p>
      <w:pPr>
        <w:widowControl/>
        <w:spacing w:line="540" w:lineRule="exact"/>
        <w:ind w:firstLine="640" w:firstLineChars="20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lang w:val="en-US" w:eastAsia="zh-CN"/>
        </w:rPr>
        <w:t>“2210201-住房公积金”114.64万元，主要用于机关事业单位住房公积金缴费支出。</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（二）</w:t>
      </w:r>
      <w:r>
        <w:rPr>
          <w:rFonts w:ascii="楷体_GB2312" w:eastAsia="楷体_GB2312" w:hint="eastAsia"/>
          <w:kern w:val="0"/>
          <w:sz w:val="30"/>
          <w:szCs w:val="30"/>
        </w:rPr>
        <w:t>财政拨款安排</w:t>
      </w:r>
      <w:r>
        <w:rPr>
          <w:rFonts w:ascii="楷体_GB2312" w:eastAsia="楷体_GB2312"/>
          <w:kern w:val="0"/>
          <w:sz w:val="30"/>
          <w:szCs w:val="30"/>
        </w:rPr>
        <w:t>支出按经济科目分类情况</w:t>
      </w:r>
    </w:p>
    <w:p>
      <w:pPr>
        <w:widowControl/>
        <w:spacing w:line="540" w:lineRule="exact"/>
        <w:ind w:firstLine="600" w:firstLineChars="200"/>
        <w:jc w:val="left"/>
        <w:rPr>
          <w:rFonts w:ascii="仿宋_GB2312" w:eastAsia="仿宋_GB2312" w:hAnsi="仿宋_GB2312" w:cs="仿宋_GB2312" w:hint="eastAsia"/>
          <w:kern w:val="0"/>
          <w:sz w:val="30"/>
          <w:szCs w:val="30"/>
          <w:highlight w:val="none"/>
          <w:lang w:eastAsia="zh-CN"/>
        </w:rPr>
      </w:pPr>
      <w:r>
        <w:rPr>
          <w:rFonts w:ascii="仿宋_GB2312" w:eastAsia="仿宋_GB2312" w:hAnsi="仿宋_GB2312" w:cs="仿宋_GB2312" w:hint="eastAsia"/>
          <w:kern w:val="0"/>
          <w:sz w:val="30"/>
          <w:szCs w:val="30"/>
          <w:lang w:eastAsia="zh-CN"/>
        </w:rPr>
        <w:t>财政拨款按经济科目分组（其中：</w:t>
      </w:r>
      <w:r>
        <w:rPr>
          <w:rFonts w:ascii="仿宋_GB2312" w:eastAsia="仿宋_GB2312" w:hAnsi="仿宋_GB2312" w:cs="仿宋_GB2312" w:hint="eastAsia"/>
          <w:kern w:val="0"/>
          <w:sz w:val="30"/>
          <w:szCs w:val="30"/>
          <w:highlight w:val="none"/>
          <w:lang w:eastAsia="zh-CN"/>
        </w:rPr>
        <w:t>基本支出</w:t>
      </w:r>
      <w:r>
        <w:rPr>
          <w:rFonts w:ascii="仿宋_GB2312" w:eastAsia="仿宋_GB2312" w:hAnsi="仿宋_GB2312" w:cs="仿宋_GB2312" w:hint="eastAsia"/>
          <w:kern w:val="0"/>
          <w:sz w:val="30"/>
          <w:szCs w:val="30"/>
          <w:highlight w:val="none"/>
          <w:lang w:val="en-US" w:eastAsia="zh-CN"/>
        </w:rPr>
        <w:t>1685.52万元，项目支出22万元</w:t>
      </w:r>
      <w:r>
        <w:rPr>
          <w:rFonts w:ascii="仿宋_GB2312" w:eastAsia="仿宋_GB2312" w:hAnsi="仿宋_GB2312" w:cs="仿宋_GB2312" w:hint="eastAsia"/>
          <w:kern w:val="0"/>
          <w:sz w:val="30"/>
          <w:szCs w:val="30"/>
          <w:highlight w:val="none"/>
          <w:lang w:eastAsia="zh-CN"/>
        </w:rPr>
        <w:t>），具体分组如下：</w:t>
      </w:r>
    </w:p>
    <w:p>
      <w:pPr>
        <w:pStyle w:val="TOAHeading"/>
        <w:ind w:firstLine="640" w:firstLineChars="200"/>
        <w:rPr>
          <w:rFonts w:hint="eastAsia"/>
          <w:highlight w:val="none"/>
          <w:lang w:eastAsia="zh-CN"/>
        </w:rPr>
      </w:pPr>
      <w:r>
        <w:rPr>
          <w:rFonts w:ascii="仿宋_GB2312" w:eastAsia="仿宋_GB2312" w:hAnsi="微软雅黑" w:hint="eastAsia"/>
          <w:color w:val="000000"/>
          <w:sz w:val="32"/>
          <w:szCs w:val="32"/>
          <w:highlight w:val="none"/>
        </w:rPr>
        <w:t>1.301</w:t>
      </w:r>
      <w:r>
        <w:rPr>
          <w:rFonts w:ascii="仿宋_GB2312" w:eastAsia="仿宋_GB2312" w:hAnsi="微软雅黑" w:hint="eastAsia"/>
          <w:color w:val="000000"/>
          <w:sz w:val="32"/>
          <w:szCs w:val="32"/>
          <w:highlight w:val="none"/>
          <w:lang w:val="en-US" w:eastAsia="zh-CN"/>
        </w:rPr>
        <w:t>-</w:t>
      </w:r>
      <w:r>
        <w:rPr>
          <w:rFonts w:ascii="仿宋_GB2312" w:eastAsia="仿宋_GB2312" w:hAnsi="微软雅黑" w:hint="eastAsia"/>
          <w:color w:val="000000"/>
          <w:sz w:val="32"/>
          <w:szCs w:val="32"/>
          <w:highlight w:val="none"/>
        </w:rPr>
        <w:t>工资福利支出</w:t>
      </w:r>
      <w:r>
        <w:rPr>
          <w:rFonts w:ascii="仿宋_GB2312" w:eastAsia="仿宋_GB2312" w:hAnsi="微软雅黑" w:hint="eastAsia"/>
          <w:color w:val="000000"/>
          <w:sz w:val="32"/>
          <w:szCs w:val="32"/>
          <w:highlight w:val="none"/>
          <w:lang w:val="en-US" w:eastAsia="zh-CN"/>
        </w:rPr>
        <w:t>1400.04</w:t>
      </w:r>
      <w:r>
        <w:rPr>
          <w:rFonts w:ascii="仿宋_GB2312" w:eastAsia="仿宋_GB2312" w:hAnsi="微软雅黑" w:hint="eastAsia"/>
          <w:color w:val="000000"/>
          <w:sz w:val="32"/>
          <w:szCs w:val="32"/>
          <w:highlight w:val="none"/>
        </w:rPr>
        <w:t>万元（基本支出</w:t>
      </w:r>
      <w:r>
        <w:rPr>
          <w:rFonts w:ascii="仿宋_GB2312" w:eastAsia="仿宋_GB2312" w:hAnsi="微软雅黑" w:hint="eastAsia"/>
          <w:color w:val="000000"/>
          <w:sz w:val="32"/>
          <w:szCs w:val="32"/>
          <w:highlight w:val="none"/>
          <w:lang w:val="en-US" w:eastAsia="zh-CN"/>
        </w:rPr>
        <w:t>1400.04</w:t>
      </w:r>
      <w:r>
        <w:rPr>
          <w:rFonts w:ascii="仿宋_GB2312" w:eastAsia="仿宋_GB2312" w:hAnsi="微软雅黑" w:hint="eastAsia"/>
          <w:color w:val="000000"/>
          <w:sz w:val="32"/>
          <w:szCs w:val="32"/>
          <w:highlight w:val="none"/>
        </w:rPr>
        <w:t>万元，项目支出0万元）</w:t>
      </w:r>
      <w:r>
        <w:rPr>
          <w:rFonts w:ascii="仿宋_GB2312" w:eastAsia="仿宋_GB2312" w:hAnsi="微软雅黑" w:hint="eastAsia"/>
          <w:color w:val="000000"/>
          <w:sz w:val="32"/>
          <w:szCs w:val="32"/>
          <w:highlight w:val="none"/>
          <w:lang w:eastAsia="zh-CN"/>
        </w:rPr>
        <w:t>，明细如下：</w:t>
      </w:r>
    </w:p>
    <w:p>
      <w:pPr>
        <w:widowControl/>
        <w:spacing w:line="540" w:lineRule="exact"/>
        <w:ind w:firstLine="640" w:firstLineChars="200"/>
        <w:jc w:val="left"/>
        <w:rPr>
          <w:rFonts w:ascii="仿宋_GB2312" w:eastAsia="仿宋_GB2312" w:hAnsi="仿宋_GB2312" w:cs="仿宋_GB2312" w:hint="eastAsia"/>
          <w:kern w:val="0"/>
          <w:sz w:val="32"/>
          <w:szCs w:val="32"/>
          <w:lang w:eastAsia="zh-CN"/>
        </w:rPr>
      </w:pPr>
      <w:r>
        <w:rPr>
          <w:rFonts w:ascii="仿宋_GB2312" w:eastAsia="仿宋_GB2312" w:hAnsi="仿宋_GB2312" w:cs="仿宋_GB2312" w:hint="eastAsia"/>
          <w:kern w:val="0"/>
          <w:sz w:val="32"/>
          <w:szCs w:val="32"/>
          <w:lang w:val="en-US" w:eastAsia="zh-CN"/>
        </w:rPr>
        <w:t>30101-工资福利支出373.43万元</w:t>
      </w:r>
      <w:r>
        <w:rPr>
          <w:rFonts w:ascii="仿宋_GB2312" w:eastAsia="仿宋_GB2312" w:hAnsi="仿宋_GB2312" w:cs="仿宋_GB2312" w:hint="eastAsia"/>
          <w:kern w:val="0"/>
          <w:sz w:val="32"/>
          <w:szCs w:val="32"/>
        </w:rPr>
        <w:t>（基本支出）</w:t>
      </w:r>
      <w:r>
        <w:rPr>
          <w:rFonts w:ascii="仿宋_GB2312" w:eastAsia="仿宋_GB2312" w:hAnsi="仿宋_GB2312" w:cs="仿宋_GB2312" w:hint="eastAsia"/>
          <w:kern w:val="0"/>
          <w:sz w:val="32"/>
          <w:szCs w:val="32"/>
          <w:lang w:val="en-US" w:eastAsia="zh-CN"/>
        </w:rPr>
        <w:t>,主要用于在职人员按规定发放的基本工资</w:t>
      </w:r>
      <w:r>
        <w:rPr>
          <w:rFonts w:ascii="仿宋_GB2312" w:eastAsia="仿宋_GB2312" w:hAnsi="仿宋_GB2312" w:cs="仿宋_GB2312" w:hint="eastAsia"/>
          <w:kern w:val="0"/>
          <w:sz w:val="32"/>
          <w:szCs w:val="32"/>
          <w:lang w:eastAsia="zh-CN"/>
        </w:rPr>
        <w:t>；</w:t>
      </w:r>
    </w:p>
    <w:p>
      <w:pPr>
        <w:widowControl/>
        <w:spacing w:line="540" w:lineRule="exact"/>
        <w:ind w:firstLine="640" w:firstLineChars="200"/>
        <w:jc w:val="left"/>
        <w:rPr>
          <w:rFonts w:ascii="仿宋_GB2312" w:eastAsia="仿宋_GB2312" w:hAnsi="仿宋_GB2312" w:cs="仿宋_GB2312" w:hint="eastAsia"/>
          <w:kern w:val="0"/>
          <w:sz w:val="32"/>
          <w:szCs w:val="32"/>
          <w:lang w:val="en-US" w:eastAsia="zh-CN"/>
        </w:rPr>
      </w:pPr>
      <w:r>
        <w:rPr>
          <w:rFonts w:ascii="仿宋_GB2312" w:eastAsia="仿宋_GB2312" w:hAnsi="仿宋_GB2312" w:cs="仿宋_GB2312" w:hint="eastAsia"/>
          <w:kern w:val="0"/>
          <w:sz w:val="32"/>
          <w:szCs w:val="32"/>
          <w:lang w:val="en-US" w:eastAsia="zh-CN"/>
        </w:rPr>
        <w:t>30102-津贴补贴540.19万元（基本支出），主要用于在职人员按规定发放的津贴、补贴；</w:t>
      </w:r>
    </w:p>
    <w:p>
      <w:pPr>
        <w:widowControl/>
        <w:spacing w:line="540" w:lineRule="exact"/>
        <w:ind w:firstLine="640" w:firstLineChars="200"/>
        <w:jc w:val="left"/>
        <w:rPr>
          <w:rFonts w:ascii="仿宋_GB2312" w:eastAsia="仿宋_GB2312" w:hAnsi="仿宋_GB2312" w:cs="仿宋_GB2312" w:hint="eastAsia"/>
          <w:kern w:val="0"/>
          <w:sz w:val="32"/>
          <w:szCs w:val="32"/>
          <w:lang w:val="en-US" w:eastAsia="zh-CN"/>
        </w:rPr>
      </w:pPr>
      <w:r>
        <w:rPr>
          <w:rFonts w:ascii="仿宋_GB2312" w:eastAsia="仿宋_GB2312" w:hAnsi="仿宋_GB2312" w:cs="仿宋_GB2312" w:hint="eastAsia"/>
          <w:kern w:val="0"/>
          <w:sz w:val="32"/>
          <w:szCs w:val="32"/>
          <w:lang w:val="en-US" w:eastAsia="zh-CN"/>
        </w:rPr>
        <w:t>30103-奖金31.12万元（基本支出），主要用于按规定发放的奖金；</w:t>
      </w:r>
    </w:p>
    <w:p>
      <w:pPr>
        <w:widowControl/>
        <w:spacing w:line="540" w:lineRule="exact"/>
        <w:ind w:firstLine="640" w:firstLineChars="200"/>
        <w:jc w:val="left"/>
        <w:rPr>
          <w:rFonts w:ascii="仿宋_GB2312" w:eastAsia="仿宋_GB2312" w:hAnsi="仿宋_GB2312" w:cs="仿宋_GB2312" w:hint="eastAsia"/>
          <w:kern w:val="0"/>
          <w:sz w:val="32"/>
          <w:szCs w:val="32"/>
          <w:lang w:val="en-US" w:eastAsia="zh-CN"/>
        </w:rPr>
      </w:pPr>
      <w:r>
        <w:rPr>
          <w:rFonts w:ascii="仿宋_GB2312" w:eastAsia="仿宋_GB2312" w:hAnsi="仿宋_GB2312" w:cs="仿宋_GB2312" w:hint="eastAsia"/>
          <w:kern w:val="0"/>
          <w:sz w:val="32"/>
          <w:szCs w:val="32"/>
          <w:lang w:val="en-US" w:eastAsia="zh-CN"/>
        </w:rPr>
        <w:t>30107-绩效工资68.35万元（基本支出），主要用于本单位事业人员按规定发放的绩效工资；</w:t>
      </w:r>
    </w:p>
    <w:p>
      <w:pPr>
        <w:widowControl/>
        <w:spacing w:line="540" w:lineRule="exact"/>
        <w:ind w:firstLine="640" w:firstLineChars="200"/>
        <w:jc w:val="left"/>
        <w:rPr>
          <w:rFonts w:ascii="仿宋_GB2312" w:eastAsia="仿宋_GB2312" w:hAnsi="仿宋_GB2312" w:cs="仿宋_GB2312" w:hint="eastAsia"/>
          <w:kern w:val="0"/>
          <w:sz w:val="32"/>
          <w:szCs w:val="32"/>
          <w:lang w:val="en-US" w:eastAsia="zh-CN"/>
        </w:rPr>
      </w:pPr>
      <w:r>
        <w:rPr>
          <w:rFonts w:ascii="仿宋_GB2312" w:eastAsia="仿宋_GB2312" w:hAnsi="仿宋_GB2312" w:cs="仿宋_GB2312" w:hint="eastAsia"/>
          <w:kern w:val="0"/>
          <w:sz w:val="32"/>
          <w:szCs w:val="32"/>
          <w:lang w:val="en-US" w:eastAsia="zh-CN"/>
        </w:rPr>
        <w:t>30108-机关事业单位基本养老保险缴费153.79万元（基本支出），主要用于缴纳职工的基本养老保险；</w:t>
      </w:r>
    </w:p>
    <w:p>
      <w:pPr>
        <w:widowControl/>
        <w:spacing w:line="540" w:lineRule="exact"/>
        <w:ind w:firstLine="640" w:firstLineChars="200"/>
        <w:jc w:val="left"/>
        <w:rPr>
          <w:rFonts w:ascii="仿宋_GB2312" w:eastAsia="仿宋_GB2312" w:hAnsi="仿宋_GB2312" w:cs="仿宋_GB2312" w:hint="eastAsia"/>
          <w:kern w:val="0"/>
          <w:sz w:val="32"/>
          <w:szCs w:val="32"/>
          <w:lang w:val="en-US" w:eastAsia="zh-CN"/>
        </w:rPr>
      </w:pPr>
      <w:r>
        <w:rPr>
          <w:rFonts w:ascii="仿宋_GB2312" w:eastAsia="仿宋_GB2312" w:hAnsi="仿宋_GB2312" w:cs="仿宋_GB2312" w:hint="eastAsia"/>
          <w:kern w:val="0"/>
          <w:sz w:val="32"/>
          <w:szCs w:val="32"/>
          <w:lang w:val="en-US" w:eastAsia="zh-CN"/>
        </w:rPr>
        <w:t>30110-职工基本医疗保险缴费73.47万元（基本支出），主要用于缴纳职工基本医疗保险；</w:t>
      </w:r>
    </w:p>
    <w:p>
      <w:pPr>
        <w:widowControl/>
        <w:spacing w:line="540" w:lineRule="exact"/>
        <w:ind w:firstLine="640" w:firstLineChars="200"/>
        <w:jc w:val="left"/>
        <w:rPr>
          <w:rFonts w:ascii="仿宋_GB2312" w:eastAsia="仿宋_GB2312" w:hAnsi="仿宋_GB2312" w:cs="仿宋_GB2312" w:hint="eastAsia"/>
          <w:kern w:val="0"/>
          <w:sz w:val="32"/>
          <w:szCs w:val="32"/>
          <w:lang w:val="en-US" w:eastAsia="zh-CN"/>
        </w:rPr>
      </w:pPr>
      <w:r>
        <w:rPr>
          <w:rFonts w:ascii="仿宋_GB2312" w:eastAsia="仿宋_GB2312" w:hAnsi="仿宋_GB2312" w:cs="仿宋_GB2312" w:hint="eastAsia"/>
          <w:kern w:val="0"/>
          <w:sz w:val="32"/>
          <w:szCs w:val="32"/>
          <w:lang w:val="en-US" w:eastAsia="zh-CN"/>
        </w:rPr>
        <w:t>30111-公务员医疗补助缴费37.11万元（基本支出），主要用于缴纳公务员医疗补助；</w:t>
      </w:r>
    </w:p>
    <w:p>
      <w:pPr>
        <w:widowControl/>
        <w:spacing w:line="540" w:lineRule="exact"/>
        <w:ind w:firstLine="640" w:firstLineChars="200"/>
        <w:jc w:val="left"/>
        <w:rPr>
          <w:rFonts w:ascii="仿宋_GB2312" w:eastAsia="仿宋_GB2312" w:hAnsi="仿宋_GB2312" w:cs="仿宋_GB2312" w:hint="eastAsia"/>
          <w:kern w:val="0"/>
          <w:sz w:val="32"/>
          <w:szCs w:val="32"/>
          <w:lang w:val="en-US" w:eastAsia="zh-CN"/>
        </w:rPr>
      </w:pPr>
      <w:r>
        <w:rPr>
          <w:rFonts w:ascii="仿宋_GB2312" w:eastAsia="仿宋_GB2312" w:hAnsi="仿宋_GB2312" w:cs="仿宋_GB2312" w:hint="eastAsia"/>
          <w:kern w:val="0"/>
          <w:sz w:val="32"/>
          <w:szCs w:val="32"/>
          <w:lang w:val="en-US" w:eastAsia="zh-CN"/>
        </w:rPr>
        <w:t>30112-其他社会保障缴费7.95万元（基本支出），主要用于缴纳职工的失业、工伤等社会保险费；</w:t>
      </w:r>
    </w:p>
    <w:p>
      <w:pPr>
        <w:widowControl/>
        <w:spacing w:line="540" w:lineRule="exact"/>
        <w:ind w:firstLine="640" w:firstLineChars="200"/>
        <w:jc w:val="left"/>
        <w:rPr>
          <w:rFonts w:ascii="仿宋_GB2312" w:eastAsia="仿宋_GB2312" w:hAnsi="仿宋_GB2312" w:cs="仿宋_GB2312" w:hint="eastAsia"/>
          <w:kern w:val="0"/>
          <w:sz w:val="32"/>
          <w:szCs w:val="32"/>
          <w:lang w:val="en-US" w:eastAsia="zh-CN"/>
        </w:rPr>
      </w:pPr>
      <w:r>
        <w:rPr>
          <w:rFonts w:ascii="仿宋_GB2312" w:eastAsia="仿宋_GB2312" w:hAnsi="仿宋_GB2312" w:cs="仿宋_GB2312" w:hint="eastAsia"/>
          <w:kern w:val="0"/>
          <w:sz w:val="32"/>
          <w:szCs w:val="32"/>
          <w:lang w:val="en-US" w:eastAsia="zh-CN"/>
        </w:rPr>
        <w:t>30113-住房公积金114.64万元（基本支出），主要用于缴纳职工的住房公积金。</w:t>
      </w:r>
    </w:p>
    <w:p>
      <w:pPr>
        <w:pStyle w:val="TOAHeading"/>
        <w:ind w:firstLine="640" w:firstLineChars="200"/>
        <w:rPr>
          <w:rFonts w:hint="eastAsia"/>
          <w:lang w:val="en-US" w:eastAsia="zh-CN"/>
        </w:rPr>
      </w:pPr>
      <w:r>
        <w:rPr>
          <w:rFonts w:ascii="仿宋_GB2312" w:eastAsia="仿宋_GB2312" w:hAnsi="仿宋_GB2312" w:cs="仿宋_GB2312" w:hint="eastAsia"/>
          <w:kern w:val="0"/>
          <w:sz w:val="32"/>
          <w:szCs w:val="32"/>
          <w:lang w:val="en-US" w:eastAsia="zh-CN"/>
        </w:rPr>
        <w:t>30199-其他商品和服务支出22.13万元（基本支出7.13万元，为离退休人员其他管理费。</w:t>
      </w:r>
    </w:p>
    <w:p>
      <w:pPr>
        <w:pStyle w:val="TOAHeading"/>
        <w:ind w:firstLine="640" w:firstLineChars="200"/>
        <w:rPr>
          <w:rFonts w:hint="eastAsia"/>
          <w:highlight w:val="yellow"/>
          <w:lang w:val="en-US" w:eastAsia="zh-CN"/>
        </w:rPr>
      </w:pPr>
      <w:r>
        <w:rPr>
          <w:rFonts w:ascii="仿宋_GB2312" w:eastAsia="仿宋_GB2312" w:hAnsi="微软雅黑" w:hint="eastAsia"/>
          <w:color w:val="000000"/>
          <w:sz w:val="32"/>
          <w:szCs w:val="32"/>
          <w:highlight w:val="none"/>
        </w:rPr>
        <w:t>2.302商品和服务支出</w:t>
      </w:r>
      <w:r>
        <w:rPr>
          <w:rFonts w:ascii="仿宋_GB2312" w:eastAsia="仿宋_GB2312" w:hAnsi="微软雅黑" w:hint="eastAsia"/>
          <w:color w:val="000000"/>
          <w:sz w:val="32"/>
          <w:szCs w:val="32"/>
          <w:highlight w:val="none"/>
          <w:lang w:val="en-US" w:eastAsia="zh-CN"/>
        </w:rPr>
        <w:t>225.37</w:t>
      </w:r>
      <w:r>
        <w:rPr>
          <w:rFonts w:ascii="仿宋_GB2312" w:eastAsia="仿宋_GB2312" w:hAnsi="微软雅黑" w:hint="eastAsia"/>
          <w:color w:val="000000"/>
          <w:sz w:val="32"/>
          <w:szCs w:val="32"/>
          <w:highlight w:val="none"/>
        </w:rPr>
        <w:t>万元（基本支出</w:t>
      </w:r>
      <w:r>
        <w:rPr>
          <w:rFonts w:ascii="仿宋_GB2312" w:eastAsia="仿宋_GB2312" w:hAnsi="微软雅黑" w:hint="eastAsia"/>
          <w:color w:val="000000"/>
          <w:sz w:val="32"/>
          <w:szCs w:val="32"/>
          <w:highlight w:val="none"/>
          <w:lang w:val="en-US" w:eastAsia="zh-CN"/>
        </w:rPr>
        <w:t>203.37</w:t>
      </w:r>
      <w:r>
        <w:rPr>
          <w:rFonts w:ascii="仿宋_GB2312" w:eastAsia="仿宋_GB2312" w:hAnsi="微软雅黑" w:hint="eastAsia"/>
          <w:color w:val="000000"/>
          <w:sz w:val="32"/>
          <w:szCs w:val="32"/>
          <w:highlight w:val="none"/>
        </w:rPr>
        <w:t>万元，项目支出</w:t>
      </w:r>
      <w:r>
        <w:rPr>
          <w:rFonts w:ascii="仿宋_GB2312" w:eastAsia="仿宋_GB2312" w:hAnsi="微软雅黑" w:hint="eastAsia"/>
          <w:color w:val="000000"/>
          <w:sz w:val="32"/>
          <w:szCs w:val="32"/>
          <w:highlight w:val="none"/>
          <w:lang w:val="en-US" w:eastAsia="zh-CN"/>
        </w:rPr>
        <w:t>22</w:t>
      </w:r>
      <w:r>
        <w:rPr>
          <w:rFonts w:ascii="仿宋_GB2312" w:eastAsia="仿宋_GB2312" w:hAnsi="微软雅黑" w:hint="eastAsia"/>
          <w:color w:val="000000"/>
          <w:sz w:val="32"/>
          <w:szCs w:val="32"/>
          <w:highlight w:val="none"/>
        </w:rPr>
        <w:t>万元），主要用于单位购买商品和服务，不包括用于购置资产等资本性支出</w:t>
      </w:r>
      <w:r>
        <w:rPr>
          <w:rFonts w:ascii="仿宋_GB2312" w:eastAsia="仿宋_GB2312" w:hAnsi="微软雅黑" w:hint="eastAsia"/>
          <w:color w:val="000000"/>
          <w:sz w:val="32"/>
          <w:szCs w:val="32"/>
          <w:highlight w:val="none"/>
          <w:lang w:eastAsia="zh-CN"/>
        </w:rPr>
        <w:t>，明细如下：</w:t>
      </w:r>
    </w:p>
    <w:p>
      <w:pPr>
        <w:widowControl/>
        <w:spacing w:line="540" w:lineRule="exact"/>
        <w:ind w:firstLine="640" w:firstLineChars="200"/>
        <w:jc w:val="left"/>
        <w:rPr>
          <w:rFonts w:ascii="仿宋_GB2312" w:eastAsia="仿宋_GB2312" w:hAnsi="仿宋_GB2312" w:cs="仿宋_GB2312" w:hint="eastAsia"/>
          <w:kern w:val="0"/>
          <w:sz w:val="32"/>
          <w:szCs w:val="32"/>
          <w:lang w:val="en-US" w:eastAsia="zh-CN"/>
        </w:rPr>
      </w:pPr>
      <w:r>
        <w:rPr>
          <w:rFonts w:ascii="仿宋_GB2312" w:eastAsia="仿宋_GB2312" w:hAnsi="仿宋_GB2312" w:cs="仿宋_GB2312" w:hint="eastAsia"/>
          <w:kern w:val="0"/>
          <w:sz w:val="32"/>
          <w:szCs w:val="32"/>
          <w:lang w:val="en-US" w:eastAsia="zh-CN"/>
        </w:rPr>
        <w:t>30201-办公费14.25万元（基本支出），主要用于购买日常办公用品、书报杂志等；</w:t>
      </w:r>
    </w:p>
    <w:p>
      <w:pPr>
        <w:widowControl/>
        <w:spacing w:line="540" w:lineRule="exact"/>
        <w:ind w:firstLine="640" w:firstLineChars="200"/>
        <w:jc w:val="left"/>
        <w:rPr>
          <w:rFonts w:ascii="仿宋_GB2312" w:eastAsia="仿宋_GB2312" w:hAnsi="仿宋_GB2312" w:cs="仿宋_GB2312" w:hint="eastAsia"/>
          <w:kern w:val="0"/>
          <w:sz w:val="32"/>
          <w:szCs w:val="32"/>
          <w:lang w:val="en-US" w:eastAsia="zh-CN"/>
        </w:rPr>
      </w:pPr>
      <w:r>
        <w:rPr>
          <w:rFonts w:ascii="仿宋_GB2312" w:eastAsia="仿宋_GB2312" w:hAnsi="仿宋_GB2312" w:cs="仿宋_GB2312" w:hint="eastAsia"/>
          <w:kern w:val="0"/>
          <w:sz w:val="32"/>
          <w:szCs w:val="32"/>
          <w:lang w:val="en-US" w:eastAsia="zh-CN"/>
        </w:rPr>
        <w:t>30202-印刷费17万元（项目支出），主要用于证照工本费、文书表册印刷费及营业执照打印机耗材支出、打击传销相关材料印刷支出；</w:t>
      </w:r>
    </w:p>
    <w:p>
      <w:pPr>
        <w:widowControl/>
        <w:spacing w:line="540" w:lineRule="exact"/>
        <w:ind w:firstLine="640" w:firstLineChars="200"/>
        <w:jc w:val="left"/>
        <w:rPr>
          <w:rFonts w:ascii="仿宋_GB2312" w:eastAsia="仿宋_GB2312" w:hAnsi="仿宋_GB2312" w:cs="仿宋_GB2312" w:hint="eastAsia"/>
          <w:kern w:val="0"/>
          <w:sz w:val="32"/>
          <w:szCs w:val="32"/>
          <w:lang w:val="en-US" w:eastAsia="zh-CN"/>
        </w:rPr>
      </w:pPr>
      <w:r>
        <w:rPr>
          <w:rFonts w:ascii="仿宋_GB2312" w:eastAsia="仿宋_GB2312" w:hAnsi="仿宋_GB2312" w:cs="仿宋_GB2312" w:hint="eastAsia"/>
          <w:kern w:val="0"/>
          <w:sz w:val="32"/>
          <w:szCs w:val="32"/>
          <w:lang w:val="en-US" w:eastAsia="zh-CN"/>
        </w:rPr>
        <w:t>30205-水费0.95万元（基本支出），主要用于缴纳单位的水费；</w:t>
      </w:r>
    </w:p>
    <w:p>
      <w:pPr>
        <w:widowControl/>
        <w:spacing w:line="540" w:lineRule="exact"/>
        <w:ind w:firstLine="640" w:firstLineChars="200"/>
        <w:jc w:val="left"/>
        <w:rPr>
          <w:rFonts w:ascii="仿宋_GB2312" w:eastAsia="仿宋_GB2312" w:hAnsi="仿宋_GB2312" w:cs="仿宋_GB2312" w:hint="eastAsia"/>
          <w:kern w:val="0"/>
          <w:sz w:val="32"/>
          <w:szCs w:val="32"/>
          <w:lang w:val="en-US" w:eastAsia="zh-CN"/>
        </w:rPr>
      </w:pPr>
      <w:r>
        <w:rPr>
          <w:rFonts w:ascii="仿宋_GB2312" w:eastAsia="仿宋_GB2312" w:hAnsi="仿宋_GB2312" w:cs="仿宋_GB2312" w:hint="eastAsia"/>
          <w:kern w:val="0"/>
          <w:sz w:val="32"/>
          <w:szCs w:val="32"/>
          <w:lang w:val="en-US" w:eastAsia="zh-CN"/>
        </w:rPr>
        <w:t>30206-电费1.9万元（基本支出），主要用于缴纳单位的电费；</w:t>
      </w:r>
    </w:p>
    <w:p>
      <w:pPr>
        <w:widowControl/>
        <w:spacing w:line="540" w:lineRule="exact"/>
        <w:ind w:firstLine="640" w:firstLineChars="200"/>
        <w:jc w:val="left"/>
        <w:rPr>
          <w:rFonts w:ascii="仿宋_GB2312" w:eastAsia="仿宋_GB2312" w:hAnsi="仿宋_GB2312" w:cs="仿宋_GB2312" w:hint="eastAsia"/>
          <w:kern w:val="0"/>
          <w:sz w:val="32"/>
          <w:szCs w:val="32"/>
          <w:lang w:val="en-US" w:eastAsia="zh-CN"/>
        </w:rPr>
      </w:pPr>
      <w:r>
        <w:rPr>
          <w:rFonts w:ascii="仿宋_GB2312" w:eastAsia="仿宋_GB2312" w:hAnsi="仿宋_GB2312" w:cs="仿宋_GB2312" w:hint="eastAsia"/>
          <w:kern w:val="0"/>
          <w:sz w:val="32"/>
          <w:szCs w:val="32"/>
          <w:lang w:val="en-US" w:eastAsia="zh-CN"/>
        </w:rPr>
        <w:t>30207-邮电费1.9万元（基本支出），主要用于缴纳本单位固定电话费；</w:t>
      </w:r>
    </w:p>
    <w:p>
      <w:pPr>
        <w:widowControl/>
        <w:spacing w:line="540" w:lineRule="exact"/>
        <w:ind w:firstLine="640" w:firstLineChars="200"/>
        <w:jc w:val="left"/>
        <w:rPr>
          <w:rFonts w:ascii="仿宋_GB2312" w:eastAsia="仿宋_GB2312" w:hAnsi="仿宋_GB2312" w:cs="仿宋_GB2312" w:hint="eastAsia"/>
          <w:kern w:val="0"/>
          <w:sz w:val="32"/>
          <w:szCs w:val="32"/>
          <w:lang w:val="en-US" w:eastAsia="zh-CN"/>
        </w:rPr>
      </w:pPr>
      <w:r>
        <w:rPr>
          <w:rFonts w:ascii="仿宋_GB2312" w:eastAsia="仿宋_GB2312" w:hAnsi="仿宋_GB2312" w:cs="仿宋_GB2312" w:hint="eastAsia"/>
          <w:kern w:val="0"/>
          <w:sz w:val="32"/>
          <w:szCs w:val="32"/>
          <w:lang w:val="en-US" w:eastAsia="zh-CN"/>
        </w:rPr>
        <w:t>30211-差旅费6.65万元（基本支出），主要用于支付职工差旅费；</w:t>
      </w:r>
    </w:p>
    <w:p>
      <w:pPr>
        <w:widowControl/>
        <w:spacing w:line="540" w:lineRule="exact"/>
        <w:ind w:firstLine="640" w:firstLineChars="200"/>
        <w:jc w:val="left"/>
        <w:rPr>
          <w:rFonts w:ascii="仿宋_GB2312" w:eastAsia="仿宋_GB2312" w:hAnsi="仿宋_GB2312" w:cs="仿宋_GB2312" w:hint="eastAsia"/>
          <w:kern w:val="0"/>
          <w:sz w:val="32"/>
          <w:szCs w:val="32"/>
          <w:lang w:val="en-US" w:eastAsia="zh-CN"/>
        </w:rPr>
      </w:pPr>
      <w:r>
        <w:rPr>
          <w:rFonts w:ascii="仿宋_GB2312" w:eastAsia="仿宋_GB2312" w:hAnsi="仿宋_GB2312" w:cs="仿宋_GB2312" w:hint="eastAsia"/>
          <w:kern w:val="0"/>
          <w:sz w:val="32"/>
          <w:szCs w:val="32"/>
          <w:lang w:val="en-US" w:eastAsia="zh-CN"/>
        </w:rPr>
        <w:t>30217-公务接待费3.8万元（基本支出），主要用于单位按规定开支的各类公务接待费；</w:t>
      </w:r>
    </w:p>
    <w:p>
      <w:pPr>
        <w:widowControl/>
        <w:spacing w:line="540" w:lineRule="exact"/>
        <w:ind w:firstLine="640" w:firstLineChars="200"/>
        <w:jc w:val="left"/>
        <w:rPr>
          <w:rFonts w:ascii="仿宋_GB2312" w:eastAsia="仿宋_GB2312" w:hAnsi="仿宋_GB2312" w:cs="仿宋_GB2312" w:hint="eastAsia"/>
          <w:kern w:val="0"/>
          <w:sz w:val="32"/>
          <w:szCs w:val="32"/>
          <w:lang w:val="en-US" w:eastAsia="zh-CN"/>
        </w:rPr>
      </w:pPr>
      <w:r>
        <w:rPr>
          <w:rFonts w:ascii="仿宋_GB2312" w:eastAsia="仿宋_GB2312" w:hAnsi="仿宋_GB2312" w:cs="仿宋_GB2312" w:hint="eastAsia"/>
          <w:kern w:val="0"/>
          <w:sz w:val="32"/>
          <w:szCs w:val="32"/>
          <w:lang w:val="en-US" w:eastAsia="zh-CN"/>
        </w:rPr>
        <w:t>30226-劳务费52.58万元（基本支出），主要用于支付劳务派遣用工工资；</w:t>
      </w:r>
    </w:p>
    <w:p>
      <w:pPr>
        <w:widowControl/>
        <w:spacing w:line="540" w:lineRule="exact"/>
        <w:ind w:firstLine="640" w:firstLineChars="200"/>
        <w:jc w:val="left"/>
        <w:rPr>
          <w:rFonts w:ascii="仿宋_GB2312" w:eastAsia="仿宋_GB2312" w:hAnsi="仿宋_GB2312" w:cs="仿宋_GB2312" w:hint="eastAsia"/>
          <w:kern w:val="0"/>
          <w:sz w:val="32"/>
          <w:szCs w:val="32"/>
          <w:lang w:val="en-US" w:eastAsia="zh-CN"/>
        </w:rPr>
      </w:pPr>
      <w:r>
        <w:rPr>
          <w:rFonts w:ascii="仿宋_GB2312" w:eastAsia="仿宋_GB2312" w:hAnsi="仿宋_GB2312" w:cs="仿宋_GB2312" w:hint="eastAsia"/>
          <w:kern w:val="0"/>
          <w:sz w:val="32"/>
          <w:szCs w:val="32"/>
          <w:lang w:val="en-US" w:eastAsia="zh-CN"/>
        </w:rPr>
        <w:t>30227-委托业务费5万元，主要用于县级食品安全监督抽检支出；</w:t>
      </w:r>
    </w:p>
    <w:p>
      <w:pPr>
        <w:widowControl/>
        <w:spacing w:line="540" w:lineRule="exact"/>
        <w:ind w:firstLine="640" w:firstLineChars="200"/>
        <w:jc w:val="left"/>
        <w:rPr>
          <w:rFonts w:ascii="仿宋_GB2312" w:eastAsia="仿宋_GB2312" w:hAnsi="仿宋_GB2312" w:cs="仿宋_GB2312" w:hint="eastAsia"/>
          <w:kern w:val="0"/>
          <w:sz w:val="32"/>
          <w:szCs w:val="32"/>
          <w:lang w:val="en-US" w:eastAsia="zh-CN"/>
        </w:rPr>
      </w:pPr>
      <w:r>
        <w:rPr>
          <w:rFonts w:ascii="仿宋_GB2312" w:eastAsia="仿宋_GB2312" w:hAnsi="仿宋_GB2312" w:cs="仿宋_GB2312" w:hint="eastAsia"/>
          <w:kern w:val="0"/>
          <w:sz w:val="32"/>
          <w:szCs w:val="32"/>
          <w:lang w:val="en-US" w:eastAsia="zh-CN"/>
        </w:rPr>
        <w:t>30228-工会经费10.83万元（基本支出），主要用于单位按规定提取的工会经费；</w:t>
      </w:r>
    </w:p>
    <w:p>
      <w:pPr>
        <w:widowControl/>
        <w:spacing w:line="540" w:lineRule="exact"/>
        <w:ind w:firstLine="640" w:firstLineChars="200"/>
        <w:jc w:val="left"/>
        <w:rPr>
          <w:rFonts w:ascii="仿宋_GB2312" w:eastAsia="仿宋_GB2312" w:hAnsi="仿宋_GB2312" w:cs="仿宋_GB2312" w:hint="eastAsia"/>
          <w:kern w:val="0"/>
          <w:sz w:val="32"/>
          <w:szCs w:val="32"/>
          <w:lang w:val="en-US" w:eastAsia="zh-CN"/>
        </w:rPr>
      </w:pPr>
      <w:r>
        <w:rPr>
          <w:rFonts w:ascii="仿宋_GB2312" w:eastAsia="仿宋_GB2312" w:hAnsi="仿宋_GB2312" w:cs="仿宋_GB2312" w:hint="eastAsia"/>
          <w:kern w:val="0"/>
          <w:sz w:val="32"/>
          <w:szCs w:val="32"/>
          <w:lang w:val="en-US" w:eastAsia="zh-CN"/>
        </w:rPr>
        <w:t>30229-福利费10.45万元（基本支出），主要用于单位按规定提取的职工福利费；</w:t>
      </w:r>
    </w:p>
    <w:p>
      <w:pPr>
        <w:widowControl/>
        <w:spacing w:line="540" w:lineRule="exact"/>
        <w:ind w:firstLine="640" w:firstLineChars="200"/>
        <w:jc w:val="left"/>
        <w:rPr>
          <w:rFonts w:ascii="仿宋_GB2312" w:eastAsia="仿宋_GB2312" w:hAnsi="仿宋_GB2312" w:cs="仿宋_GB2312" w:hint="eastAsia"/>
          <w:kern w:val="0"/>
          <w:sz w:val="32"/>
          <w:szCs w:val="32"/>
          <w:lang w:val="en-US" w:eastAsia="zh-CN"/>
        </w:rPr>
      </w:pPr>
      <w:r>
        <w:rPr>
          <w:rFonts w:ascii="仿宋_GB2312" w:eastAsia="仿宋_GB2312" w:hAnsi="仿宋_GB2312" w:cs="仿宋_GB2312" w:hint="eastAsia"/>
          <w:kern w:val="0"/>
          <w:sz w:val="32"/>
          <w:szCs w:val="32"/>
          <w:lang w:val="en-US" w:eastAsia="zh-CN"/>
        </w:rPr>
        <w:t>30231-公务用车运行维护费26万元（基本支出），主要用于本单位公车的燃料、维修、保险费等支出；</w:t>
      </w:r>
    </w:p>
    <w:p>
      <w:pPr>
        <w:widowControl/>
        <w:spacing w:line="540" w:lineRule="exact"/>
        <w:ind w:firstLine="640" w:firstLineChars="200"/>
        <w:jc w:val="left"/>
        <w:rPr>
          <w:rFonts w:ascii="仿宋_GB2312" w:eastAsia="仿宋_GB2312" w:hAnsi="仿宋_GB2312" w:cs="仿宋_GB2312" w:hint="eastAsia"/>
          <w:kern w:val="0"/>
          <w:sz w:val="32"/>
          <w:szCs w:val="32"/>
          <w:lang w:val="en-US" w:eastAsia="zh-CN"/>
        </w:rPr>
      </w:pPr>
      <w:r>
        <w:rPr>
          <w:rFonts w:ascii="仿宋_GB2312" w:eastAsia="仿宋_GB2312" w:hAnsi="仿宋_GB2312" w:cs="仿宋_GB2312" w:hint="eastAsia"/>
          <w:kern w:val="0"/>
          <w:sz w:val="32"/>
          <w:szCs w:val="32"/>
          <w:lang w:val="en-US" w:eastAsia="zh-CN"/>
        </w:rPr>
        <w:t>30239-其他交通费用66.92万元（基本支出），主要用于单位公务交通补贴、租车费等；</w:t>
      </w:r>
    </w:p>
    <w:p>
      <w:pPr>
        <w:pStyle w:val="TOAHeading"/>
        <w:ind w:firstLine="640" w:firstLineChars="200"/>
        <w:rPr>
          <w:rFonts w:hint="eastAsia"/>
          <w:highlight w:val="none"/>
          <w:lang w:val="en-US" w:eastAsia="zh-CN"/>
        </w:rPr>
      </w:pPr>
      <w:r>
        <w:rPr>
          <w:rFonts w:ascii="仿宋_GB2312" w:eastAsia="仿宋_GB2312" w:hAnsi="微软雅黑" w:hint="eastAsia"/>
          <w:color w:val="000000"/>
          <w:sz w:val="32"/>
          <w:szCs w:val="32"/>
          <w:highlight w:val="none"/>
        </w:rPr>
        <w:t>3.303对个人和家庭的补助</w:t>
      </w:r>
      <w:r>
        <w:rPr>
          <w:rFonts w:ascii="仿宋_GB2312" w:eastAsia="仿宋_GB2312" w:hAnsi="微软雅黑" w:hint="eastAsia"/>
          <w:color w:val="000000"/>
          <w:sz w:val="32"/>
          <w:szCs w:val="32"/>
          <w:highlight w:val="none"/>
          <w:lang w:val="en-US" w:eastAsia="zh-CN"/>
        </w:rPr>
        <w:t>82.11</w:t>
      </w:r>
      <w:r>
        <w:rPr>
          <w:rFonts w:ascii="仿宋_GB2312" w:eastAsia="仿宋_GB2312" w:hAnsi="微软雅黑" w:hint="eastAsia"/>
          <w:color w:val="000000"/>
          <w:sz w:val="32"/>
          <w:szCs w:val="32"/>
          <w:highlight w:val="none"/>
        </w:rPr>
        <w:t>万元（基本支出</w:t>
      </w:r>
      <w:r>
        <w:rPr>
          <w:rFonts w:ascii="仿宋_GB2312" w:eastAsia="仿宋_GB2312" w:hAnsi="微软雅黑" w:hint="eastAsia"/>
          <w:color w:val="000000"/>
          <w:sz w:val="32"/>
          <w:szCs w:val="32"/>
          <w:highlight w:val="none"/>
          <w:lang w:val="en-US" w:eastAsia="zh-CN"/>
        </w:rPr>
        <w:t>82.11</w:t>
      </w:r>
      <w:r>
        <w:rPr>
          <w:rFonts w:ascii="仿宋_GB2312" w:eastAsia="仿宋_GB2312" w:hAnsi="微软雅黑" w:hint="eastAsia"/>
          <w:color w:val="000000"/>
          <w:sz w:val="32"/>
          <w:szCs w:val="32"/>
          <w:highlight w:val="none"/>
        </w:rPr>
        <w:t>万元，项目支出</w:t>
      </w:r>
      <w:r>
        <w:rPr>
          <w:rFonts w:ascii="仿宋_GB2312" w:eastAsia="仿宋_GB2312" w:hAnsi="微软雅黑" w:hint="eastAsia"/>
          <w:color w:val="000000"/>
          <w:sz w:val="32"/>
          <w:szCs w:val="32"/>
          <w:highlight w:val="none"/>
          <w:lang w:val="en-US" w:eastAsia="zh-CN"/>
        </w:rPr>
        <w:t>0</w:t>
      </w:r>
      <w:r>
        <w:rPr>
          <w:rFonts w:ascii="仿宋_GB2312" w:eastAsia="仿宋_GB2312" w:hAnsi="微软雅黑" w:hint="eastAsia"/>
          <w:color w:val="000000"/>
          <w:sz w:val="32"/>
          <w:szCs w:val="32"/>
          <w:highlight w:val="none"/>
        </w:rPr>
        <w:t>万元），主要用于离退休人员生活补助、离退休人员医疗统筹支出</w:t>
      </w:r>
      <w:r>
        <w:rPr>
          <w:rFonts w:ascii="仿宋_GB2312" w:eastAsia="仿宋_GB2312" w:hAnsi="微软雅黑" w:hint="eastAsia"/>
          <w:color w:val="000000"/>
          <w:sz w:val="32"/>
          <w:szCs w:val="32"/>
          <w:highlight w:val="none"/>
          <w:lang w:eastAsia="zh-CN"/>
        </w:rPr>
        <w:t>、</w:t>
      </w:r>
      <w:r>
        <w:rPr>
          <w:rFonts w:ascii="仿宋_GB2312" w:eastAsia="仿宋_GB2312" w:hAnsi="仿宋_GB2312" w:cs="仿宋_GB2312" w:hint="eastAsia"/>
          <w:kern w:val="0"/>
          <w:sz w:val="32"/>
          <w:szCs w:val="32"/>
          <w:highlight w:val="none"/>
          <w:lang w:val="en-US" w:eastAsia="zh-CN"/>
        </w:rPr>
        <w:t>其他对个人和家庭的补助等</w:t>
      </w:r>
      <w:r>
        <w:rPr>
          <w:rFonts w:ascii="仿宋_GB2312" w:eastAsia="仿宋_GB2312" w:hAnsi="微软雅黑" w:hint="eastAsia"/>
          <w:color w:val="000000"/>
          <w:sz w:val="32"/>
          <w:szCs w:val="32"/>
          <w:highlight w:val="none"/>
          <w:lang w:eastAsia="zh-CN"/>
        </w:rPr>
        <w:t>经费</w:t>
      </w:r>
      <w:r>
        <w:rPr>
          <w:rFonts w:ascii="仿宋_GB2312" w:eastAsia="仿宋_GB2312" w:hAnsi="微软雅黑" w:hint="eastAsia"/>
          <w:color w:val="000000"/>
          <w:sz w:val="32"/>
          <w:szCs w:val="32"/>
          <w:highlight w:val="none"/>
        </w:rPr>
        <w:t>。</w:t>
      </w:r>
      <w:r>
        <w:rPr>
          <w:rFonts w:ascii="仿宋_GB2312" w:eastAsia="仿宋_GB2312" w:hAnsi="微软雅黑" w:hint="eastAsia"/>
          <w:color w:val="000000"/>
          <w:sz w:val="32"/>
          <w:szCs w:val="32"/>
          <w:highlight w:val="none"/>
          <w:lang w:eastAsia="zh-CN"/>
        </w:rPr>
        <w:t>明细如下：</w:t>
      </w:r>
    </w:p>
    <w:p>
      <w:pPr>
        <w:widowControl/>
        <w:spacing w:line="540" w:lineRule="exact"/>
        <w:ind w:firstLine="640" w:firstLineChars="200"/>
        <w:jc w:val="left"/>
        <w:rPr>
          <w:rFonts w:ascii="仿宋_GB2312" w:eastAsia="仿宋_GB2312" w:hAnsi="仿宋_GB2312" w:cs="仿宋_GB2312" w:hint="eastAsia"/>
          <w:kern w:val="0"/>
          <w:sz w:val="32"/>
          <w:szCs w:val="32"/>
          <w:lang w:val="en-US" w:eastAsia="zh-CN"/>
        </w:rPr>
      </w:pPr>
      <w:r>
        <w:rPr>
          <w:rFonts w:ascii="仿宋_GB2312" w:eastAsia="仿宋_GB2312" w:hAnsi="仿宋_GB2312" w:cs="仿宋_GB2312" w:hint="eastAsia"/>
          <w:kern w:val="0"/>
          <w:sz w:val="32"/>
          <w:szCs w:val="32"/>
          <w:lang w:val="en-US" w:eastAsia="zh-CN"/>
        </w:rPr>
        <w:t>30305-生活补助65.87万元（基本支出），主要用于发放离退休人员生活补助；</w:t>
      </w:r>
    </w:p>
    <w:p>
      <w:pPr>
        <w:widowControl/>
        <w:spacing w:line="540" w:lineRule="exact"/>
        <w:ind w:firstLine="640" w:firstLineChars="200"/>
        <w:jc w:val="left"/>
        <w:rPr>
          <w:rFonts w:ascii="仿宋_GB2312" w:eastAsia="仿宋_GB2312" w:hAnsi="仿宋_GB2312" w:cs="仿宋_GB2312" w:hint="eastAsia"/>
          <w:kern w:val="0"/>
          <w:sz w:val="32"/>
          <w:szCs w:val="32"/>
          <w:lang w:val="en-US" w:eastAsia="zh-CN"/>
        </w:rPr>
      </w:pPr>
      <w:r>
        <w:rPr>
          <w:rFonts w:ascii="仿宋_GB2312" w:eastAsia="仿宋_GB2312" w:hAnsi="仿宋_GB2312" w:cs="仿宋_GB2312" w:hint="eastAsia"/>
          <w:kern w:val="0"/>
          <w:sz w:val="32"/>
          <w:szCs w:val="32"/>
          <w:lang w:val="en-US" w:eastAsia="zh-CN"/>
        </w:rPr>
        <w:t>30307-医疗费补助16.19万元（基本支出），主要用于离退休人员医疗费支出；</w:t>
      </w:r>
    </w:p>
    <w:p>
      <w:pPr>
        <w:widowControl/>
        <w:spacing w:line="540" w:lineRule="exact"/>
        <w:ind w:firstLine="640" w:firstLineChars="200"/>
        <w:jc w:val="left"/>
        <w:rPr>
          <w:rFonts w:ascii="仿宋_GB2312" w:eastAsia="仿宋_GB2312" w:hAnsi="仿宋_GB2312" w:cs="仿宋_GB2312" w:hint="eastAsia"/>
          <w:kern w:val="0"/>
          <w:sz w:val="32"/>
          <w:szCs w:val="32"/>
          <w:lang w:val="en-US" w:eastAsia="zh-CN"/>
        </w:rPr>
      </w:pPr>
      <w:r>
        <w:rPr>
          <w:rFonts w:ascii="仿宋_GB2312" w:eastAsia="仿宋_GB2312" w:hAnsi="仿宋_GB2312" w:cs="仿宋_GB2312" w:hint="eastAsia"/>
          <w:kern w:val="0"/>
          <w:sz w:val="32"/>
          <w:szCs w:val="32"/>
          <w:lang w:val="en-US" w:eastAsia="zh-CN"/>
        </w:rPr>
        <w:t>30399-其他对个人和家庭的补助0.04万元，主要用于发放独子费。</w:t>
      </w:r>
    </w:p>
    <w:p>
      <w:pPr>
        <w:widowControl/>
        <w:numPr>
          <w:ilvl w:val="0"/>
          <w:numId w:val="4"/>
        </w:numPr>
        <w:ind w:firstLine="600" w:firstLineChars="200"/>
        <w:jc w:val="left"/>
        <w:rPr>
          <w:rFonts w:ascii="楷体_GB2312" w:eastAsia="楷体_GB2312" w:hint="eastAsia"/>
          <w:kern w:val="0"/>
          <w:sz w:val="30"/>
          <w:szCs w:val="30"/>
          <w:lang w:eastAsia="zh-CN"/>
        </w:rPr>
      </w:pPr>
      <w:r>
        <w:rPr>
          <w:rFonts w:ascii="黑体" w:eastAsia="黑体" w:hAnsi="黑体"/>
          <w:kern w:val="0"/>
          <w:sz w:val="30"/>
          <w:szCs w:val="30"/>
        </w:rPr>
        <w:t>对下</w:t>
      </w:r>
      <w:r>
        <w:rPr>
          <w:rFonts w:ascii="黑体" w:eastAsia="黑体" w:hAnsi="黑体" w:hint="eastAsia"/>
          <w:kern w:val="0"/>
          <w:sz w:val="30"/>
          <w:szCs w:val="30"/>
        </w:rPr>
        <w:t>专</w:t>
      </w:r>
      <w:r>
        <w:rPr>
          <w:rFonts w:ascii="黑体" w:eastAsia="黑体" w:hAnsi="黑体"/>
          <w:kern w:val="0"/>
          <w:sz w:val="30"/>
          <w:szCs w:val="30"/>
        </w:rPr>
        <w:t>项转移支付情况</w:t>
      </w:r>
    </w:p>
    <w:p>
      <w:pPr>
        <w:widowControl/>
        <w:numPr>
          <w:ilvl w:val="0"/>
          <w:numId w:val="0"/>
        </w:numPr>
        <w:ind w:firstLine="600" w:firstLineChars="200"/>
        <w:jc w:val="left"/>
        <w:rPr>
          <w:rFonts w:ascii="楷体_GB2312" w:eastAsia="楷体_GB2312"/>
          <w:kern w:val="0"/>
          <w:sz w:val="30"/>
          <w:szCs w:val="30"/>
        </w:rPr>
      </w:pPr>
      <w:r>
        <w:rPr>
          <w:rFonts w:ascii="楷体_GB2312" w:eastAsia="楷体_GB2312"/>
          <w:kern w:val="0"/>
          <w:sz w:val="30"/>
          <w:szCs w:val="30"/>
        </w:rPr>
        <w:t>（一）与中央配套事项</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功能科目分组，金额0万元。</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（二）与</w:t>
      </w:r>
      <w:r>
        <w:rPr>
          <w:rFonts w:ascii="楷体_GB2312" w:eastAsia="楷体_GB2312" w:hint="eastAsia"/>
          <w:kern w:val="0"/>
          <w:sz w:val="30"/>
          <w:szCs w:val="30"/>
        </w:rPr>
        <w:t>省级</w:t>
      </w:r>
      <w:r>
        <w:rPr>
          <w:rFonts w:ascii="楷体_GB2312" w:eastAsia="楷体_GB2312"/>
          <w:kern w:val="0"/>
          <w:sz w:val="30"/>
          <w:szCs w:val="30"/>
        </w:rPr>
        <w:t>配套事项</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功能科目分组，金额0万元。</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（三）按既定政策标准测算补助事项</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功能科目分组，金额0万元。</w:t>
      </w:r>
    </w:p>
    <w:p>
      <w:pPr>
        <w:widowControl/>
        <w:ind w:firstLine="450" w:firstLineChars="150"/>
        <w:jc w:val="left"/>
        <w:rPr>
          <w:rFonts w:ascii="楷体_GB2312" w:eastAsia="楷体_GB2312" w:hint="eastAsia"/>
          <w:kern w:val="0"/>
          <w:sz w:val="30"/>
          <w:szCs w:val="30"/>
        </w:rPr>
      </w:pPr>
      <w:r>
        <w:rPr>
          <w:rFonts w:ascii="楷体_GB2312" w:eastAsia="楷体_GB2312" w:hint="eastAsia"/>
          <w:kern w:val="0"/>
          <w:sz w:val="30"/>
          <w:szCs w:val="30"/>
        </w:rPr>
        <w:t>（四）经济社会事业发展事项</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功能科目分组，金额0万元。</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2021年石林县市场监管局无对下专项转移支付项目。</w:t>
      </w:r>
    </w:p>
    <w:p>
      <w:pPr>
        <w:widowControl/>
        <w:ind w:firstLine="600" w:firstLineChars="200"/>
        <w:jc w:val="left"/>
        <w:rPr>
          <w:rFonts w:ascii="黑体" w:eastAsia="黑体" w:hAnsi="黑体"/>
          <w:kern w:val="0"/>
          <w:sz w:val="30"/>
          <w:szCs w:val="30"/>
        </w:rPr>
      </w:pPr>
      <w:r>
        <w:rPr>
          <w:rFonts w:ascii="黑体" w:eastAsia="黑体" w:hAnsi="黑体"/>
          <w:kern w:val="0"/>
          <w:sz w:val="30"/>
          <w:szCs w:val="30"/>
        </w:rPr>
        <w:t>六、政府采购预算情况</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2021年石林县市场监管局无政府采购预算。</w:t>
      </w:r>
    </w:p>
    <w:p>
      <w:pPr>
        <w:ind w:firstLine="600" w:firstLineChars="200"/>
        <w:rPr>
          <w:rFonts w:ascii="黑体" w:eastAsia="黑体" w:hAnsi="黑体"/>
          <w:sz w:val="30"/>
          <w:szCs w:val="30"/>
        </w:rPr>
      </w:pPr>
      <w:r>
        <w:rPr>
          <w:rFonts w:ascii="黑体" w:eastAsia="黑体" w:hAnsi="黑体" w:hint="eastAsia"/>
          <w:kern w:val="0"/>
          <w:sz w:val="30"/>
          <w:szCs w:val="30"/>
        </w:rPr>
        <w:t>七、部门“三公”经费增减变化情况及原因说明</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石林县市场监管局2021年一般公共预算财政拨款“三公”经费预算合计35万元，较上年减少1万元，下降2.78%，具体变动情况如下：</w:t>
      </w:r>
    </w:p>
    <w:p>
      <w:pPr>
        <w:widowControl/>
        <w:ind w:firstLine="600" w:firstLineChars="200"/>
        <w:jc w:val="left"/>
        <w:rPr>
          <w:rFonts w:ascii="楷体_GB2312" w:eastAsia="楷体_GB2312"/>
          <w:kern w:val="0"/>
          <w:sz w:val="30"/>
          <w:szCs w:val="30"/>
        </w:rPr>
      </w:pPr>
      <w:r>
        <w:rPr>
          <w:rFonts w:ascii="楷体_GB2312" w:eastAsia="楷体_GB2312" w:hint="eastAsia"/>
          <w:kern w:val="0"/>
          <w:sz w:val="30"/>
          <w:szCs w:val="30"/>
        </w:rPr>
        <w:t>（一）</w:t>
      </w:r>
      <w:r>
        <w:rPr>
          <w:rFonts w:ascii="楷体_GB2312" w:eastAsia="楷体_GB2312"/>
          <w:kern w:val="0"/>
          <w:sz w:val="30"/>
          <w:szCs w:val="30"/>
        </w:rPr>
        <w:t>因公出国（境）费</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石林县市场监管局2021年因公出国（境）费预算为0万元，较上年增加（减少）0万元，增长（下降）0%，共计安排因公出国（境）团组0个，因公出国（境）0人次。</w:t>
      </w:r>
    </w:p>
    <w:p>
      <w:pPr>
        <w:pStyle w:val="TOAHeading"/>
        <w:ind w:firstLine="600" w:firstLineChars="200"/>
        <w:rPr>
          <w:rFonts w:hint="eastAsia"/>
          <w:highlight w:val="none"/>
          <w:lang w:val="en-US" w:eastAsia="zh-CN"/>
        </w:rPr>
      </w:pPr>
      <w:r>
        <w:rPr>
          <w:rFonts w:ascii="仿宋_GB2312" w:eastAsia="仿宋_GB2312" w:hAnsi="仿宋_GB2312" w:cs="仿宋_GB2312" w:hint="eastAsia"/>
          <w:kern w:val="0"/>
          <w:sz w:val="30"/>
          <w:szCs w:val="30"/>
          <w:highlight w:val="none"/>
        </w:rPr>
        <w:t>202</w:t>
      </w:r>
      <w:r>
        <w:rPr>
          <w:rFonts w:ascii="仿宋_GB2312" w:eastAsia="仿宋_GB2312" w:hAnsi="仿宋_GB2312" w:cs="仿宋_GB2312" w:hint="eastAsia"/>
          <w:kern w:val="0"/>
          <w:sz w:val="30"/>
          <w:szCs w:val="30"/>
          <w:highlight w:val="none"/>
          <w:lang w:val="en-US" w:eastAsia="zh-CN"/>
        </w:rPr>
        <w:t>1</w:t>
      </w:r>
      <w:r>
        <w:rPr>
          <w:rFonts w:ascii="仿宋_GB2312" w:eastAsia="仿宋_GB2312" w:hAnsi="仿宋_GB2312" w:cs="仿宋_GB2312" w:hint="eastAsia"/>
          <w:kern w:val="0"/>
          <w:sz w:val="30"/>
          <w:szCs w:val="30"/>
          <w:highlight w:val="none"/>
        </w:rPr>
        <w:t>年石林县因公出国（境）费预算数不直接下达各部门，全县统一控制使用，按程序审批。</w:t>
      </w:r>
    </w:p>
    <w:p>
      <w:pPr>
        <w:widowControl/>
        <w:ind w:firstLine="600" w:firstLineChars="200"/>
        <w:jc w:val="left"/>
        <w:rPr>
          <w:rFonts w:ascii="楷体_GB2312" w:eastAsia="楷体_GB2312"/>
          <w:kern w:val="0"/>
          <w:sz w:val="30"/>
          <w:szCs w:val="30"/>
        </w:rPr>
      </w:pPr>
      <w:r>
        <w:rPr>
          <w:rFonts w:ascii="楷体_GB2312" w:eastAsia="楷体_GB2312" w:hint="eastAsia"/>
          <w:kern w:val="0"/>
          <w:sz w:val="30"/>
          <w:szCs w:val="30"/>
        </w:rPr>
        <w:t>（二）</w:t>
      </w:r>
      <w:r>
        <w:rPr>
          <w:rFonts w:ascii="楷体_GB2312" w:eastAsia="楷体_GB2312"/>
          <w:kern w:val="0"/>
          <w:sz w:val="30"/>
          <w:szCs w:val="30"/>
        </w:rPr>
        <w:t>公务接待费</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石林县市场监管局2021年公务接待费预算为9万元，较上年减少1万元，下降10%，国内公务接待批次为225次，共计接待1125人次。</w:t>
      </w:r>
    </w:p>
    <w:p>
      <w:pPr>
        <w:widowControl/>
        <w:ind w:firstLine="600" w:firstLineChars="200"/>
        <w:jc w:val="left"/>
        <w:rPr>
          <w:rFonts w:ascii="仿宋_GB2312" w:eastAsia="仿宋_GB2312" w:hAnsi="仿宋_GB2312" w:cs="仿宋_GB2312" w:hint="eastAsia"/>
          <w:kern w:val="2"/>
          <w:sz w:val="30"/>
          <w:szCs w:val="30"/>
          <w:highlight w:val="none"/>
          <w:lang w:val="en-US" w:eastAsia="zh-CN" w:bidi="ar-SA"/>
        </w:rPr>
      </w:pPr>
      <w:r>
        <w:rPr>
          <w:rFonts w:ascii="仿宋_GB2312" w:eastAsia="仿宋_GB2312" w:hAnsi="仿宋_GB2312" w:cs="仿宋_GB2312" w:hint="eastAsia"/>
          <w:kern w:val="2"/>
          <w:sz w:val="30"/>
          <w:szCs w:val="30"/>
          <w:lang w:val="en-US" w:eastAsia="zh-CN" w:bidi="ar-SA"/>
        </w:rPr>
        <w:t>增减变化原因是：</w:t>
      </w:r>
      <w:r>
        <w:rPr>
          <w:rFonts w:ascii="仿宋_GB2312" w:eastAsia="仿宋_GB2312" w:hAnsi="仿宋_GB2312" w:cs="仿宋_GB2312" w:hint="eastAsia"/>
          <w:kern w:val="2"/>
          <w:sz w:val="30"/>
          <w:szCs w:val="30"/>
          <w:highlight w:val="none"/>
          <w:lang w:val="en-US" w:eastAsia="zh-CN" w:bidi="ar-SA"/>
        </w:rPr>
        <w:t>按照“只减不增”的原则从严从紧控制“三公”经费支出，严格执行厉行节约相关规定，压缩公务接待费支出。</w:t>
      </w:r>
    </w:p>
    <w:p>
      <w:pPr>
        <w:widowControl/>
        <w:ind w:firstLine="600" w:firstLineChars="200"/>
        <w:jc w:val="left"/>
        <w:rPr>
          <w:rFonts w:ascii="楷体_GB2312" w:eastAsia="楷体_GB2312"/>
          <w:kern w:val="0"/>
          <w:sz w:val="30"/>
          <w:szCs w:val="30"/>
        </w:rPr>
      </w:pPr>
      <w:r>
        <w:rPr>
          <w:rFonts w:ascii="楷体_GB2312" w:eastAsia="楷体_GB2312" w:hint="eastAsia"/>
          <w:kern w:val="0"/>
          <w:sz w:val="30"/>
          <w:szCs w:val="30"/>
        </w:rPr>
        <w:t>（三）</w:t>
      </w:r>
      <w:r>
        <w:rPr>
          <w:rFonts w:ascii="楷体_GB2312" w:eastAsia="楷体_GB2312"/>
          <w:kern w:val="0"/>
          <w:sz w:val="30"/>
          <w:szCs w:val="30"/>
        </w:rPr>
        <w:t>公务用车购置及运行维护费</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highlight w:val="none"/>
          <w:lang w:val="en-US" w:eastAsia="zh-CN"/>
        </w:rPr>
        <w:t>石林县市场监管局2021年公务用车购置及运行维护费为26万元，与上年增加0万元，增长0%。</w:t>
      </w:r>
      <w:r>
        <w:rPr>
          <w:rFonts w:ascii="仿宋_GB2312" w:eastAsia="仿宋_GB2312" w:hAnsi="仿宋_GB2312" w:cs="仿宋_GB2312" w:hint="eastAsia"/>
          <w:kern w:val="0"/>
          <w:sz w:val="30"/>
          <w:szCs w:val="30"/>
          <w:lang w:val="en-US" w:eastAsia="zh-CN"/>
        </w:rPr>
        <w:t>其中：公务用车购置费0万元，较上年增加0万元，增长0%；公务用车运行维护费26万元，较上年增加0万元，增长0%。共计购置公务用车0辆，年末公务用车保有量为22辆。</w:t>
      </w:r>
    </w:p>
    <w:p>
      <w:pPr>
        <w:widowControl/>
        <w:numPr>
          <w:ilvl w:val="0"/>
          <w:numId w:val="5"/>
        </w:numPr>
        <w:ind w:firstLine="600" w:firstLineChars="200"/>
        <w:jc w:val="left"/>
        <w:rPr>
          <w:rFonts w:ascii="黑体" w:eastAsia="黑体" w:hAnsi="黑体" w:hint="eastAsia"/>
          <w:kern w:val="0"/>
          <w:sz w:val="30"/>
          <w:szCs w:val="30"/>
        </w:rPr>
      </w:pPr>
      <w:r>
        <w:rPr>
          <w:rFonts w:ascii="黑体" w:eastAsia="黑体" w:hAnsi="黑体" w:hint="eastAsia"/>
          <w:kern w:val="0"/>
          <w:sz w:val="30"/>
          <w:szCs w:val="30"/>
        </w:rPr>
        <w:t>重点项目预算绩效目标情况</w:t>
      </w:r>
    </w:p>
    <w:tbl>
      <w:tblPr>
        <w:tblW w:w="903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
      <w:tblGrid>
        <w:gridCol w:w="1080"/>
        <w:gridCol w:w="1080"/>
        <w:gridCol w:w="1080"/>
        <w:gridCol w:w="1080"/>
        <w:gridCol w:w="1080"/>
        <w:gridCol w:w="1470"/>
        <w:gridCol w:w="1080"/>
        <w:gridCol w:w="1080"/>
      </w:tblGrid>
      <w:tr>
        <w:tblPrEx>
          <w:tblW w:w="903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450"/>
        </w:trPr>
        <w:tc>
          <w:tcPr>
            <w:tcW w:w="9030" w:type="dxa"/>
            <w:gridSpan w:val="8"/>
            <w:shd w:val="clear" w:color="auto" w:fill="auto"/>
            <w:vAlign w:val="center"/>
          </w:tcPr>
          <w:p>
            <w:pPr>
              <w:keepNext w:val="0"/>
              <w:keepLines w:val="0"/>
              <w:widowControl/>
              <w:suppressLineNumbers w:val="0"/>
              <w:jc w:val="center"/>
              <w:textAlignment w:val="center"/>
              <w:rPr>
                <w:rFonts w:ascii="方正小标宋_GBK" w:eastAsia="方正小标宋_GBK" w:hAnsi="方正小标宋_GBK" w:cs="方正小标宋_GBK"/>
                <w:i w:val="0"/>
                <w:color w:val="000000"/>
                <w:sz w:val="36"/>
                <w:szCs w:val="36"/>
                <w:u w:val="none"/>
              </w:rPr>
            </w:pPr>
            <w:r>
              <w:rPr>
                <w:rFonts w:ascii="方正小标宋_GBK" w:eastAsia="方正小标宋_GBK" w:hAnsi="方正小标宋_GBK" w:cs="方正小标宋_GBK" w:hint="default"/>
                <w:i w:val="0"/>
                <w:color w:val="000000"/>
                <w:kern w:val="0"/>
                <w:sz w:val="36"/>
                <w:szCs w:val="36"/>
                <w:u w:val="none"/>
                <w:lang w:val="en-US" w:eastAsia="zh-CN" w:bidi="ar"/>
              </w:rPr>
              <w:t>2021年县本级项目支出绩效目标表（本次下达）</w:t>
            </w:r>
          </w:p>
        </w:tc>
      </w:tr>
      <w:tr>
        <w:tblPrEx>
          <w:tblW w:w="9030" w:type="dxa"/>
          <w:tblInd w:w="0" w:type="dxa"/>
          <w:shd w:val="clear" w:color="auto" w:fill="auto"/>
          <w:tblLayout w:type="fixed"/>
          <w:tblCellMar>
            <w:top w:w="15" w:type="dxa"/>
            <w:left w:w="15" w:type="dxa"/>
            <w:bottom w:w="15" w:type="dxa"/>
            <w:right w:w="15" w:type="dxa"/>
          </w:tblCellMar>
        </w:tblPrEx>
        <w:trPr>
          <w:trHeight w:val="285"/>
        </w:trPr>
        <w:tc>
          <w:tcPr>
            <w:tcW w:w="3240" w:type="dxa"/>
            <w:gridSpan w:val="3"/>
            <w:shd w:val="clear" w:color="auto" w:fill="FFFFFF"/>
            <w:vAlign w:val="center"/>
          </w:tcPr>
          <w:p>
            <w:pPr>
              <w:keepNext w:val="0"/>
              <w:keepLines w:val="0"/>
              <w:widowControl/>
              <w:suppressLineNumbers w:val="0"/>
              <w:jc w:val="left"/>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bidi="ar"/>
              </w:rPr>
              <w:t>单位名称：石林彝族自治县市场监督管理局</w:t>
            </w:r>
          </w:p>
        </w:tc>
        <w:tc>
          <w:tcPr>
            <w:tcW w:w="5790" w:type="dxa"/>
            <w:gridSpan w:val="5"/>
            <w:shd w:val="clear" w:color="auto" w:fill="auto"/>
            <w:vAlign w:val="center"/>
          </w:tcPr>
          <w:p>
            <w:pPr>
              <w:jc w:val="right"/>
              <w:rPr>
                <w:rFonts w:ascii="宋体" w:eastAsia="宋体" w:hAnsi="宋体" w:cs="宋体" w:hint="eastAsia"/>
                <w:i w:val="0"/>
                <w:color w:val="000000"/>
                <w:sz w:val="20"/>
                <w:szCs w:val="20"/>
                <w:u w:val="none"/>
              </w:rPr>
            </w:pPr>
          </w:p>
        </w:tc>
      </w:tr>
      <w:tr>
        <w:tblPrEx>
          <w:tblW w:w="9030" w:type="dxa"/>
          <w:tblInd w:w="0" w:type="dxa"/>
          <w:shd w:val="clear" w:color="auto" w:fill="auto"/>
          <w:tblLayout w:type="fixed"/>
          <w:tblCellMar>
            <w:top w:w="15" w:type="dxa"/>
            <w:left w:w="15" w:type="dxa"/>
            <w:bottom w:w="15" w:type="dxa"/>
            <w:right w:w="15" w:type="dxa"/>
          </w:tblCellMar>
        </w:tblPrEx>
        <w:trPr>
          <w:trHeight w:val="1140"/>
        </w:trPr>
        <w:tc>
          <w:tcPr>
            <w:tcW w:w="1080" w:type="dxa"/>
            <w:tcBorders>
              <w:top w:val="single" w:sz="4" w:space="0" w:color="000000"/>
              <w:left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单位名称（项目）</w:t>
            </w:r>
          </w:p>
        </w:tc>
        <w:tc>
          <w:tcPr>
            <w:tcW w:w="1080" w:type="dxa"/>
            <w:tcBorders>
              <w:top w:val="single" w:sz="4" w:space="0" w:color="000000"/>
              <w:left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项目目标</w:t>
            </w:r>
          </w:p>
        </w:tc>
        <w:tc>
          <w:tcPr>
            <w:tcW w:w="1080" w:type="dxa"/>
            <w:tcBorders>
              <w:top w:val="single" w:sz="4" w:space="0" w:color="000000"/>
              <w:left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一级指标</w:t>
            </w:r>
          </w:p>
        </w:tc>
        <w:tc>
          <w:tcPr>
            <w:tcW w:w="1080" w:type="dxa"/>
            <w:tcBorders>
              <w:top w:val="single" w:sz="4" w:space="0" w:color="000000"/>
              <w:left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二级指标</w:t>
            </w:r>
          </w:p>
        </w:tc>
        <w:tc>
          <w:tcPr>
            <w:tcW w:w="1080" w:type="dxa"/>
            <w:tcBorders>
              <w:top w:val="single" w:sz="4" w:space="0" w:color="000000"/>
              <w:left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3"/>
                <w:szCs w:val="23"/>
                <w:u w:val="none"/>
              </w:rPr>
            </w:pPr>
            <w:r>
              <w:rPr>
                <w:rFonts w:ascii="宋体" w:eastAsia="宋体" w:hAnsi="宋体" w:cs="宋体" w:hint="eastAsia"/>
                <w:i w:val="0"/>
                <w:color w:val="000000"/>
                <w:kern w:val="0"/>
                <w:sz w:val="23"/>
                <w:szCs w:val="23"/>
                <w:u w:val="none"/>
                <w:lang w:val="en-US" w:eastAsia="zh-CN" w:bidi="ar"/>
              </w:rPr>
              <w:t>三级指标</w:t>
            </w:r>
          </w:p>
        </w:tc>
        <w:tc>
          <w:tcPr>
            <w:tcW w:w="1470" w:type="dxa"/>
            <w:tcBorders>
              <w:top w:val="single" w:sz="4" w:space="0" w:color="000000"/>
              <w:left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3"/>
                <w:szCs w:val="23"/>
                <w:u w:val="none"/>
              </w:rPr>
            </w:pPr>
            <w:r>
              <w:rPr>
                <w:rFonts w:ascii="宋体" w:eastAsia="宋体" w:hAnsi="宋体" w:cs="宋体" w:hint="eastAsia"/>
                <w:i w:val="0"/>
                <w:color w:val="000000"/>
                <w:kern w:val="0"/>
                <w:sz w:val="23"/>
                <w:szCs w:val="23"/>
                <w:u w:val="none"/>
                <w:lang w:val="en-US" w:eastAsia="zh-CN" w:bidi="ar"/>
              </w:rPr>
              <w:t>指标值</w:t>
            </w:r>
          </w:p>
        </w:tc>
        <w:tc>
          <w:tcPr>
            <w:tcW w:w="1080" w:type="dxa"/>
            <w:tcBorders>
              <w:top w:val="single" w:sz="4" w:space="0" w:color="000000"/>
              <w:left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3"/>
                <w:szCs w:val="23"/>
                <w:u w:val="none"/>
              </w:rPr>
            </w:pPr>
            <w:r>
              <w:rPr>
                <w:rFonts w:ascii="宋体" w:eastAsia="宋体" w:hAnsi="宋体" w:cs="宋体" w:hint="eastAsia"/>
                <w:i w:val="0"/>
                <w:color w:val="000000"/>
                <w:kern w:val="0"/>
                <w:sz w:val="23"/>
                <w:szCs w:val="23"/>
                <w:u w:val="none"/>
                <w:lang w:val="en-US" w:eastAsia="zh-CN" w:bidi="ar"/>
              </w:rPr>
              <w:t>绩效指标值设定依据及数据来源</w:t>
            </w:r>
          </w:p>
        </w:tc>
        <w:tc>
          <w:tcPr>
            <w:tcW w:w="1080" w:type="dxa"/>
            <w:tcBorders>
              <w:top w:val="single" w:sz="4" w:space="0" w:color="000000"/>
              <w:left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3"/>
                <w:szCs w:val="23"/>
                <w:u w:val="none"/>
              </w:rPr>
            </w:pPr>
            <w:r>
              <w:rPr>
                <w:rFonts w:ascii="宋体" w:eastAsia="宋体" w:hAnsi="宋体" w:cs="宋体" w:hint="eastAsia"/>
                <w:i w:val="0"/>
                <w:color w:val="000000"/>
                <w:kern w:val="0"/>
                <w:sz w:val="23"/>
                <w:szCs w:val="23"/>
                <w:u w:val="none"/>
                <w:lang w:val="en-US" w:eastAsia="zh-CN" w:bidi="ar"/>
              </w:rPr>
              <w:t>说明</w:t>
            </w:r>
          </w:p>
        </w:tc>
      </w:tr>
      <w:tr>
        <w:tblPrEx>
          <w:tblW w:w="9030" w:type="dxa"/>
          <w:tblInd w:w="0" w:type="dxa"/>
          <w:shd w:val="clear" w:color="auto" w:fill="auto"/>
          <w:tblLayout w:type="fixed"/>
          <w:tblCellMar>
            <w:top w:w="15" w:type="dxa"/>
            <w:left w:w="15" w:type="dxa"/>
            <w:bottom w:w="15" w:type="dxa"/>
            <w:right w:w="15" w:type="dxa"/>
          </w:tblCellMar>
        </w:tblPrEx>
        <w:trPr>
          <w:trHeight w:val="285"/>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5</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8</w:t>
            </w:r>
          </w:p>
        </w:tc>
      </w:tr>
      <w:tr>
        <w:tblPrEx>
          <w:tblW w:w="9030" w:type="dxa"/>
          <w:tblInd w:w="0" w:type="dxa"/>
          <w:shd w:val="clear" w:color="auto" w:fill="auto"/>
          <w:tblLayout w:type="fixed"/>
          <w:tblCellMar>
            <w:top w:w="15" w:type="dxa"/>
            <w:left w:w="15" w:type="dxa"/>
            <w:bottom w:w="15" w:type="dxa"/>
            <w:right w:w="15" w:type="dxa"/>
          </w:tblCellMar>
        </w:tblPrEx>
        <w:trPr>
          <w:trHeight w:val="540"/>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证照工本费、文书表册印刷费及营业执照打印机耗材补助经费</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深入推进“放管服”改革，着力优化营商环境。坚持把深化商事制度改革作为推进简政放权、落实“放管服”改革任务的有力抓手，持续推动便利化改革向纵深发展。以降低市场准入门槛为着力点，围绕注册登记便利化目标，加强理念创新和制度创新，进一步放松登记管制，优化登记方式，放宽市场准入，便捷市场退出，促进市场主体持续增长、活跃发展。继续抓好开办企业、“多证合一”、“证照分离”、注销便利化等工作。加强服务窗口建设，改进完善窗口服务，推进窗口作风转变，不断提高服务质量，为企业群众打造便捷、优质、高效的服务平台。</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产出指标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数量指标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新版营业执照印制数</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≥6000套，</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《云政办发</w:t>
            </w:r>
            <w:r>
              <w:rPr>
                <w:rStyle w:val="font111"/>
                <w:rFonts w:hAnsi="宋体"/>
                <w:lang w:val="en-US" w:eastAsia="zh-CN" w:bidi="ar"/>
              </w:rPr>
              <w:t>〔</w:t>
            </w:r>
            <w:r>
              <w:rPr>
                <w:rStyle w:val="font91"/>
                <w:lang w:val="en-US" w:eastAsia="zh-CN" w:bidi="ar"/>
              </w:rPr>
              <w:t>2017</w:t>
            </w:r>
            <w:r>
              <w:rPr>
                <w:rStyle w:val="font111"/>
                <w:rFonts w:hAnsi="宋体"/>
                <w:lang w:val="en-US" w:eastAsia="zh-CN" w:bidi="ar"/>
              </w:rPr>
              <w:t>〕</w:t>
            </w:r>
            <w:r>
              <w:rPr>
                <w:rStyle w:val="font91"/>
                <w:lang w:val="en-US" w:eastAsia="zh-CN" w:bidi="ar"/>
              </w:rPr>
              <w:t>99号云南省人民政府办公厅关于印发云南省“多证合一”改革实施方案的通知》《财税</w:t>
            </w:r>
            <w:r>
              <w:rPr>
                <w:rStyle w:val="font111"/>
                <w:rFonts w:hAnsi="宋体"/>
                <w:lang w:val="en-US" w:eastAsia="zh-CN" w:bidi="ar"/>
              </w:rPr>
              <w:t>〔</w:t>
            </w:r>
            <w:r>
              <w:rPr>
                <w:rStyle w:val="font91"/>
                <w:lang w:val="en-US" w:eastAsia="zh-CN" w:bidi="ar"/>
              </w:rPr>
              <w:t>2014</w:t>
            </w:r>
            <w:r>
              <w:rPr>
                <w:rStyle w:val="font111"/>
                <w:rFonts w:hAnsi="宋体"/>
                <w:lang w:val="en-US" w:eastAsia="zh-CN" w:bidi="ar"/>
              </w:rPr>
              <w:t>〕</w:t>
            </w:r>
            <w:r>
              <w:rPr>
                <w:rStyle w:val="font91"/>
                <w:lang w:val="en-US" w:eastAsia="zh-CN" w:bidi="ar"/>
              </w:rPr>
              <w:t>101号财政部关于取消、停征和免征一批行政事业性收费的通知》</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color w:val="000000"/>
                <w:sz w:val="18"/>
                <w:szCs w:val="18"/>
                <w:u w:val="none"/>
              </w:rPr>
            </w:pPr>
          </w:p>
        </w:tc>
      </w:tr>
      <w:tr>
        <w:tblPrEx>
          <w:tblW w:w="9030" w:type="dxa"/>
          <w:tblInd w:w="0" w:type="dxa"/>
          <w:shd w:val="clear" w:color="auto" w:fill="auto"/>
          <w:tblLayout w:type="fixed"/>
          <w:tblCellMar>
            <w:top w:w="15" w:type="dxa"/>
            <w:left w:w="15" w:type="dxa"/>
            <w:bottom w:w="15" w:type="dxa"/>
            <w:right w:w="15" w:type="dxa"/>
          </w:tblCellMar>
        </w:tblPrEx>
        <w:trPr>
          <w:trHeight w:val="1125"/>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color w:val="000000"/>
                <w:sz w:val="18"/>
                <w:szCs w:val="18"/>
                <w:u w:val="none"/>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color w:val="000000"/>
                <w:sz w:val="18"/>
                <w:szCs w:val="18"/>
                <w:u w:val="none"/>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color w:val="000000"/>
                <w:sz w:val="18"/>
                <w:szCs w:val="18"/>
                <w:u w:val="none"/>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质量指标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完成年度营业执照、食品安全许可证等证照的颁发</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100%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color w:val="000000"/>
                <w:sz w:val="18"/>
                <w:szCs w:val="18"/>
                <w:u w:val="none"/>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color w:val="000000"/>
                <w:sz w:val="18"/>
                <w:szCs w:val="18"/>
                <w:u w:val="none"/>
              </w:rPr>
            </w:pPr>
          </w:p>
        </w:tc>
      </w:tr>
      <w:tr>
        <w:tblPrEx>
          <w:tblW w:w="9030" w:type="dxa"/>
          <w:tblInd w:w="0" w:type="dxa"/>
          <w:shd w:val="clear" w:color="auto" w:fill="auto"/>
          <w:tblLayout w:type="fixed"/>
          <w:tblCellMar>
            <w:top w:w="15" w:type="dxa"/>
            <w:left w:w="15" w:type="dxa"/>
            <w:bottom w:w="15" w:type="dxa"/>
            <w:right w:w="15" w:type="dxa"/>
          </w:tblCellMar>
        </w:tblPrEx>
        <w:trPr>
          <w:trHeight w:val="90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color w:val="000000"/>
                <w:sz w:val="18"/>
                <w:szCs w:val="18"/>
                <w:u w:val="none"/>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color w:val="000000"/>
                <w:sz w:val="18"/>
                <w:szCs w:val="18"/>
                <w:u w:val="none"/>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color w:val="000000"/>
                <w:sz w:val="18"/>
                <w:szCs w:val="18"/>
                <w:u w:val="none"/>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时效指标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2021年底前完成登记注册许可各项工作</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12月31日前</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color w:val="000000"/>
                <w:sz w:val="18"/>
                <w:szCs w:val="18"/>
                <w:u w:val="none"/>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hAnsi="宋体" w:cs="宋体" w:hint="eastAsia"/>
                <w:i w:val="0"/>
                <w:color w:val="000000"/>
                <w:sz w:val="18"/>
                <w:szCs w:val="18"/>
                <w:u w:val="none"/>
              </w:rPr>
            </w:pPr>
          </w:p>
        </w:tc>
      </w:tr>
      <w:tr>
        <w:tblPrEx>
          <w:tblW w:w="9030" w:type="dxa"/>
          <w:tblInd w:w="0" w:type="dxa"/>
          <w:shd w:val="clear" w:color="auto" w:fill="auto"/>
          <w:tblLayout w:type="fixed"/>
          <w:tblCellMar>
            <w:top w:w="15" w:type="dxa"/>
            <w:left w:w="15" w:type="dxa"/>
            <w:bottom w:w="15" w:type="dxa"/>
            <w:right w:w="15" w:type="dxa"/>
          </w:tblCellMar>
        </w:tblPrEx>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color w:val="000000"/>
                <w:sz w:val="18"/>
                <w:szCs w:val="18"/>
                <w:u w:val="none"/>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color w:val="000000"/>
                <w:sz w:val="18"/>
                <w:szCs w:val="18"/>
                <w:u w:val="none"/>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color w:val="000000"/>
                <w:sz w:val="18"/>
                <w:szCs w:val="18"/>
                <w:u w:val="none"/>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成本指标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严控成本，厉行节约</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100%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color w:val="000000"/>
                <w:sz w:val="18"/>
                <w:szCs w:val="18"/>
                <w:u w:val="none"/>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hAnsi="宋体" w:cs="宋体" w:hint="eastAsia"/>
                <w:i w:val="0"/>
                <w:color w:val="000000"/>
                <w:sz w:val="18"/>
                <w:szCs w:val="18"/>
                <w:u w:val="none"/>
              </w:rPr>
            </w:pPr>
          </w:p>
        </w:tc>
      </w:tr>
      <w:tr>
        <w:tblPrEx>
          <w:tblW w:w="9030" w:type="dxa"/>
          <w:tblInd w:w="0" w:type="dxa"/>
          <w:shd w:val="clear" w:color="auto" w:fill="auto"/>
          <w:tblLayout w:type="fixed"/>
          <w:tblCellMar>
            <w:top w:w="15" w:type="dxa"/>
            <w:left w:w="15" w:type="dxa"/>
            <w:bottom w:w="15" w:type="dxa"/>
            <w:right w:w="15" w:type="dxa"/>
          </w:tblCellMar>
        </w:tblPrEx>
        <w:trPr>
          <w:trHeight w:val="90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color w:val="000000"/>
                <w:sz w:val="18"/>
                <w:szCs w:val="18"/>
                <w:u w:val="none"/>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color w:val="000000"/>
                <w:sz w:val="18"/>
                <w:szCs w:val="18"/>
                <w:u w:val="none"/>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经济效益指标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为石林县经济发展打牢基础，优化营商环境</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100%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color w:val="000000"/>
                <w:sz w:val="18"/>
                <w:szCs w:val="18"/>
                <w:u w:val="none"/>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hAnsi="宋体" w:cs="宋体" w:hint="eastAsia"/>
                <w:i w:val="0"/>
                <w:color w:val="000000"/>
                <w:sz w:val="18"/>
                <w:szCs w:val="18"/>
                <w:u w:val="none"/>
              </w:rPr>
            </w:pPr>
          </w:p>
        </w:tc>
      </w:tr>
      <w:tr>
        <w:tblPrEx>
          <w:tblW w:w="9030" w:type="dxa"/>
          <w:tblInd w:w="0" w:type="dxa"/>
          <w:shd w:val="clear" w:color="auto" w:fill="auto"/>
          <w:tblLayout w:type="fixed"/>
          <w:tblCellMar>
            <w:top w:w="15" w:type="dxa"/>
            <w:left w:w="15" w:type="dxa"/>
            <w:bottom w:w="15" w:type="dxa"/>
            <w:right w:w="15" w:type="dxa"/>
          </w:tblCellMar>
        </w:tblPrEx>
        <w:trPr>
          <w:trHeight w:val="1575"/>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color w:val="000000"/>
                <w:sz w:val="18"/>
                <w:szCs w:val="18"/>
                <w:u w:val="none"/>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color w:val="000000"/>
                <w:sz w:val="18"/>
                <w:szCs w:val="18"/>
                <w:u w:val="none"/>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color w:val="000000"/>
                <w:sz w:val="18"/>
                <w:szCs w:val="18"/>
                <w:u w:val="none"/>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社会效益指标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促进全县经济健康快速发展，为税收征收提供保障，营造良好的消费环境</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100%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color w:val="000000"/>
                <w:sz w:val="18"/>
                <w:szCs w:val="18"/>
                <w:u w:val="none"/>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hAnsi="宋体" w:cs="宋体" w:hint="eastAsia"/>
                <w:i w:val="0"/>
                <w:color w:val="000000"/>
                <w:sz w:val="18"/>
                <w:szCs w:val="18"/>
                <w:u w:val="none"/>
              </w:rPr>
            </w:pPr>
          </w:p>
        </w:tc>
      </w:tr>
      <w:tr>
        <w:tblPrEx>
          <w:tblW w:w="9030" w:type="dxa"/>
          <w:tblInd w:w="0" w:type="dxa"/>
          <w:shd w:val="clear" w:color="auto" w:fill="auto"/>
          <w:tblLayout w:type="fixed"/>
          <w:tblCellMar>
            <w:top w:w="15" w:type="dxa"/>
            <w:left w:w="15" w:type="dxa"/>
            <w:bottom w:w="15" w:type="dxa"/>
            <w:right w:w="15" w:type="dxa"/>
          </w:tblCellMar>
        </w:tblPrEx>
        <w:trPr>
          <w:trHeight w:val="90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color w:val="000000"/>
                <w:sz w:val="18"/>
                <w:szCs w:val="18"/>
                <w:u w:val="none"/>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color w:val="000000"/>
                <w:sz w:val="18"/>
                <w:szCs w:val="18"/>
                <w:u w:val="none"/>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color w:val="000000"/>
                <w:sz w:val="18"/>
                <w:szCs w:val="18"/>
                <w:u w:val="none"/>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生态效益指标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营造良好的消费环境，达到让社会公众满意</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100%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color w:val="000000"/>
                <w:sz w:val="18"/>
                <w:szCs w:val="18"/>
                <w:u w:val="none"/>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hAnsi="宋体" w:cs="宋体" w:hint="eastAsia"/>
                <w:i w:val="0"/>
                <w:color w:val="000000"/>
                <w:sz w:val="18"/>
                <w:szCs w:val="18"/>
                <w:u w:val="none"/>
              </w:rPr>
            </w:pPr>
          </w:p>
        </w:tc>
      </w:tr>
      <w:tr>
        <w:tblPrEx>
          <w:tblW w:w="9030" w:type="dxa"/>
          <w:tblInd w:w="0" w:type="dxa"/>
          <w:shd w:val="clear" w:color="auto" w:fill="auto"/>
          <w:tblLayout w:type="fixed"/>
          <w:tblCellMar>
            <w:top w:w="15" w:type="dxa"/>
            <w:left w:w="15" w:type="dxa"/>
            <w:bottom w:w="15" w:type="dxa"/>
            <w:right w:w="15" w:type="dxa"/>
          </w:tblCellMar>
        </w:tblPrEx>
        <w:trPr>
          <w:trHeight w:val="54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color w:val="000000"/>
                <w:sz w:val="18"/>
                <w:szCs w:val="18"/>
                <w:u w:val="none"/>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color w:val="000000"/>
                <w:sz w:val="18"/>
                <w:szCs w:val="18"/>
                <w:u w:val="none"/>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color w:val="000000"/>
                <w:sz w:val="18"/>
                <w:szCs w:val="18"/>
                <w:u w:val="none"/>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可持续影响指标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优化营商环境</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100%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color w:val="000000"/>
                <w:sz w:val="18"/>
                <w:szCs w:val="18"/>
                <w:u w:val="none"/>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hAnsi="宋体" w:cs="宋体" w:hint="eastAsia"/>
                <w:i w:val="0"/>
                <w:color w:val="000000"/>
                <w:sz w:val="18"/>
                <w:szCs w:val="18"/>
                <w:u w:val="none"/>
              </w:rPr>
            </w:pPr>
          </w:p>
        </w:tc>
      </w:tr>
      <w:tr>
        <w:tblPrEx>
          <w:tblW w:w="9030" w:type="dxa"/>
          <w:tblInd w:w="0" w:type="dxa"/>
          <w:shd w:val="clear" w:color="auto" w:fill="auto"/>
          <w:tblLayout w:type="fixed"/>
          <w:tblCellMar>
            <w:top w:w="15" w:type="dxa"/>
            <w:left w:w="15" w:type="dxa"/>
            <w:bottom w:w="15" w:type="dxa"/>
            <w:right w:w="15" w:type="dxa"/>
          </w:tblCellMar>
        </w:tblPrEx>
        <w:trPr>
          <w:trHeight w:val="354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color w:val="000000"/>
                <w:sz w:val="18"/>
                <w:szCs w:val="18"/>
                <w:u w:val="none"/>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color w:val="000000"/>
                <w:sz w:val="18"/>
                <w:szCs w:val="18"/>
                <w:u w:val="none"/>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服务对象满意度指标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服务对象满意度指标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群众满意度</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95%以上</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color w:val="000000"/>
                <w:sz w:val="18"/>
                <w:szCs w:val="18"/>
                <w:u w:val="none"/>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hAnsi="宋体" w:cs="宋体" w:hint="eastAsia"/>
                <w:i w:val="0"/>
                <w:color w:val="000000"/>
                <w:sz w:val="18"/>
                <w:szCs w:val="18"/>
                <w:u w:val="none"/>
              </w:rPr>
            </w:pPr>
          </w:p>
        </w:tc>
      </w:tr>
    </w:tbl>
    <w:p>
      <w:pPr>
        <w:pStyle w:val="Heading1"/>
        <w:numPr>
          <w:numId w:val="0"/>
        </w:numPr>
      </w:pPr>
    </w:p>
    <w:p>
      <w:pPr>
        <w:widowControl/>
        <w:ind w:firstLine="600" w:firstLineChars="200"/>
        <w:jc w:val="left"/>
        <w:rPr>
          <w:rFonts w:ascii="楷体" w:eastAsia="楷体" w:hAnsi="楷体" w:cs="楷体"/>
          <w:kern w:val="0"/>
          <w:sz w:val="30"/>
          <w:szCs w:val="30"/>
        </w:rPr>
      </w:pPr>
      <w:r>
        <w:rPr>
          <w:rFonts w:ascii="黑体" w:eastAsia="黑体" w:hAnsi="黑体" w:hint="eastAsia"/>
          <w:kern w:val="0"/>
          <w:sz w:val="30"/>
          <w:szCs w:val="30"/>
        </w:rPr>
        <w:t>九</w:t>
      </w:r>
      <w:r>
        <w:rPr>
          <w:rFonts w:ascii="黑体" w:eastAsia="黑体" w:hAnsi="黑体"/>
          <w:kern w:val="0"/>
          <w:sz w:val="30"/>
          <w:szCs w:val="30"/>
        </w:rPr>
        <w:t>、其他公开信息</w:t>
      </w:r>
    </w:p>
    <w:p>
      <w:pPr>
        <w:widowControl/>
        <w:ind w:firstLine="600" w:firstLineChars="200"/>
        <w:jc w:val="left"/>
        <w:rPr>
          <w:rFonts w:ascii="楷体_GB2312" w:eastAsia="楷体_GB2312"/>
          <w:kern w:val="0"/>
          <w:sz w:val="30"/>
          <w:szCs w:val="30"/>
        </w:rPr>
      </w:pPr>
      <w:r>
        <w:rPr>
          <w:rFonts w:ascii="楷体_GB2312" w:eastAsia="楷体_GB2312" w:hint="eastAsia"/>
          <w:kern w:val="0"/>
          <w:sz w:val="30"/>
          <w:szCs w:val="30"/>
          <w:lang w:eastAsia="zh-CN"/>
        </w:rPr>
        <w:t>（一）</w:t>
      </w:r>
      <w:r>
        <w:rPr>
          <w:rFonts w:ascii="楷体_GB2312" w:eastAsia="楷体_GB2312"/>
          <w:kern w:val="0"/>
          <w:sz w:val="30"/>
          <w:szCs w:val="30"/>
        </w:rPr>
        <w:t>专业名词解释</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b/>
          <w:bCs/>
          <w:kern w:val="0"/>
          <w:sz w:val="30"/>
          <w:szCs w:val="30"/>
          <w:lang w:val="en-US" w:eastAsia="zh-CN"/>
        </w:rPr>
        <w:t>“三公”经费：</w:t>
      </w:r>
      <w:r>
        <w:rPr>
          <w:rFonts w:ascii="仿宋_GB2312" w:eastAsia="仿宋_GB2312" w:hAnsi="仿宋_GB2312" w:cs="仿宋_GB2312" w:hint="eastAsia"/>
          <w:kern w:val="0"/>
          <w:sz w:val="30"/>
          <w:szCs w:val="30"/>
          <w:lang w:val="en-US" w:eastAsia="zh-CN"/>
        </w:rPr>
        <w:t>主要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b/>
          <w:bCs/>
          <w:kern w:val="0"/>
          <w:sz w:val="30"/>
          <w:szCs w:val="30"/>
          <w:lang w:val="en-US" w:eastAsia="zh-CN"/>
        </w:rPr>
        <w:t>预算公开：</w:t>
      </w:r>
      <w:r>
        <w:rPr>
          <w:rFonts w:ascii="仿宋_GB2312" w:eastAsia="仿宋_GB2312" w:hAnsi="仿宋_GB2312" w:cs="仿宋_GB2312" w:hint="eastAsia"/>
          <w:kern w:val="0"/>
          <w:sz w:val="30"/>
          <w:szCs w:val="30"/>
          <w:lang w:val="en-US" w:eastAsia="zh-CN"/>
        </w:rPr>
        <w:t>是指经本级人代会或人大常委会批准的预算及报表，应当在批准后二十日内由本级政府财政部门向社会公开，并作相应说明；经本级政府财政部门批复的部门预算及报表，应当在批复后二十日内由各部门向社会公开，并作相应说明。</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b/>
          <w:bCs/>
          <w:kern w:val="0"/>
          <w:sz w:val="30"/>
          <w:szCs w:val="30"/>
          <w:lang w:val="en-US" w:eastAsia="zh-CN"/>
        </w:rPr>
        <w:t>一般公共预算：</w:t>
      </w:r>
      <w:r>
        <w:rPr>
          <w:rFonts w:ascii="仿宋_GB2312" w:eastAsia="仿宋_GB2312" w:hAnsi="仿宋_GB2312" w:cs="仿宋_GB2312" w:hint="eastAsia"/>
          <w:kern w:val="0"/>
          <w:sz w:val="30"/>
          <w:szCs w:val="30"/>
          <w:lang w:val="en-US" w:eastAsia="zh-CN"/>
        </w:rPr>
        <w:t>是对以税收为主体的财政收入，安排用于保障和改善民生、推动经济社会发展、维护国家安全、维持国家机构正常运转等方面的收支预算。</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b/>
          <w:bCs/>
          <w:kern w:val="0"/>
          <w:sz w:val="30"/>
          <w:szCs w:val="30"/>
          <w:lang w:val="en-US" w:eastAsia="zh-CN"/>
        </w:rPr>
        <w:t>政府性基金预算：</w:t>
      </w:r>
      <w:r>
        <w:rPr>
          <w:rFonts w:ascii="仿宋_GB2312" w:eastAsia="仿宋_GB2312" w:hAnsi="仿宋_GB2312" w:cs="仿宋_GB2312" w:hint="eastAsia"/>
          <w:kern w:val="0"/>
          <w:sz w:val="30"/>
          <w:szCs w:val="30"/>
          <w:lang w:val="en-US" w:eastAsia="zh-CN"/>
        </w:rPr>
        <w:t>是国家通过向社会征收以及出让土地、发行彩票等方式取得收入，并专项用于支持特定基础设施建设和社会事业发展的财政收支预算，是政府预算体系的重要组成部分。</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b/>
          <w:bCs/>
          <w:kern w:val="0"/>
          <w:sz w:val="30"/>
          <w:szCs w:val="30"/>
          <w:lang w:val="en-US" w:eastAsia="zh-CN"/>
        </w:rPr>
        <w:t>政府采购：</w:t>
      </w:r>
      <w:r>
        <w:rPr>
          <w:rFonts w:ascii="仿宋_GB2312" w:eastAsia="仿宋_GB2312" w:hAnsi="仿宋_GB2312" w:cs="仿宋_GB2312" w:hint="eastAsia"/>
          <w:kern w:val="0"/>
          <w:sz w:val="30"/>
          <w:szCs w:val="30"/>
          <w:lang w:val="en-US" w:eastAsia="zh-CN"/>
        </w:rPr>
        <w:t>指各级国家机关、事业单位和团体组织，使用财政性资金采购依法制定的集中采购目录以内的或者采购限额标准以上的货物、工程和服务的行为。</w:t>
      </w:r>
    </w:p>
    <w:p>
      <w:pPr>
        <w:widowControl/>
        <w:ind w:firstLine="600" w:firstLineChars="200"/>
        <w:jc w:val="left"/>
        <w:rPr>
          <w:rFonts w:ascii="楷体_GB2312" w:eastAsia="楷体_GB2312"/>
          <w:kern w:val="0"/>
          <w:sz w:val="30"/>
          <w:szCs w:val="30"/>
        </w:rPr>
      </w:pPr>
      <w:r>
        <w:rPr>
          <w:rFonts w:ascii="楷体_GB2312" w:eastAsia="楷体_GB2312" w:hint="eastAsia"/>
          <w:kern w:val="0"/>
          <w:sz w:val="30"/>
          <w:szCs w:val="30"/>
          <w:lang w:eastAsia="zh-CN"/>
        </w:rPr>
        <w:t>（二）</w:t>
      </w:r>
      <w:r>
        <w:rPr>
          <w:rFonts w:ascii="楷体_GB2312" w:eastAsia="楷体_GB2312"/>
          <w:kern w:val="0"/>
          <w:sz w:val="30"/>
          <w:szCs w:val="30"/>
        </w:rPr>
        <w:t>机关运行经费安排</w:t>
      </w:r>
      <w:r>
        <w:rPr>
          <w:rFonts w:ascii="楷体_GB2312" w:eastAsia="楷体_GB2312" w:hint="eastAsia"/>
          <w:kern w:val="0"/>
          <w:sz w:val="30"/>
          <w:szCs w:val="30"/>
        </w:rPr>
        <w:t>变化情况及原因说明</w:t>
      </w:r>
    </w:p>
    <w:p>
      <w:pPr>
        <w:widowControl/>
        <w:spacing w:line="540" w:lineRule="exact"/>
        <w:ind w:firstLine="640" w:firstLineChars="200"/>
        <w:jc w:val="left"/>
        <w:rPr>
          <w:rFonts w:ascii="仿宋_GB2312" w:eastAsia="仿宋_GB2312" w:hAnsi="仿宋_GB2312" w:cs="仿宋_GB2312"/>
          <w:kern w:val="0"/>
          <w:sz w:val="32"/>
          <w:szCs w:val="32"/>
          <w:highlight w:val="none"/>
        </w:rPr>
      </w:pPr>
      <w:r>
        <w:rPr>
          <w:rFonts w:ascii="仿宋_GB2312" w:eastAsia="仿宋_GB2312" w:hAnsi="仿宋_GB2312" w:cs="仿宋_GB2312" w:hint="eastAsia"/>
          <w:kern w:val="0"/>
          <w:sz w:val="32"/>
          <w:szCs w:val="32"/>
          <w:lang w:eastAsia="zh-CN"/>
        </w:rPr>
        <w:t>石林彝族自治县市场监督管理局</w:t>
      </w:r>
      <w:r>
        <w:rPr>
          <w:rFonts w:ascii="仿宋_GB2312" w:eastAsia="仿宋_GB2312" w:hAnsi="仿宋_GB2312" w:cs="仿宋_GB2312" w:hint="eastAsia"/>
          <w:kern w:val="0"/>
          <w:sz w:val="32"/>
          <w:szCs w:val="32"/>
        </w:rPr>
        <w:t>202</w:t>
      </w:r>
      <w:r>
        <w:rPr>
          <w:rFonts w:ascii="仿宋_GB2312" w:eastAsia="仿宋_GB2312" w:hAnsi="仿宋_GB2312" w:cs="仿宋_GB2312" w:hint="eastAsia"/>
          <w:kern w:val="0"/>
          <w:sz w:val="32"/>
          <w:szCs w:val="32"/>
          <w:lang w:val="en-US" w:eastAsia="zh-CN"/>
        </w:rPr>
        <w:t>1</w:t>
      </w:r>
      <w:r>
        <w:rPr>
          <w:rFonts w:ascii="仿宋_GB2312" w:eastAsia="仿宋_GB2312" w:hAnsi="仿宋_GB2312" w:cs="仿宋_GB2312" w:hint="eastAsia"/>
          <w:kern w:val="0"/>
          <w:sz w:val="32"/>
          <w:szCs w:val="32"/>
        </w:rPr>
        <w:t>年机关运行经费安排</w:t>
      </w:r>
      <w:r>
        <w:rPr>
          <w:rFonts w:ascii="仿宋_GB2312" w:eastAsia="仿宋_GB2312" w:hAnsi="仿宋_GB2312" w:cs="仿宋_GB2312" w:hint="eastAsia"/>
          <w:kern w:val="0"/>
          <w:sz w:val="32"/>
          <w:szCs w:val="32"/>
          <w:lang w:val="en-US" w:eastAsia="zh-CN"/>
        </w:rPr>
        <w:t>225.37</w:t>
      </w:r>
      <w:r>
        <w:rPr>
          <w:rFonts w:ascii="仿宋_GB2312" w:eastAsia="仿宋_GB2312" w:hAnsi="仿宋_GB2312" w:cs="仿宋_GB2312" w:hint="eastAsia"/>
          <w:kern w:val="0"/>
          <w:sz w:val="32"/>
          <w:szCs w:val="32"/>
        </w:rPr>
        <w:t>万元，主要用于办公经费、印刷费、水电费、汽燃费、办公设备购置等日常开支，以保证机构正常运转。与上年</w:t>
      </w:r>
      <w:r>
        <w:rPr>
          <w:rFonts w:ascii="仿宋_GB2312" w:eastAsia="仿宋_GB2312" w:hAnsi="仿宋_GB2312" w:cs="仿宋_GB2312" w:hint="eastAsia"/>
          <w:kern w:val="0"/>
          <w:sz w:val="32"/>
          <w:szCs w:val="32"/>
          <w:lang w:val="en-US" w:eastAsia="zh-CN"/>
        </w:rPr>
        <w:t>223.01万元</w:t>
      </w:r>
      <w:r>
        <w:rPr>
          <w:rFonts w:ascii="仿宋_GB2312" w:eastAsia="仿宋_GB2312" w:hAnsi="仿宋_GB2312" w:cs="仿宋_GB2312" w:hint="eastAsia"/>
          <w:kern w:val="0"/>
          <w:sz w:val="32"/>
          <w:szCs w:val="32"/>
        </w:rPr>
        <w:t>对比</w:t>
      </w:r>
      <w:r>
        <w:rPr>
          <w:rFonts w:ascii="仿宋_GB2312" w:eastAsia="仿宋_GB2312" w:hAnsi="仿宋_GB2312" w:cs="仿宋_GB2312" w:hint="eastAsia"/>
          <w:kern w:val="0"/>
          <w:sz w:val="32"/>
          <w:szCs w:val="32"/>
          <w:lang w:eastAsia="zh-CN"/>
        </w:rPr>
        <w:t>增加</w:t>
      </w:r>
      <w:r>
        <w:rPr>
          <w:rFonts w:ascii="仿宋_GB2312" w:eastAsia="仿宋_GB2312" w:hAnsi="仿宋_GB2312" w:cs="仿宋_GB2312" w:hint="eastAsia"/>
          <w:kern w:val="0"/>
          <w:sz w:val="32"/>
          <w:szCs w:val="32"/>
          <w:lang w:val="en-US" w:eastAsia="zh-CN"/>
        </w:rPr>
        <w:t>2.36万元。增长1.06%</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highlight w:val="none"/>
          <w:lang w:eastAsia="zh-CN"/>
        </w:rPr>
        <w:t>主要原因分析：</w:t>
      </w:r>
      <w:r>
        <w:rPr>
          <w:rFonts w:ascii="仿宋_GB2312" w:eastAsia="仿宋_GB2312" w:hAnsi="仿宋_GB2312" w:cs="仿宋_GB2312" w:hint="eastAsia"/>
          <w:kern w:val="0"/>
          <w:sz w:val="32"/>
          <w:szCs w:val="32"/>
          <w:highlight w:val="none"/>
          <w:lang w:val="en-US" w:eastAsia="zh-CN"/>
        </w:rPr>
        <w:t>2021年人员增加1人，增加人员经费和公用经费   25.28万元。</w:t>
      </w:r>
    </w:p>
    <w:p>
      <w:pPr>
        <w:widowControl/>
        <w:ind w:firstLine="640" w:firstLineChars="200"/>
        <w:jc w:val="left"/>
        <w:rPr>
          <w:rFonts w:ascii="楷体_GB2312" w:eastAsia="楷体_GB2312"/>
          <w:kern w:val="0"/>
          <w:sz w:val="30"/>
          <w:szCs w:val="30"/>
        </w:rPr>
      </w:pPr>
      <w:r>
        <w:rPr>
          <w:rFonts w:ascii="楷体_GB2312" w:eastAsia="楷体_GB2312" w:hint="eastAsia"/>
          <w:kern w:val="0"/>
          <w:sz w:val="32"/>
          <w:szCs w:val="32"/>
          <w:lang w:eastAsia="zh-CN"/>
        </w:rPr>
        <w:t>（三）</w:t>
      </w:r>
      <w:r>
        <w:rPr>
          <w:rFonts w:ascii="楷体_GB2312" w:eastAsia="楷体_GB2312"/>
          <w:kern w:val="0"/>
          <w:sz w:val="32"/>
          <w:szCs w:val="32"/>
        </w:rPr>
        <w:t>国有资产占</w:t>
      </w:r>
      <w:r>
        <w:rPr>
          <w:rFonts w:ascii="楷体_GB2312" w:eastAsia="楷体_GB2312" w:hint="eastAsia"/>
          <w:kern w:val="0"/>
          <w:sz w:val="32"/>
          <w:szCs w:val="32"/>
        </w:rPr>
        <w:t>有使用</w:t>
      </w:r>
      <w:r>
        <w:rPr>
          <w:rFonts w:ascii="楷体_GB2312" w:eastAsia="楷体_GB2312"/>
          <w:kern w:val="0"/>
          <w:sz w:val="32"/>
          <w:szCs w:val="32"/>
        </w:rPr>
        <w:t>情况</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截至2020年12月31日的国有资产占有使用情况如下：</w:t>
      </w:r>
    </w:p>
    <w:p>
      <w:pPr>
        <w:widowControl/>
        <w:ind w:firstLine="600" w:firstLineChars="200"/>
        <w:jc w:val="left"/>
        <w:rPr>
          <w:rFonts w:ascii="仿宋_GB2312" w:eastAsia="仿宋_GB2312" w:hAnsi="仿宋_GB2312" w:cs="仿宋_GB2312" w:hint="default"/>
          <w:kern w:val="0"/>
          <w:sz w:val="30"/>
          <w:szCs w:val="30"/>
          <w:lang w:val="en-US" w:eastAsia="zh-CN"/>
        </w:rPr>
      </w:pPr>
      <w:r>
        <w:rPr>
          <w:rFonts w:ascii="仿宋_GB2312" w:eastAsia="仿宋_GB2312" w:hAnsi="仿宋_GB2312" w:cs="仿宋_GB2312" w:hint="eastAsia"/>
          <w:kern w:val="0"/>
          <w:sz w:val="30"/>
          <w:szCs w:val="30"/>
          <w:lang w:val="en-US" w:eastAsia="zh-CN"/>
        </w:rPr>
        <w:t>石林县市场监管局资产总额1711.54万元，</w:t>
      </w:r>
      <w:r>
        <w:rPr>
          <w:rFonts w:ascii="仿宋_GB2312" w:eastAsia="仿宋_GB2312" w:hAnsi="仿宋_GB2312" w:cs="仿宋_GB2312" w:hint="default"/>
          <w:kern w:val="0"/>
          <w:sz w:val="30"/>
          <w:szCs w:val="30"/>
          <w:lang w:val="en-US" w:eastAsia="zh-CN"/>
        </w:rPr>
        <w:t>其中，流动资产</w:t>
      </w:r>
      <w:r>
        <w:rPr>
          <w:rFonts w:ascii="仿宋_GB2312" w:eastAsia="仿宋_GB2312" w:hAnsi="仿宋_GB2312" w:cs="仿宋_GB2312" w:hint="eastAsia"/>
          <w:kern w:val="0"/>
          <w:sz w:val="30"/>
          <w:szCs w:val="30"/>
          <w:lang w:val="en-US" w:eastAsia="zh-CN"/>
        </w:rPr>
        <w:t>120.96</w:t>
      </w:r>
      <w:r>
        <w:rPr>
          <w:rFonts w:ascii="仿宋_GB2312" w:eastAsia="仿宋_GB2312" w:hAnsi="仿宋_GB2312" w:cs="仿宋_GB2312" w:hint="default"/>
          <w:kern w:val="0"/>
          <w:sz w:val="30"/>
          <w:szCs w:val="30"/>
          <w:lang w:val="en-US" w:eastAsia="zh-CN"/>
        </w:rPr>
        <w:t>万元，固定资产</w:t>
      </w:r>
      <w:r>
        <w:rPr>
          <w:rFonts w:ascii="仿宋_GB2312" w:eastAsia="仿宋_GB2312" w:hAnsi="仿宋_GB2312" w:cs="仿宋_GB2312" w:hint="eastAsia"/>
          <w:kern w:val="0"/>
          <w:sz w:val="30"/>
          <w:szCs w:val="30"/>
          <w:lang w:val="en-US" w:eastAsia="zh-CN"/>
        </w:rPr>
        <w:t>138.26</w:t>
      </w:r>
      <w:r>
        <w:rPr>
          <w:rFonts w:ascii="仿宋_GB2312" w:eastAsia="仿宋_GB2312" w:hAnsi="仿宋_GB2312" w:cs="仿宋_GB2312" w:hint="default"/>
          <w:kern w:val="0"/>
          <w:sz w:val="30"/>
          <w:szCs w:val="30"/>
          <w:lang w:val="en-US" w:eastAsia="zh-CN"/>
        </w:rPr>
        <w:t>万元，对外投资及有价证券</w:t>
      </w:r>
      <w:r>
        <w:rPr>
          <w:rFonts w:ascii="仿宋_GB2312" w:eastAsia="仿宋_GB2312" w:hAnsi="仿宋_GB2312" w:cs="仿宋_GB2312" w:hint="eastAsia"/>
          <w:kern w:val="0"/>
          <w:sz w:val="30"/>
          <w:szCs w:val="30"/>
          <w:lang w:val="en-US" w:eastAsia="zh-CN"/>
        </w:rPr>
        <w:t>0万</w:t>
      </w:r>
      <w:r>
        <w:rPr>
          <w:rFonts w:ascii="仿宋_GB2312" w:eastAsia="仿宋_GB2312" w:hAnsi="仿宋_GB2312" w:cs="仿宋_GB2312" w:hint="default"/>
          <w:kern w:val="0"/>
          <w:sz w:val="30"/>
          <w:szCs w:val="30"/>
          <w:lang w:val="en-US" w:eastAsia="zh-CN"/>
        </w:rPr>
        <w:t>元，在建工程</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default"/>
          <w:kern w:val="0"/>
          <w:sz w:val="30"/>
          <w:szCs w:val="30"/>
          <w:lang w:val="en-US" w:eastAsia="zh-CN"/>
        </w:rPr>
        <w:t>万元，无形资产</w:t>
      </w:r>
      <w:r>
        <w:rPr>
          <w:rFonts w:ascii="仿宋_GB2312" w:eastAsia="仿宋_GB2312" w:hAnsi="仿宋_GB2312" w:cs="仿宋_GB2312" w:hint="eastAsia"/>
          <w:kern w:val="0"/>
          <w:sz w:val="30"/>
          <w:szCs w:val="30"/>
          <w:lang w:val="en-US" w:eastAsia="zh-CN"/>
        </w:rPr>
        <w:t>207.99</w:t>
      </w:r>
      <w:r>
        <w:rPr>
          <w:rFonts w:ascii="仿宋_GB2312" w:eastAsia="仿宋_GB2312" w:hAnsi="仿宋_GB2312" w:cs="仿宋_GB2312" w:hint="default"/>
          <w:kern w:val="0"/>
          <w:sz w:val="30"/>
          <w:szCs w:val="30"/>
          <w:lang w:val="en-US" w:eastAsia="zh-CN"/>
        </w:rPr>
        <w:t>万元，其他资产</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default"/>
          <w:kern w:val="0"/>
          <w:sz w:val="30"/>
          <w:szCs w:val="30"/>
          <w:lang w:val="en-US" w:eastAsia="zh-CN"/>
        </w:rPr>
        <w:t>万元。</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鉴于上述数据为快报数，相关数据需在完成2020年决算编制后才能统计汇总相关数据，因此，将在公开2020年度部门决算时一并公开部门截至2020年12月31日的国有资产占有使用情况。</w:t>
      </w:r>
    </w:p>
    <w:p>
      <w:pPr>
        <w:widowControl/>
        <w:spacing w:line="540" w:lineRule="exact"/>
        <w:ind w:firstLine="640" w:firstLineChars="200"/>
        <w:jc w:val="left"/>
        <w:rPr>
          <w:rFonts w:ascii="楷体_GB2312" w:eastAsia="楷体_GB2312"/>
          <w:color w:val="auto"/>
          <w:kern w:val="0"/>
          <w:sz w:val="32"/>
          <w:szCs w:val="32"/>
        </w:rPr>
      </w:pPr>
      <w:r>
        <w:rPr>
          <w:rFonts w:ascii="楷体_GB2312" w:eastAsia="楷体_GB2312" w:hint="eastAsia"/>
          <w:color w:val="auto"/>
          <w:kern w:val="0"/>
          <w:sz w:val="32"/>
          <w:szCs w:val="32"/>
          <w:lang w:eastAsia="zh-CN"/>
        </w:rPr>
        <w:t>（四）</w:t>
      </w:r>
      <w:bookmarkStart w:id="0" w:name="_GoBack"/>
      <w:bookmarkEnd w:id="0"/>
      <w:r>
        <w:rPr>
          <w:rFonts w:ascii="楷体_GB2312" w:eastAsia="楷体_GB2312" w:hint="eastAsia"/>
          <w:color w:val="auto"/>
          <w:kern w:val="0"/>
          <w:sz w:val="32"/>
          <w:szCs w:val="32"/>
        </w:rPr>
        <w:t>重点领域财政项目文本情况</w:t>
      </w:r>
    </w:p>
    <w:p>
      <w:pPr>
        <w:widowControl/>
        <w:ind w:firstLine="600" w:firstLineChars="200"/>
        <w:jc w:val="left"/>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kern w:val="0"/>
          <w:sz w:val="30"/>
          <w:szCs w:val="30"/>
          <w:highlight w:val="none"/>
          <w:lang w:val="en-US" w:eastAsia="zh-CN"/>
        </w:rPr>
        <w:t>石林县市场监管局2021年无重点领域财政项目。</w:t>
      </w:r>
    </w:p>
    <w:p>
      <w:pPr>
        <w:widowControl/>
        <w:ind w:firstLine="600" w:firstLineChars="200"/>
        <w:jc w:val="left"/>
        <w:rPr>
          <w:rFonts w:ascii="黑体" w:eastAsia="黑体" w:hAnsi="黑体"/>
          <w:kern w:val="0"/>
          <w:sz w:val="30"/>
          <w:szCs w:val="30"/>
        </w:rPr>
      </w:pPr>
      <w:r>
        <w:rPr>
          <w:rFonts w:ascii="黑体" w:eastAsia="黑体" w:hAnsi="黑体" w:hint="eastAsia"/>
          <w:kern w:val="0"/>
          <w:sz w:val="30"/>
          <w:szCs w:val="30"/>
        </w:rPr>
        <w:t>十、预算收支增减变化情况说明</w:t>
      </w:r>
    </w:p>
    <w:p>
      <w:pPr>
        <w:widowControl/>
        <w:ind w:firstLine="600" w:firstLineChars="200"/>
        <w:jc w:val="left"/>
        <w:rPr>
          <w:rFonts w:ascii="楷体_GB2312" w:eastAsia="楷体_GB2312" w:hAnsi="楷体"/>
          <w:kern w:val="0"/>
          <w:sz w:val="30"/>
          <w:szCs w:val="30"/>
        </w:rPr>
      </w:pPr>
      <w:r>
        <w:rPr>
          <w:rFonts w:ascii="楷体_GB2312" w:eastAsia="楷体_GB2312" w:hAnsi="楷体" w:hint="eastAsia"/>
          <w:kern w:val="0"/>
          <w:sz w:val="30"/>
          <w:szCs w:val="30"/>
        </w:rPr>
        <w:t>（一）基本支出预算变动的主要原因</w:t>
      </w:r>
    </w:p>
    <w:p>
      <w:pPr>
        <w:widowControl/>
        <w:spacing w:line="540" w:lineRule="exact"/>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2021年本级财力安排石林县市场监管局基本支出1685.52万元，与上年1660.24万元对比增加25.28万元，增长1.52%，</w:t>
      </w:r>
      <w:r>
        <w:rPr>
          <w:rFonts w:ascii="仿宋_GB2312" w:eastAsia="仿宋_GB2312" w:hAnsi="仿宋_GB2312" w:cs="仿宋_GB2312" w:hint="eastAsia"/>
          <w:kern w:val="0"/>
          <w:sz w:val="32"/>
          <w:szCs w:val="32"/>
          <w:highlight w:val="none"/>
          <w:lang w:eastAsia="zh-CN"/>
        </w:rPr>
        <w:t>主要原因分析：</w:t>
      </w:r>
      <w:r>
        <w:rPr>
          <w:rFonts w:ascii="仿宋_GB2312" w:eastAsia="仿宋_GB2312" w:hAnsi="仿宋_GB2312" w:cs="仿宋_GB2312" w:hint="eastAsia"/>
          <w:kern w:val="0"/>
          <w:sz w:val="32"/>
          <w:szCs w:val="32"/>
          <w:highlight w:val="none"/>
          <w:lang w:val="en-US" w:eastAsia="zh-CN"/>
        </w:rPr>
        <w:t>2021年人员增加1人，增加人员经费和公用经费25.28万元。</w:t>
      </w:r>
    </w:p>
    <w:p>
      <w:pPr>
        <w:widowControl/>
        <w:ind w:firstLine="600" w:firstLineChars="200"/>
        <w:jc w:val="left"/>
        <w:rPr>
          <w:rFonts w:ascii="楷体_GB2312" w:eastAsia="楷体_GB2312" w:hAnsi="楷体"/>
          <w:kern w:val="0"/>
          <w:sz w:val="30"/>
          <w:szCs w:val="30"/>
        </w:rPr>
      </w:pPr>
      <w:r>
        <w:rPr>
          <w:rFonts w:ascii="楷体_GB2312" w:eastAsia="楷体_GB2312" w:hAnsi="楷体" w:hint="eastAsia"/>
          <w:kern w:val="0"/>
          <w:sz w:val="30"/>
          <w:szCs w:val="30"/>
        </w:rPr>
        <w:t>（二）项目支出预算变动的主要原因</w:t>
      </w:r>
    </w:p>
    <w:p>
      <w:pPr>
        <w:widowControl/>
        <w:ind w:firstLine="600" w:firstLineChars="200"/>
        <w:jc w:val="left"/>
        <w:rPr>
          <w:rFonts w:eastAsia="仿宋_GB2312"/>
          <w:kern w:val="0"/>
          <w:sz w:val="30"/>
          <w:szCs w:val="30"/>
          <w:highlight w:val="none"/>
        </w:rPr>
      </w:pPr>
      <w:r>
        <w:rPr>
          <w:rFonts w:ascii="仿宋_GB2312" w:eastAsia="仿宋_GB2312" w:hAnsi="仿宋_GB2312" w:cs="仿宋_GB2312" w:hint="eastAsia"/>
          <w:kern w:val="0"/>
          <w:sz w:val="30"/>
          <w:szCs w:val="30"/>
          <w:lang w:val="en-US" w:eastAsia="zh-CN"/>
        </w:rPr>
        <w:t>2021年本级财力安排石林县市场监管局项目支出22万元，与上年15万元对比增加7万元，增长46.67%，增减变化的原因主要是：</w:t>
      </w:r>
      <w:r>
        <w:rPr>
          <w:rFonts w:ascii="仿宋_GB2312" w:eastAsia="仿宋_GB2312" w:hAnsi="仿宋_GB2312" w:cs="仿宋_GB2312" w:hint="eastAsia"/>
          <w:kern w:val="0"/>
          <w:sz w:val="30"/>
          <w:szCs w:val="30"/>
          <w:highlight w:val="none"/>
          <w:lang w:val="en-US" w:eastAsia="zh-CN"/>
        </w:rPr>
        <w:t>新增加县级食品安全监督抽检经费5万元、打击传销创建无传销工作经费2万元。</w:t>
      </w:r>
    </w:p>
    <w:p>
      <w:pPr>
        <w:widowControl/>
        <w:ind w:firstLine="600" w:firstLineChars="200"/>
        <w:jc w:val="left"/>
        <w:rPr>
          <w:rFonts w:eastAsia="仿宋_GB2312"/>
          <w:kern w:val="0"/>
          <w:sz w:val="30"/>
          <w:szCs w:val="30"/>
        </w:rPr>
      </w:pPr>
    </w:p>
    <w:p/>
    <w:p>
      <w:pPr>
        <w:rPr>
          <w:rFonts w:ascii="Arial" w:eastAsia="Arial" w:hAnsi="Arial" w:cs="Arial"/>
          <w:b/>
          <w:sz w:val="36"/>
        </w:rPr>
      </w:pPr>
      <w:r>
        <w:rPr>
          <w:rFonts w:ascii="Arial" w:eastAsia="Arial" w:hAnsi="Arial" w:cs="Arial"/>
          <w:b/>
          <w:sz w:val="36"/>
        </w:rPr>
        <w:t>监督索引号53012670341400111</w:t>
      </w:r>
    </w:p>
    <w:sectPr>
      <w:headerReference w:type="even" r:id="rId5"/>
      <w:headerReference w:type="default" r:id="rId6"/>
      <w:pgSz w:w="11906" w:h="16838"/>
      <w:pgMar w:top="1247" w:right="1797" w:bottom="1247" w:left="1797"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仿宋_GB2312"/>
    <w:panose1 w:val="02010609060101010101"/>
    <w:charset w:val="86"/>
    <w:family w:val="auto"/>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微软雅黑">
    <w:panose1 w:val="020B0503020204020204"/>
    <w:charset w:val="86"/>
    <w:family w:val="swiss"/>
    <w:pitch w:val="default"/>
    <w:sig w:usb0="80000287" w:usb1="2A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329A03C"/>
    <w:multiLevelType w:val="singleLevel"/>
    <w:tmpl w:val="F329A03C"/>
    <w:lvl w:ilvl="0">
      <w:start w:val="1"/>
      <w:numFmt w:val="chineseCounting"/>
      <w:suff w:val="nothing"/>
      <w:lvlText w:val="（%1）"/>
      <w:lvlJc w:val="left"/>
      <w:rPr>
        <w:rFonts w:hint="eastAsia"/>
      </w:rPr>
    </w:lvl>
  </w:abstractNum>
  <w:abstractNum w:abstractNumId="1">
    <w:nsid w:val="5FB0E46F"/>
    <w:multiLevelType w:val="singleLevel"/>
    <w:tmpl w:val="5FB0E46F"/>
    <w:lvl w:ilvl="0">
      <w:start w:val="1"/>
      <w:numFmt w:val="chineseCounting"/>
      <w:suff w:val="nothing"/>
      <w:lvlText w:val="（%1）"/>
      <w:lvlJc w:val="left"/>
    </w:lvl>
  </w:abstractNum>
  <w:abstractNum w:abstractNumId="2">
    <w:nsid w:val="60306DA3"/>
    <w:multiLevelType w:val="singleLevel"/>
    <w:tmpl w:val="60306DA3"/>
    <w:lvl w:ilvl="0">
      <w:start w:val="1"/>
      <w:numFmt w:val="chineseCounting"/>
      <w:suff w:val="nothing"/>
      <w:lvlText w:val="%1、"/>
      <w:lvlJc w:val="left"/>
    </w:lvl>
  </w:abstractNum>
  <w:abstractNum w:abstractNumId="3">
    <w:nsid w:val="6030D596"/>
    <w:multiLevelType w:val="singleLevel"/>
    <w:tmpl w:val="6030D596"/>
    <w:lvl w:ilvl="0">
      <w:start w:val="5"/>
      <w:numFmt w:val="chineseCounting"/>
      <w:suff w:val="nothing"/>
      <w:lvlText w:val="%1、"/>
      <w:lvlJc w:val="left"/>
    </w:lvl>
  </w:abstractNum>
  <w:abstractNum w:abstractNumId="4">
    <w:nsid w:val="6034A4B7"/>
    <w:multiLevelType w:val="singleLevel"/>
    <w:tmpl w:val="6034A4B7"/>
    <w:lvl w:ilvl="0">
      <w:start w:val="8"/>
      <w:numFmt w:val="chineseCounting"/>
      <w:suff w:val="nothing"/>
      <w:lvlText w:val="%1、"/>
      <w:lvlJc w:val="left"/>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354"/>
    <w:rsid w:val="00031E2A"/>
    <w:rsid w:val="00057A58"/>
    <w:rsid w:val="00097272"/>
    <w:rsid w:val="000D315D"/>
    <w:rsid w:val="000E55AC"/>
    <w:rsid w:val="00181EBB"/>
    <w:rsid w:val="00186E75"/>
    <w:rsid w:val="001936E5"/>
    <w:rsid w:val="001B7DE7"/>
    <w:rsid w:val="00282F08"/>
    <w:rsid w:val="0028530E"/>
    <w:rsid w:val="002C322A"/>
    <w:rsid w:val="002D501F"/>
    <w:rsid w:val="00364E74"/>
    <w:rsid w:val="003A3075"/>
    <w:rsid w:val="003B2803"/>
    <w:rsid w:val="003D51CC"/>
    <w:rsid w:val="003E4587"/>
    <w:rsid w:val="00412FE2"/>
    <w:rsid w:val="004A0403"/>
    <w:rsid w:val="004F0825"/>
    <w:rsid w:val="005916A7"/>
    <w:rsid w:val="005D37A4"/>
    <w:rsid w:val="00622A89"/>
    <w:rsid w:val="00626439"/>
    <w:rsid w:val="006A6826"/>
    <w:rsid w:val="006B1EDA"/>
    <w:rsid w:val="006E6709"/>
    <w:rsid w:val="006F6026"/>
    <w:rsid w:val="007037EF"/>
    <w:rsid w:val="007735A4"/>
    <w:rsid w:val="00794354"/>
    <w:rsid w:val="007A0014"/>
    <w:rsid w:val="007A5D71"/>
    <w:rsid w:val="007B2D63"/>
    <w:rsid w:val="0081628E"/>
    <w:rsid w:val="00827CB9"/>
    <w:rsid w:val="00876408"/>
    <w:rsid w:val="008812EF"/>
    <w:rsid w:val="008B456B"/>
    <w:rsid w:val="0090442C"/>
    <w:rsid w:val="00921AAE"/>
    <w:rsid w:val="00925F20"/>
    <w:rsid w:val="00953BB3"/>
    <w:rsid w:val="00960924"/>
    <w:rsid w:val="00985941"/>
    <w:rsid w:val="009B4D39"/>
    <w:rsid w:val="009D2172"/>
    <w:rsid w:val="00A13EBA"/>
    <w:rsid w:val="00A15B4A"/>
    <w:rsid w:val="00A629D6"/>
    <w:rsid w:val="00A70EB9"/>
    <w:rsid w:val="00B4760D"/>
    <w:rsid w:val="00B740DD"/>
    <w:rsid w:val="00BA5F7D"/>
    <w:rsid w:val="00BB0895"/>
    <w:rsid w:val="00BC3C82"/>
    <w:rsid w:val="00BE7EF7"/>
    <w:rsid w:val="00C22B0A"/>
    <w:rsid w:val="00C603C1"/>
    <w:rsid w:val="00C622FD"/>
    <w:rsid w:val="00C64CA5"/>
    <w:rsid w:val="00CA3ED0"/>
    <w:rsid w:val="00CA5798"/>
    <w:rsid w:val="00CF75AD"/>
    <w:rsid w:val="00D07122"/>
    <w:rsid w:val="00DB618A"/>
    <w:rsid w:val="00DD00CD"/>
    <w:rsid w:val="00DD7CF9"/>
    <w:rsid w:val="00EF0776"/>
    <w:rsid w:val="00F00A42"/>
    <w:rsid w:val="00F05B87"/>
    <w:rsid w:val="00F44072"/>
    <w:rsid w:val="00F53EFE"/>
    <w:rsid w:val="00F83912"/>
    <w:rsid w:val="00FB75F3"/>
    <w:rsid w:val="088979A7"/>
    <w:rsid w:val="0A6337A5"/>
    <w:rsid w:val="1C486033"/>
    <w:rsid w:val="1C902F77"/>
    <w:rsid w:val="216A27E6"/>
    <w:rsid w:val="2B843557"/>
    <w:rsid w:val="2CBB0894"/>
    <w:rsid w:val="3496366B"/>
    <w:rsid w:val="46DF3C68"/>
    <w:rsid w:val="490C3743"/>
    <w:rsid w:val="4D003667"/>
    <w:rsid w:val="4E22579C"/>
    <w:rsid w:val="516A4120"/>
    <w:rsid w:val="5CE4397F"/>
    <w:rsid w:val="5F3A1A47"/>
    <w:rsid w:val="6011507C"/>
    <w:rsid w:val="63F5199F"/>
    <w:rsid w:val="64730E43"/>
    <w:rsid w:val="68995516"/>
    <w:rsid w:val="6A992E6E"/>
    <w:rsid w:val="70D466FD"/>
    <w:rsid w:val="758D68F6"/>
    <w:rsid w:val="759B325C"/>
    <w:rsid w:val="76720EF7"/>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semiHidden="0" w:uiPriority="0" w:unhideWhenUsed="0" w:qFormat="1"/>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semiHidden="0"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semiHidden="0"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semiHidden="0"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Heading1"/>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uiPriority w:val="99"/>
    <w:qFormat/>
    <w:pPr>
      <w:keepNext/>
      <w:keepLines/>
      <w:spacing w:before="340" w:after="330" w:line="578" w:lineRule="auto"/>
      <w:outlineLvl w:val="0"/>
    </w:pPr>
    <w:rPr>
      <w:b/>
      <w:bCs/>
      <w:kern w:val="44"/>
      <w:sz w:val="44"/>
      <w:szCs w:val="44"/>
    </w:rPr>
  </w:style>
  <w:style w:type="character" w:default="1" w:styleId="DefaultParagraphFont">
    <w:name w:val="Default Paragraph Font"/>
    <w:uiPriority w:val="1"/>
    <w:unhideWhenUsed/>
  </w:style>
  <w:style w:type="table" w:default="1" w:styleId="TableNormal">
    <w:name w:val="Normal Table"/>
    <w:uiPriority w:val="99"/>
    <w:unhideWhenUsed/>
    <w:qFormat/>
    <w:tblPr>
      <w:tblCellMar>
        <w:top w:w="0" w:type="dxa"/>
        <w:left w:w="108" w:type="dxa"/>
        <w:bottom w:w="0" w:type="dxa"/>
        <w:right w:w="108" w:type="dxa"/>
      </w:tblCellMar>
    </w:tblPr>
  </w:style>
  <w:style w:type="paragraph" w:styleId="TOAHeading">
    <w:name w:val="toa heading"/>
    <w:basedOn w:val="Normal"/>
    <w:next w:val="Normal"/>
    <w:qFormat/>
    <w:rPr>
      <w:rFonts w:ascii="Arial" w:hAnsi="Arial"/>
      <w:sz w:val="24"/>
    </w:rPr>
  </w:style>
  <w:style w:type="paragraph" w:styleId="Footer">
    <w:name w:val="footer"/>
    <w:basedOn w:val="Normal"/>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NormalWeb">
    <w:name w:val="Normal (Web)"/>
    <w:basedOn w:val="Normal"/>
    <w:uiPriority w:val="99"/>
    <w:unhideWhenUsed/>
    <w:qFormat/>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unhideWhenUsed/>
    <w:qFormat/>
    <w:rPr>
      <w:rFonts w:cs="Times New Roman"/>
      <w:color w:val="0000FF"/>
      <w:u w:val="single"/>
    </w:rPr>
  </w:style>
  <w:style w:type="character" w:customStyle="1" w:styleId="Char">
    <w:name w:val="页眉 Char"/>
    <w:basedOn w:val="DefaultParagraphFont"/>
    <w:link w:val="Header"/>
    <w:uiPriority w:val="99"/>
    <w:semiHidden/>
    <w:qFormat/>
    <w:rPr>
      <w:sz w:val="18"/>
      <w:szCs w:val="18"/>
    </w:rPr>
  </w:style>
  <w:style w:type="character" w:customStyle="1" w:styleId="Char0">
    <w:name w:val="页脚 Char"/>
    <w:basedOn w:val="DefaultParagraphFont"/>
    <w:link w:val="Footer"/>
    <w:uiPriority w:val="99"/>
    <w:qFormat/>
    <w:rPr>
      <w:sz w:val="18"/>
      <w:szCs w:val="18"/>
    </w:rPr>
  </w:style>
  <w:style w:type="paragraph" w:customStyle="1" w:styleId="00">
    <w:name w:val="正文_0_0"/>
    <w:basedOn w:val="Normal"/>
    <w:qFormat/>
    <w:pPr>
      <w:keepNext w:val="0"/>
      <w:keepLines w:val="0"/>
      <w:widowControl w:val="0"/>
      <w:suppressLineNumbers w:val="0"/>
      <w:spacing w:before="0" w:beforeAutospacing="0" w:after="0" w:afterAutospacing="0"/>
      <w:ind w:left="0" w:right="0"/>
      <w:jc w:val="both"/>
    </w:pPr>
    <w:rPr>
      <w:rFonts w:ascii="Times New Roman" w:eastAsia="宋体" w:hAnsi="Times New Roman" w:cs="Times New Roman" w:hint="default"/>
      <w:kern w:val="2"/>
      <w:sz w:val="21"/>
      <w:szCs w:val="20"/>
      <w:lang w:val="en-US" w:eastAsia="zh-CN" w:bidi="ar"/>
    </w:rPr>
  </w:style>
  <w:style w:type="character" w:customStyle="1" w:styleId="font111">
    <w:name w:val="font111"/>
    <w:basedOn w:val="DefaultParagraphFont"/>
    <w:rPr>
      <w:rFonts w:ascii="仿宋_GB2312" w:eastAsia="仿宋_GB2312" w:cs="仿宋_GB2312"/>
      <w:color w:val="000000"/>
      <w:sz w:val="18"/>
      <w:szCs w:val="18"/>
      <w:u w:val="none"/>
    </w:rPr>
  </w:style>
  <w:style w:type="character" w:customStyle="1" w:styleId="font91">
    <w:name w:val="font91"/>
    <w:basedOn w:val="DefaultParagraphFont"/>
    <w:rPr>
      <w:rFonts w:ascii="宋体" w:eastAsia="宋体" w:hAnsi="宋体" w:cs="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378</Words>
  <Characters>2161</Characters>
  <Application>Microsoft Office Word</Application>
  <DocSecurity>0</DocSecurity>
  <Lines>18</Lines>
  <Paragraphs>5</Paragraphs>
  <ScaleCrop>false</ScaleCrop>
  <Company>Microsoft</Company>
  <LinksUpToDate>false</LinksUpToDate>
  <CharactersWithSpaces>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周强</dc:creator>
  <cp:lastModifiedBy>NTKO</cp:lastModifiedBy>
  <cp:revision>2</cp:revision>
  <cp:lastPrinted>2019-02-15T02:07:00Z</cp:lastPrinted>
  <dcterms:created xsi:type="dcterms:W3CDTF">2021-01-22T02:23:00Z</dcterms:created>
  <dcterms:modified xsi:type="dcterms:W3CDTF">2021-02-23T06:58:01Z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