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林业行政处罚决定书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</w:t>
      </w:r>
      <w:r>
        <w:rPr>
          <w:rFonts w:hint="eastAsia" w:ascii="仿宋_GB2312" w:hAnsi="仿宋_GB2312" w:eastAsia="仿宋_GB2312" w:cs="仿宋_GB2312"/>
          <w:sz w:val="32"/>
          <w:szCs w:val="32"/>
        </w:rPr>
        <w:t>林罚决字[2021]第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被处罚人姓名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冯小刚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1983年6月7日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现住址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营业执照注册号（或组织机构代码证代码）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经依法查明，你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2021年2月4日，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在石林县石林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街道办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大林口铺村委会大林口铺村（小地名）“新坝”处森林防火区内野外用火焚烧豌豆杆两堆，你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的行为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已构成违反野外用火的规定。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上述行为及事实有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（1）现场勘验、检查笔录及照片；（2）指认笔录及照片；（3）询问笔录等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《森林防火条例》第二十五条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的规定，已构成违法。依据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《森林防火条例》第五十条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的规定，本机关决定对你（你单位）处以下行政处罚：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1.责令停止违法行为；                                            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给予警告；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.处予行政处罚1000元（大写：壹仟元整）的罚款。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本决定书中的罚款，限你（你单位）于收到本决定书之日起，十五日内到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石林县工商银行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2502019509026438567</w:t>
      </w:r>
      <w:r>
        <w:rPr>
          <w:rFonts w:hint="eastAsia" w:ascii="仿宋_GB2312" w:hAnsi="仿宋_GB2312" w:eastAsia="仿宋_GB2312" w:cs="仿宋_GB2312"/>
          <w:sz w:val="32"/>
          <w:szCs w:val="32"/>
        </w:rPr>
        <w:t>）缴纳。到期不缴纳罚款的，每日按罚款数额的百分之三加处罚款。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昆明市林业和草原局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申请行政复议，也可以于六个月内直接向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昆明铁路运输法院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提起诉讼。逾期不申请行政复议或者不提起行政诉讼，又不履行处罚决定的，本机关将依法强制执行或者依法申请人民法院强制执行。</w:t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-149225</wp:posOffset>
            </wp:positionV>
            <wp:extent cx="3311525" cy="2052320"/>
            <wp:effectExtent l="0" t="0" r="1270" b="3175"/>
            <wp:wrapNone/>
            <wp:docPr id="1" name="图片 2" descr="DBSTEP_MARK&#13;&#10;FILENAME=&#13;&#10;MARKNAME=县林业和草原局&#13;&#10;USERNAME=县林业和草原局办公室&#13;&#10;DATETIME=2020-05-20 15:38:25&#13;&#10;MARKGUID={DE399E75-E9EF-4530-841C-8588BB13CE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&#13;&#10;MARKNAME=县林业和草原局&#13;&#10;USERNAME=县林业和草原局办公室&#13;&#10;DATETIME=2020-05-20 15:38:25&#13;&#10;MARKGUID={DE399E75-E9EF-4530-841C-8588BB13CE72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121"/>
        </w:tabs>
        <w:bidi w:val="0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石林彝族自治县林业和草原局</w:t>
      </w:r>
    </w:p>
    <w:p>
      <w:pPr>
        <w:tabs>
          <w:tab w:val="left" w:pos="5121"/>
        </w:tabs>
        <w:bidi w:val="0"/>
        <w:ind w:left="3840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2021年3月10日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第三联    交收款银行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第二联    交被告知人</w:t>
    </w:r>
  </w:p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DE68EF"/>
    <w:rsid w:val="00000C65"/>
    <w:rsid w:val="005E11A3"/>
    <w:rsid w:val="005F0A86"/>
    <w:rsid w:val="005F5FDA"/>
    <w:rsid w:val="006975F4"/>
    <w:rsid w:val="00A51F1C"/>
    <w:rsid w:val="00B02A3F"/>
    <w:rsid w:val="00BE03AC"/>
    <w:rsid w:val="00D47937"/>
    <w:rsid w:val="00E21C4D"/>
    <w:rsid w:val="00EF1091"/>
    <w:rsid w:val="00F0145F"/>
    <w:rsid w:val="00F17AE0"/>
    <w:rsid w:val="06977A55"/>
    <w:rsid w:val="0A7601B3"/>
    <w:rsid w:val="30D6754B"/>
    <w:rsid w:val="325A6F71"/>
    <w:rsid w:val="32811FCE"/>
    <w:rsid w:val="34317DE2"/>
    <w:rsid w:val="3ADE68EF"/>
    <w:rsid w:val="52CE5BD4"/>
    <w:rsid w:val="56E555EA"/>
    <w:rsid w:val="681A741A"/>
    <w:rsid w:val="6A275BB4"/>
    <w:rsid w:val="6F552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昆明市石林县党政机关单位</Company>
  <Pages>3</Pages>
  <Words>2047</Words>
  <Characters>267</Characters>
  <Lines>2</Lines>
  <Paragraphs>4</Paragraphs>
  <TotalTime>1</TotalTime>
  <ScaleCrop>false</ScaleCrop>
  <LinksUpToDate>false</LinksUpToDate>
  <CharactersWithSpaces>2310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栗子</cp:lastModifiedBy>
  <cp:lastPrinted>2021-03-01T03:31:00Z</cp:lastPrinted>
  <dcterms:modified xsi:type="dcterms:W3CDTF">2023-08-16T06:31:22Z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