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rPr>
          <w:rFonts w:ascii="Times New Roman"/>
          <w:sz w:val="20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</w:rPr>
        <w:t>昆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55"/>
          <w:w w:val="150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</w:rPr>
        <w:t>明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58"/>
          <w:w w:val="150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55"/>
          <w:w w:val="150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</w:rPr>
        <w:t>工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55"/>
          <w:w w:val="150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</w:rPr>
        <w:t>业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55"/>
          <w:w w:val="150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</w:rPr>
        <w:t>和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58"/>
          <w:w w:val="150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</w:rPr>
        <w:t>信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55"/>
          <w:w w:val="150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</w:rPr>
        <w:t>息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55"/>
          <w:w w:val="150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</w:rPr>
        <w:t>化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55"/>
          <w:w w:val="150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10"/>
          <w:sz w:val="36"/>
          <w:szCs w:val="36"/>
        </w:rPr>
        <w:t>局</w:t>
      </w:r>
    </w:p>
    <w:p>
      <w:pPr>
        <w:pStyle w:val="2"/>
        <w:spacing w:before="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149225</wp:posOffset>
            </wp:positionV>
            <wp:extent cx="6176645" cy="654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6908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before="1" w:line="588" w:lineRule="exact"/>
        <w:ind w:left="630" w:right="610" w:firstLine="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昆明市工业和信息化</w:t>
      </w:r>
      <w:r>
        <w:rPr>
          <w:rFonts w:hint="eastAsia" w:ascii="仿宋_GB2312" w:hAnsi="仿宋_GB2312" w:eastAsia="仿宋_GB2312" w:cs="仿宋_GB2312"/>
          <w:spacing w:val="-10"/>
          <w:w w:val="95"/>
          <w:sz w:val="28"/>
          <w:szCs w:val="28"/>
        </w:rPr>
        <w:t>局</w:t>
      </w:r>
    </w:p>
    <w:p>
      <w:pPr>
        <w:spacing w:before="0" w:line="535" w:lineRule="exact"/>
        <w:ind w:left="630" w:right="610" w:firstLine="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关于开展</w:t>
      </w:r>
      <w:r>
        <w:rPr>
          <w:rFonts w:hint="eastAsia" w:ascii="仿宋_GB2312" w:hAnsi="仿宋_GB2312" w:eastAsia="仿宋_GB2312" w:cs="仿宋_GB2312"/>
          <w:spacing w:val="49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2023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年云南省智能制造重点项</w:t>
      </w:r>
      <w:r>
        <w:rPr>
          <w:rFonts w:hint="eastAsia" w:ascii="仿宋_GB2312" w:hAnsi="仿宋_GB2312" w:eastAsia="仿宋_GB2312" w:cs="仿宋_GB2312"/>
          <w:spacing w:val="-5"/>
          <w:w w:val="95"/>
          <w:sz w:val="28"/>
          <w:szCs w:val="28"/>
        </w:rPr>
        <w:t>目申</w:t>
      </w:r>
    </w:p>
    <w:p>
      <w:pPr>
        <w:spacing w:before="0" w:line="561" w:lineRule="exact"/>
        <w:ind w:left="630" w:right="612" w:firstLine="0"/>
        <w:jc w:val="center"/>
        <w:rPr>
          <w:rFonts w:hint="eastAsia" w:ascii="仿宋_GB2312" w:hAnsi="仿宋_GB2312" w:eastAsia="仿宋_GB2312" w:cs="仿宋_GB2312"/>
          <w:spacing w:val="-5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报工作的</w:t>
      </w:r>
      <w:r>
        <w:rPr>
          <w:rFonts w:hint="eastAsia" w:ascii="仿宋_GB2312" w:hAnsi="仿宋_GB2312" w:eastAsia="仿宋_GB2312" w:cs="仿宋_GB2312"/>
          <w:spacing w:val="-5"/>
          <w:w w:val="95"/>
          <w:sz w:val="28"/>
          <w:szCs w:val="28"/>
        </w:rPr>
        <w:t>通知</w:t>
      </w:r>
    </w:p>
    <w:p>
      <w:pPr>
        <w:spacing w:before="0" w:line="561" w:lineRule="exact"/>
        <w:ind w:left="630" w:right="612" w:firstLine="0"/>
        <w:jc w:val="center"/>
        <w:rPr>
          <w:rFonts w:hint="eastAsia" w:ascii="仿宋_GB2312" w:hAnsi="仿宋_GB2312" w:eastAsia="仿宋_GB2312" w:cs="仿宋_GB2312"/>
          <w:spacing w:val="-5"/>
          <w:w w:val="95"/>
          <w:sz w:val="28"/>
          <w:szCs w:val="28"/>
        </w:rPr>
      </w:pPr>
      <w:bookmarkStart w:id="0" w:name="_GoBack"/>
      <w:bookmarkEnd w:id="0"/>
    </w:p>
    <w:p>
      <w:pPr>
        <w:pStyle w:val="2"/>
        <w:spacing w:before="1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ind w:left="53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各县（市）区、开发区工业和信息化主管部</w:t>
      </w:r>
      <w:r>
        <w:rPr>
          <w:rFonts w:hint="eastAsia" w:ascii="仿宋_GB2312" w:hAnsi="仿宋_GB2312" w:eastAsia="仿宋_GB2312" w:cs="仿宋_GB2312"/>
          <w:spacing w:val="-5"/>
          <w:w w:val="95"/>
          <w:sz w:val="28"/>
          <w:szCs w:val="28"/>
        </w:rPr>
        <w:t>门：</w:t>
      </w:r>
    </w:p>
    <w:p>
      <w:pPr>
        <w:pStyle w:val="2"/>
        <w:spacing w:before="150" w:line="328" w:lineRule="auto"/>
        <w:ind w:left="531" w:right="508" w:firstLine="64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按照《云南省工业和信息化厅关于开展 2023</w:t>
      </w:r>
      <w:r>
        <w:rPr>
          <w:rFonts w:hint="eastAsia" w:ascii="仿宋_GB2312" w:hAnsi="仿宋_GB2312" w:eastAsia="仿宋_GB2312" w:cs="仿宋_GB2312"/>
          <w:spacing w:val="8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年云南省智能</w:t>
      </w:r>
      <w:r>
        <w:rPr>
          <w:rFonts w:hint="eastAsia" w:ascii="仿宋_GB2312" w:hAnsi="仿宋_GB2312" w:eastAsia="仿宋_GB2312" w:cs="仿宋_GB2312"/>
          <w:sz w:val="28"/>
          <w:szCs w:val="28"/>
        </w:rPr>
        <w:t>制造重点项目申报工作的通知》（技创〔2023〕17 号）要求，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开展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2023</w:t>
      </w:r>
      <w:r>
        <w:rPr>
          <w:rFonts w:hint="eastAsia" w:ascii="仿宋_GB2312" w:hAnsi="仿宋_GB2312" w:eastAsia="仿宋_GB2312" w:cs="仿宋_GB2312"/>
          <w:spacing w:val="69"/>
          <w:w w:val="15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年云南省智能制造重点项目申报工作，现将有关事项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通知如下：</w:t>
      </w:r>
    </w:p>
    <w:p>
      <w:pPr>
        <w:pStyle w:val="2"/>
        <w:spacing w:line="405" w:lineRule="exact"/>
        <w:ind w:left="133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一、申报条</w:t>
      </w:r>
      <w:r>
        <w:rPr>
          <w:rFonts w:hint="eastAsia" w:ascii="仿宋_GB2312" w:hAnsi="仿宋_GB2312" w:eastAsia="仿宋_GB2312" w:cs="仿宋_GB2312"/>
          <w:spacing w:val="-10"/>
          <w:w w:val="95"/>
          <w:sz w:val="28"/>
          <w:szCs w:val="28"/>
        </w:rPr>
        <w:t>件</w:t>
      </w:r>
    </w:p>
    <w:p>
      <w:pPr>
        <w:spacing w:before="159" w:line="338" w:lineRule="auto"/>
        <w:ind w:left="531" w:right="352" w:firstLine="633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（一）申报主体须具有独立法人资格，运营和财务状况良好，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具有较好的技术研发与融合创新能力、资金筹措能力，无违法违纪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 xml:space="preserve">和不良信用记录的企业。项目须是已完成核准或备案的 </w:t>
      </w:r>
      <w:r>
        <w:rPr>
          <w:rFonts w:hint="eastAsia" w:ascii="仿宋_GB2312" w:hAnsi="仿宋_GB2312" w:eastAsia="仿宋_GB2312" w:cs="仿宋_GB2312"/>
          <w:sz w:val="28"/>
          <w:szCs w:val="28"/>
        </w:rPr>
        <w:t>2023 年内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可开工建设项目或在建项目。</w:t>
      </w:r>
    </w:p>
    <w:p>
      <w:pPr>
        <w:spacing w:before="0" w:line="338" w:lineRule="auto"/>
        <w:ind w:left="531" w:right="352" w:firstLine="633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申报主体的智能制造水平应处于省内领先或国内先进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水平，具有较强的示范引领作用，使用的关键技术装备、工业软件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须安全可控，解决方案须无知识产权纠纷。申报主体近三年未发生</w:t>
      </w: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重大、特大安全生产事故，重大、特大环境事故，无违法违规行为。</w:t>
      </w:r>
    </w:p>
    <w:p>
      <w:pPr>
        <w:spacing w:before="0" w:line="338" w:lineRule="auto"/>
        <w:ind w:left="531" w:right="505" w:firstLine="633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项目总投资原则上不低于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1000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万元，分段分期实施的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项目可整合成一个项目申报。项目应符合《智能制造重点项目要素</w:t>
      </w:r>
      <w:r>
        <w:rPr>
          <w:rFonts w:hint="eastAsia" w:ascii="仿宋_GB2312" w:hAnsi="仿宋_GB2312" w:eastAsia="仿宋_GB2312" w:cs="仿宋_GB2312"/>
          <w:sz w:val="28"/>
          <w:szCs w:val="28"/>
        </w:rPr>
        <w:t>条件》（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附件 </w:t>
      </w:r>
      <w:r>
        <w:rPr>
          <w:rFonts w:hint="eastAsia" w:ascii="仿宋_GB2312" w:hAnsi="仿宋_GB2312" w:eastAsia="仿宋_GB2312" w:cs="仿宋_GB2312"/>
          <w:sz w:val="28"/>
          <w:szCs w:val="28"/>
        </w:rPr>
        <w:t>1）中相应类别的具体要求。</w:t>
      </w:r>
    </w:p>
    <w:p>
      <w:pPr>
        <w:spacing w:after="0" w:line="338" w:lineRule="auto"/>
        <w:jc w:val="both"/>
        <w:rPr>
          <w:rFonts w:hint="eastAsia" w:ascii="仿宋_GB2312" w:hAnsi="仿宋_GB2312" w:eastAsia="仿宋_GB2312" w:cs="仿宋_GB2312"/>
          <w:sz w:val="28"/>
          <w:szCs w:val="28"/>
        </w:rPr>
        <w:sectPr>
          <w:type w:val="continuous"/>
          <w:pgSz w:w="11910" w:h="16840"/>
          <w:pgMar w:top="1580" w:right="1020" w:bottom="280" w:left="1000" w:header="720" w:footer="720" w:gutter="0"/>
        </w:sectPr>
      </w:pPr>
    </w:p>
    <w:p>
      <w:pPr>
        <w:pStyle w:val="2"/>
        <w:spacing w:before="4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="57" w:line="338" w:lineRule="auto"/>
        <w:ind w:left="531" w:right="361" w:firstLine="633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四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项目在降低运营成本、缩短产品研发周期、提高生产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效率、降低产品不良品率、提高能源利用率等指标方面表现较好，并能持续提升，具有良好的增长性。</w:t>
      </w:r>
    </w:p>
    <w:p>
      <w:pPr>
        <w:pStyle w:val="2"/>
        <w:spacing w:line="400" w:lineRule="exact"/>
        <w:ind w:left="117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二、申报</w:t>
      </w:r>
      <w:r>
        <w:rPr>
          <w:rFonts w:hint="eastAsia" w:ascii="仿宋_GB2312" w:hAnsi="仿宋_GB2312" w:eastAsia="仿宋_GB2312" w:cs="仿宋_GB2312"/>
          <w:spacing w:val="-5"/>
          <w:w w:val="95"/>
          <w:sz w:val="28"/>
          <w:szCs w:val="28"/>
        </w:rPr>
        <w:t>材料</w:t>
      </w:r>
    </w:p>
    <w:p>
      <w:pPr>
        <w:spacing w:before="159" w:line="338" w:lineRule="auto"/>
        <w:ind w:left="531" w:right="349" w:firstLine="633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材料描述需重点突出、言简意赅、逻辑严密，能从实施方法、实施要素等方面提供借鉴、引导创新，具有较强的可读性，不含涉及国家秘密、商业秘密等内容。</w:t>
      </w:r>
    </w:p>
    <w:p>
      <w:pPr>
        <w:spacing w:before="0"/>
        <w:ind w:left="1164" w:right="0" w:firstLine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（一）项目申报书（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 xml:space="preserve">见附件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2）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。</w:t>
      </w:r>
    </w:p>
    <w:p>
      <w:pPr>
        <w:spacing w:before="164" w:line="338" w:lineRule="auto"/>
        <w:ind w:left="531" w:right="508" w:firstLine="633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（二）单位营业执照、组织机构代码证、税务登记证（复印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件）。</w:t>
      </w:r>
    </w:p>
    <w:p>
      <w:pPr>
        <w:spacing w:before="0" w:line="338" w:lineRule="auto"/>
        <w:ind w:left="531" w:right="352" w:firstLine="633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三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项目核准或备案文件复印件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建设内容须与申报项目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一致</w:t>
      </w:r>
      <w:r>
        <w:rPr>
          <w:rFonts w:hint="eastAsia" w:ascii="仿宋_GB2312" w:hAnsi="仿宋_GB2312" w:eastAsia="仿宋_GB2312" w:cs="仿宋_GB2312"/>
          <w:spacing w:val="-99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，项目土地批准文件、项目环境影响评价批复文件的复印件。</w:t>
      </w:r>
    </w:p>
    <w:p>
      <w:pPr>
        <w:spacing w:before="0"/>
        <w:ind w:left="1164" w:right="0" w:firstLine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（四）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项目可行性研究报告。</w:t>
      </w:r>
    </w:p>
    <w:p>
      <w:pPr>
        <w:pStyle w:val="2"/>
        <w:spacing w:before="154"/>
        <w:ind w:left="117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三、申报程</w:t>
      </w:r>
      <w:r>
        <w:rPr>
          <w:rFonts w:hint="eastAsia" w:ascii="仿宋_GB2312" w:hAnsi="仿宋_GB2312" w:eastAsia="仿宋_GB2312" w:cs="仿宋_GB2312"/>
          <w:spacing w:val="-10"/>
          <w:w w:val="95"/>
          <w:sz w:val="28"/>
          <w:szCs w:val="28"/>
        </w:rPr>
        <w:t>序</w:t>
      </w:r>
    </w:p>
    <w:p>
      <w:pPr>
        <w:pStyle w:val="2"/>
        <w:spacing w:before="149" w:line="328" w:lineRule="auto"/>
        <w:ind w:left="531" w:right="347"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（一）各申报企业参照《智能制造示范项目要素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条件》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（附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件</w:t>
      </w:r>
      <w:r>
        <w:rPr>
          <w:rFonts w:hint="eastAsia" w:ascii="仿宋_GB2312" w:hAnsi="仿宋_GB2312" w:eastAsia="仿宋_GB2312" w:cs="仿宋_GB2312"/>
          <w:spacing w:val="-11"/>
          <w:w w:val="95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1），认真填写《云南省智能制造示范项目申报书》（附件</w:t>
      </w:r>
      <w:r>
        <w:rPr>
          <w:rFonts w:hint="eastAsia" w:ascii="仿宋_GB2312" w:hAnsi="仿宋_GB2312" w:eastAsia="仿宋_GB2312" w:cs="仿宋_GB2312"/>
          <w:spacing w:val="-11"/>
          <w:w w:val="95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2）</w:t>
      </w:r>
      <w:r>
        <w:rPr>
          <w:rFonts w:hint="eastAsia" w:ascii="仿宋_GB2312" w:hAnsi="仿宋_GB2312" w:eastAsia="仿宋_GB2312" w:cs="仿宋_GB2312"/>
          <w:sz w:val="28"/>
          <w:szCs w:val="28"/>
        </w:rPr>
        <w:t>和《云南省智能制造示范项目汇总表》（附件</w:t>
      </w:r>
      <w:r>
        <w:rPr>
          <w:rFonts w:hint="eastAsia" w:ascii="仿宋_GB2312" w:hAnsi="仿宋_GB2312" w:eastAsia="仿宋_GB2312" w:cs="仿宋_GB2312"/>
          <w:spacing w:val="-39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3），并按要求准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备相关申报材料，一式二份装订成册后按属地原则报各县（市）</w:t>
      </w:r>
      <w:r>
        <w:rPr>
          <w:rFonts w:hint="eastAsia" w:ascii="仿宋_GB2312" w:hAnsi="仿宋_GB2312" w:eastAsia="仿宋_GB2312" w:cs="仿宋_GB2312"/>
          <w:sz w:val="28"/>
          <w:szCs w:val="28"/>
        </w:rPr>
        <w:t>区、开发区工业和信息化主管部门（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 xml:space="preserve">含 </w:t>
      </w:r>
      <w:r>
        <w:rPr>
          <w:rFonts w:hint="eastAsia" w:ascii="仿宋_GB2312" w:hAnsi="仿宋_GB2312" w:eastAsia="仿宋_GB2312" w:cs="仿宋_GB2312"/>
          <w:sz w:val="28"/>
          <w:szCs w:val="28"/>
        </w:rPr>
        <w:t>word 电子版）。申报企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业对项目信息真实性负责。</w:t>
      </w:r>
    </w:p>
    <w:p>
      <w:pPr>
        <w:pStyle w:val="2"/>
        <w:spacing w:line="328" w:lineRule="auto"/>
        <w:ind w:left="531" w:right="508" w:firstLine="48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"/>
          <w:w w:val="99"/>
          <w:sz w:val="28"/>
          <w:szCs w:val="28"/>
        </w:rPr>
        <w:t>（二）请各县</w:t>
      </w:r>
      <w:r>
        <w:rPr>
          <w:rFonts w:hint="eastAsia" w:ascii="仿宋_GB2312" w:hAnsi="仿宋_GB2312" w:eastAsia="仿宋_GB2312" w:cs="仿宋_GB2312"/>
          <w:spacing w:val="5"/>
          <w:w w:val="99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pacing w:val="2"/>
          <w:w w:val="99"/>
          <w:sz w:val="28"/>
          <w:szCs w:val="28"/>
        </w:rPr>
        <w:t>市）</w:t>
      </w:r>
      <w:r>
        <w:rPr>
          <w:rFonts w:hint="eastAsia" w:ascii="仿宋_GB2312" w:hAnsi="仿宋_GB2312" w:eastAsia="仿宋_GB2312" w:cs="仿宋_GB2312"/>
          <w:spacing w:val="1"/>
          <w:w w:val="99"/>
          <w:sz w:val="28"/>
          <w:szCs w:val="28"/>
        </w:rPr>
        <w:t>区、开发区工业和信息化主管部门按附件</w:t>
      </w:r>
      <w:r>
        <w:rPr>
          <w:rFonts w:hint="eastAsia" w:ascii="仿宋_GB2312" w:hAnsi="仿宋_GB2312" w:eastAsia="仿宋_GB2312" w:cs="仿宋_GB2312"/>
          <w:spacing w:val="-79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w w:val="99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w w:val="99"/>
          <w:sz w:val="28"/>
          <w:szCs w:val="28"/>
        </w:rPr>
        <w:t>对项目进行汇总，于</w:t>
      </w:r>
      <w:r>
        <w:rPr>
          <w:rFonts w:hint="eastAsia" w:ascii="仿宋_GB2312" w:hAnsi="仿宋_GB2312" w:eastAsia="仿宋_GB2312" w:cs="仿宋_GB2312"/>
          <w:spacing w:val="-79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w w:val="99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pacing w:val="1"/>
          <w:w w:val="99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spacing w:val="-2"/>
          <w:w w:val="99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w w:val="99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w w:val="99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-79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w w:val="99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w w:val="99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-79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w w:val="99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w w:val="99"/>
          <w:sz w:val="28"/>
          <w:szCs w:val="28"/>
        </w:rPr>
        <w:t>日前将项目书面申报材</w:t>
      </w:r>
      <w:r>
        <w:rPr>
          <w:rFonts w:hint="eastAsia" w:ascii="仿宋_GB2312" w:hAnsi="仿宋_GB2312" w:eastAsia="仿宋_GB2312" w:cs="仿宋_GB2312"/>
          <w:spacing w:val="20"/>
          <w:w w:val="99"/>
          <w:sz w:val="28"/>
          <w:szCs w:val="28"/>
        </w:rPr>
        <w:t>料一式二份报送市工信局技术创新处，并将申报书及汇总表</w:t>
      </w:r>
    </w:p>
    <w:p>
      <w:pPr>
        <w:pStyle w:val="2"/>
        <w:spacing w:line="326" w:lineRule="auto"/>
        <w:ind w:left="531" w:right="506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（word 版本）电子表格发送至电子邮箱（有关附件可从省工业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和信息化厅网站（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"http://gxt.yn.gov.cn/下载"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http://gxt.yn.gov.cn/下载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）。</w:t>
      </w:r>
    </w:p>
    <w:p>
      <w:pPr>
        <w:spacing w:before="59"/>
        <w:ind w:left="531" w:right="0" w:firstLine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—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2 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—</w:t>
      </w:r>
    </w:p>
    <w:p>
      <w:pPr>
        <w:spacing w:after="0"/>
        <w:jc w:val="both"/>
        <w:rPr>
          <w:rFonts w:hint="eastAsia" w:ascii="仿宋_GB2312" w:hAnsi="仿宋_GB2312" w:eastAsia="仿宋_GB2312" w:cs="仿宋_GB2312"/>
          <w:sz w:val="28"/>
          <w:szCs w:val="28"/>
        </w:rPr>
        <w:sectPr>
          <w:pgSz w:w="11910" w:h="16840"/>
          <w:pgMar w:top="1580" w:right="1020" w:bottom="280" w:left="1000" w:header="720" w:footer="720" w:gutter="0"/>
        </w:sectPr>
      </w:pPr>
    </w:p>
    <w:p>
      <w:pPr>
        <w:pStyle w:val="2"/>
        <w:spacing w:before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tabs>
          <w:tab w:val="left" w:pos="4531"/>
        </w:tabs>
        <w:spacing w:before="54" w:line="328" w:lineRule="auto"/>
        <w:ind w:left="1171" w:right="471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联系人：技术创新处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刘霖</w:t>
      </w:r>
      <w:r>
        <w:rPr>
          <w:rFonts w:hint="eastAsia" w:ascii="仿宋_GB2312" w:hAnsi="仿宋_GB2312" w:eastAsia="仿宋_GB2312" w:cs="仿宋_GB2312"/>
          <w:sz w:val="28"/>
          <w:szCs w:val="28"/>
        </w:rPr>
        <w:t>电</w:t>
      </w:r>
      <w:r>
        <w:rPr>
          <w:rFonts w:hint="eastAsia" w:ascii="仿宋_GB2312" w:hAnsi="仿宋_GB2312" w:eastAsia="仿宋_GB2312" w:cs="仿宋_GB2312"/>
          <w:spacing w:val="159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话： 0871-63136022</w:t>
      </w:r>
    </w:p>
    <w:p>
      <w:pPr>
        <w:pStyle w:val="2"/>
        <w:spacing w:line="407" w:lineRule="exact"/>
        <w:ind w:left="117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</w:t>
      </w:r>
      <w:r>
        <w:rPr>
          <w:rFonts w:hint="eastAsia" w:ascii="仿宋_GB2312" w:hAnsi="仿宋_GB2312" w:eastAsia="仿宋_GB2312" w:cs="仿宋_GB2312"/>
          <w:spacing w:val="72"/>
          <w:w w:val="15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箱：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"mailto:km3136022@126.com"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km3136022@126.com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fldChar w:fldCharType="end"/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spacing w:before="1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ind w:left="117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附件：1.云南省智能制造重点项目要素</w:t>
      </w:r>
      <w:r>
        <w:rPr>
          <w:rFonts w:hint="eastAsia" w:ascii="仿宋_GB2312" w:hAnsi="仿宋_GB2312" w:eastAsia="仿宋_GB2312" w:cs="仿宋_GB2312"/>
          <w:spacing w:val="-5"/>
          <w:w w:val="95"/>
          <w:sz w:val="28"/>
          <w:szCs w:val="28"/>
        </w:rPr>
        <w:t>条件</w:t>
      </w:r>
    </w:p>
    <w:p>
      <w:pPr>
        <w:pStyle w:val="7"/>
        <w:numPr>
          <w:ilvl w:val="0"/>
          <w:numId w:val="1"/>
        </w:numPr>
        <w:tabs>
          <w:tab w:val="left" w:pos="2372"/>
        </w:tabs>
        <w:spacing w:before="149" w:after="0" w:line="240" w:lineRule="auto"/>
        <w:ind w:left="2372" w:right="0" w:hanging="24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云南省智能制造重点项目申报</w:t>
      </w:r>
      <w:r>
        <w:rPr>
          <w:rFonts w:hint="eastAsia" w:ascii="仿宋_GB2312" w:hAnsi="仿宋_GB2312" w:eastAsia="仿宋_GB2312" w:cs="仿宋_GB2312"/>
          <w:spacing w:val="-10"/>
          <w:w w:val="95"/>
          <w:sz w:val="28"/>
          <w:szCs w:val="28"/>
        </w:rPr>
        <w:t>书</w:t>
      </w:r>
    </w:p>
    <w:p>
      <w:pPr>
        <w:pStyle w:val="7"/>
        <w:numPr>
          <w:ilvl w:val="0"/>
          <w:numId w:val="1"/>
        </w:numPr>
        <w:tabs>
          <w:tab w:val="left" w:pos="2372"/>
        </w:tabs>
        <w:spacing w:before="149" w:after="0" w:line="240" w:lineRule="auto"/>
        <w:ind w:left="2372" w:right="0" w:hanging="24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云南省智能制造重点项目汇总</w:t>
      </w:r>
      <w:r>
        <w:rPr>
          <w:rFonts w:hint="eastAsia" w:ascii="仿宋_GB2312" w:hAnsi="仿宋_GB2312" w:eastAsia="仿宋_GB2312" w:cs="仿宋_GB2312"/>
          <w:spacing w:val="-10"/>
          <w:w w:val="95"/>
          <w:sz w:val="28"/>
          <w:szCs w:val="28"/>
        </w:rPr>
        <w:t>表</w:t>
      </w:r>
    </w:p>
    <w:p>
      <w:pPr>
        <w:pStyle w:val="2"/>
        <w:spacing w:before="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4414520</wp:posOffset>
                </wp:positionH>
                <wp:positionV relativeFrom="paragraph">
                  <wp:posOffset>91440</wp:posOffset>
                </wp:positionV>
                <wp:extent cx="1574165" cy="1512570"/>
                <wp:effectExtent l="0" t="0" r="0" b="0"/>
                <wp:wrapTopAndBottom/>
                <wp:docPr id="2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151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34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34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34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8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2"/>
                            </w:pPr>
                            <w:r>
                              <w:rPr>
                                <w:rFonts w:ascii="Times New Roman" w:eastAsia="Times New Roman"/>
                              </w:rPr>
                              <w:t>2023</w:t>
                            </w:r>
                            <w:r>
                              <w:rPr>
                                <w:rFonts w:ascii="Times New Roman" w:eastAsia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0"/>
                              </w:rPr>
                              <w:t xml:space="preserve">年 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41"/>
                              </w:rPr>
                              <w:t xml:space="preserve">月 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22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docshape1" o:spid="_x0000_s1026" o:spt="202" type="#_x0000_t202" style="position:absolute;left:0pt;margin-left:347.6pt;margin-top:7.2pt;height:119.1pt;width:123.95pt;mso-position-horizontal-relative:page;mso-wrap-distance-bottom:0pt;mso-wrap-distance-top:0pt;z-index:-15727616;mso-width-relative:page;mso-height-relative:page;" filled="f" stroked="f" coordsize="21600,21600" o:gfxdata="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INwGo2QAAAAoBAAAPAAAAAAAAAAEAIAAAACIAAABkcnMv&#10;ZG93bnJldi54bWxQSwECFAAUAAAACACHTuJASD4mXpABAAAjAwAADgAAAAAAAAABACAAAAAoAQAA&#10;ZHJzL2Uyb0RvYy54bWxQSwUGAAAAAAYABgBZAQAAK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sz w:val="34"/>
                        </w:rPr>
                      </w:pPr>
                    </w:p>
                    <w:p>
                      <w:pPr>
                        <w:pStyle w:val="2"/>
                        <w:rPr>
                          <w:sz w:val="34"/>
                        </w:rPr>
                      </w:pPr>
                    </w:p>
                    <w:p>
                      <w:pPr>
                        <w:pStyle w:val="2"/>
                        <w:rPr>
                          <w:sz w:val="34"/>
                        </w:rPr>
                      </w:pPr>
                    </w:p>
                    <w:p>
                      <w:pPr>
                        <w:pStyle w:val="2"/>
                        <w:spacing w:before="8"/>
                        <w:rPr>
                          <w:sz w:val="29"/>
                        </w:rPr>
                      </w:pPr>
                    </w:p>
                    <w:p>
                      <w:pPr>
                        <w:pStyle w:val="2"/>
                      </w:pPr>
                      <w:r>
                        <w:rPr>
                          <w:rFonts w:ascii="Times New Roman" w:eastAsia="Times New Roman"/>
                        </w:rPr>
                        <w:t>2023</w:t>
                      </w:r>
                      <w:r>
                        <w:rPr>
                          <w:rFonts w:ascii="Times New Roman" w:eastAsia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spacing w:val="-40"/>
                        </w:rPr>
                        <w:t xml:space="preserve">年 </w:t>
                      </w:r>
                      <w:r>
                        <w:rPr>
                          <w:rFonts w:ascii="Times New Roman" w:eastAsia="Times New Roman"/>
                        </w:rPr>
                        <w:t>2</w:t>
                      </w:r>
                      <w:r>
                        <w:rPr>
                          <w:rFonts w:ascii="Times New Roman" w:eastAsia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spacing w:val="-41"/>
                        </w:rPr>
                        <w:t xml:space="preserve">月 </w:t>
                      </w:r>
                      <w:r>
                        <w:rPr>
                          <w:rFonts w:ascii="Times New Roman" w:eastAsia="Times New Roman"/>
                        </w:rPr>
                        <w:t>22</w:t>
                      </w:r>
                      <w:r>
                        <w:rPr>
                          <w:rFonts w:ascii="Times New Roman" w:eastAsia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rPr>
          <w:sz w:val="34"/>
        </w:rPr>
      </w:pPr>
    </w:p>
    <w:p>
      <w:pPr>
        <w:pStyle w:val="2"/>
        <w:spacing w:before="10"/>
        <w:rPr>
          <w:sz w:val="28"/>
        </w:rPr>
      </w:pPr>
    </w:p>
    <w:p>
      <w:pPr>
        <w:spacing w:before="0"/>
        <w:ind w:left="0" w:right="505" w:firstLine="0"/>
        <w:jc w:val="right"/>
        <w:rPr>
          <w:sz w:val="28"/>
        </w:rPr>
      </w:pP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 </w:t>
      </w:r>
      <w:r>
        <w:rPr>
          <w:spacing w:val="-10"/>
          <w:sz w:val="28"/>
        </w:rPr>
        <w:t>—</w:t>
      </w:r>
    </w:p>
    <w:sectPr>
      <w:pgSz w:w="11910" w:h="16840"/>
      <w:pgMar w:top="1580" w:right="1020" w:bottom="280" w:left="10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237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130" w:hanging="24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881" w:hanging="24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631" w:hanging="24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382" w:hanging="24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132" w:hanging="24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83" w:hanging="24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633" w:hanging="24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84" w:hanging="24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12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41"/>
      <w:ind w:left="630" w:right="624"/>
      <w:jc w:val="center"/>
    </w:pPr>
    <w:rPr>
      <w:rFonts w:ascii="PMingLiU" w:hAnsi="PMingLiU" w:eastAsia="PMingLiU" w:cs="PMingLiU"/>
      <w:sz w:val="60"/>
      <w:szCs w:val="60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49"/>
      <w:ind w:left="2372" w:hanging="240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2023-02-22T07:21:00Z</dcterms:created>
  <dc:creator>Administrator</dc:creator>
  <cp:lastModifiedBy>sladmin</cp:lastModifiedBy>
  <dcterms:modified xsi:type="dcterms:W3CDTF">2023-02-22T07:23:14Z</dcterms:modified>
  <dc:title>昆 明 市 工 业 和 信 息 化 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2023-02-22T00:00:00Z</vt:filetime>
  </property>
  <property fmtid="{D5CDD505-2E9C-101B-9397-08002B2CF9AE}" pid="5" name="KSOProductBuildVer">
    <vt:lpwstr>2052-11.8.6.8722</vt:lpwstr>
  </property>
</Properties>
</file>