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asciiTheme="majorEastAsia" w:hAnsiTheme="majorEastAsia" w:eastAsiaTheme="majorEastAsia"/>
          <w:sz w:val="44"/>
          <w:szCs w:val="44"/>
        </w:rPr>
      </w:pPr>
      <w:r>
        <w:rPr>
          <w:rFonts w:hint="eastAsia" w:asciiTheme="majorEastAsia" w:hAnsiTheme="majorEastAsia" w:eastAsiaTheme="majorEastAsia"/>
          <w:sz w:val="44"/>
          <w:szCs w:val="44"/>
        </w:rPr>
        <w:t>石林卫生院传染病和突发公共卫生事件的报告制度及流程</w:t>
      </w:r>
    </w:p>
    <w:p>
      <w:pPr>
        <w:spacing w:line="220" w:lineRule="atLeas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为了有效预防，及时控制与消除传染病、突发公共卫生事件的危害，确保公众身体健康与生命安全，认真履行医疗机构和医务人员的责任与义务；与依据《突发公共卫生事件应急条例》等法律法规规定，特制定我院传染病与突发公共卫生事件疫情报告程序和管理制度。</w:t>
      </w:r>
    </w:p>
    <w:p>
      <w:pPr>
        <w:spacing w:line="220" w:lineRule="atLeas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一、报告范围与程序</w:t>
      </w:r>
    </w:p>
    <w:p>
      <w:pPr>
        <w:spacing w:line="220" w:lineRule="atLeas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突发公共卫生事件（以下简称突发事件），是指突然发生、造成或者可能造成公众健康严重受损害的重大传染病疫情、群体性不明原因疾病、重大食物和职业中毒以及其他严重影响公众健康的事件。</w:t>
      </w:r>
    </w:p>
    <w:p>
      <w:pPr>
        <w:spacing w:line="220" w:lineRule="atLeast"/>
        <w:rPr>
          <w:rFonts w:asciiTheme="minorEastAsia" w:hAnsiTheme="minorEastAsia" w:eastAsiaTheme="minorEastAsia"/>
          <w:sz w:val="28"/>
          <w:szCs w:val="28"/>
        </w:rPr>
      </w:pPr>
      <w:r>
        <w:rPr>
          <w:rFonts w:hint="eastAsia" w:asciiTheme="minorEastAsia" w:hAnsiTheme="minorEastAsia" w:eastAsiaTheme="minorEastAsia"/>
          <w:sz w:val="28"/>
          <w:szCs w:val="28"/>
        </w:rPr>
        <w:t>若有下例情形之一的，医务人员和所在科室应立即电话报告县疾控中心和县卫健局。</w:t>
      </w:r>
    </w:p>
    <w:p>
      <w:pPr>
        <w:spacing w:line="220" w:lineRule="atLeast"/>
        <w:rPr>
          <w:rFonts w:asciiTheme="minorEastAsia" w:hAnsiTheme="minorEastAsia" w:eastAsiaTheme="minorEastAsia"/>
          <w:sz w:val="28"/>
          <w:szCs w:val="28"/>
        </w:rPr>
      </w:pPr>
      <w:r>
        <w:rPr>
          <w:rFonts w:hint="eastAsia" w:asciiTheme="minorEastAsia" w:hAnsiTheme="minorEastAsia" w:eastAsiaTheme="minorEastAsia"/>
          <w:sz w:val="28"/>
          <w:szCs w:val="28"/>
        </w:rPr>
        <w:t>1.发生或者可能发生传染病或院内感染暴发、流行的</w:t>
      </w:r>
    </w:p>
    <w:p>
      <w:pPr>
        <w:spacing w:line="220" w:lineRule="atLeast"/>
        <w:rPr>
          <w:rFonts w:asciiTheme="minorEastAsia" w:hAnsiTheme="minorEastAsia" w:eastAsiaTheme="minorEastAsia"/>
          <w:sz w:val="28"/>
          <w:szCs w:val="28"/>
        </w:rPr>
      </w:pPr>
      <w:r>
        <w:rPr>
          <w:rFonts w:hint="eastAsia" w:asciiTheme="minorEastAsia" w:hAnsiTheme="minorEastAsia" w:eastAsiaTheme="minorEastAsia"/>
          <w:sz w:val="28"/>
          <w:szCs w:val="28"/>
        </w:rPr>
        <w:t>2.发生或者可能发生不明原因的群体性疾病的；</w:t>
      </w:r>
    </w:p>
    <w:p>
      <w:pPr>
        <w:spacing w:line="220" w:lineRule="atLeast"/>
        <w:rPr>
          <w:rFonts w:asciiTheme="minorEastAsia" w:hAnsiTheme="minorEastAsia" w:eastAsiaTheme="minorEastAsia"/>
          <w:sz w:val="28"/>
          <w:szCs w:val="28"/>
        </w:rPr>
      </w:pPr>
      <w:r>
        <w:rPr>
          <w:rFonts w:hint="eastAsia" w:asciiTheme="minorEastAsia" w:hAnsiTheme="minorEastAsia" w:eastAsiaTheme="minorEastAsia"/>
          <w:sz w:val="28"/>
          <w:szCs w:val="28"/>
        </w:rPr>
        <w:t>3.发生传染病菌种、毒种丢失的；</w:t>
      </w:r>
    </w:p>
    <w:p>
      <w:pPr>
        <w:spacing w:line="220" w:lineRule="atLeast"/>
        <w:rPr>
          <w:rFonts w:asciiTheme="minorEastAsia" w:hAnsiTheme="minorEastAsia" w:eastAsiaTheme="minorEastAsia"/>
          <w:sz w:val="28"/>
          <w:szCs w:val="28"/>
        </w:rPr>
      </w:pPr>
      <w:r>
        <w:rPr>
          <w:rFonts w:hint="eastAsia" w:asciiTheme="minorEastAsia" w:hAnsiTheme="minorEastAsia" w:eastAsiaTheme="minorEastAsia"/>
          <w:sz w:val="28"/>
          <w:szCs w:val="28"/>
        </w:rPr>
        <w:t>4.发生或者可能发生重大食物和职业中毒事件的。医务人员或者总值班庆以最快的通讯方式向县疾控部门报告，同时报告院长和院内相关科室，保证应急工作上下联络、人员疏散、消毒隔离、防护、现场保护和调查、流行病学调查和取样等应急工作的顺利开展。</w:t>
      </w:r>
    </w:p>
    <w:p>
      <w:pPr>
        <w:pStyle w:val="4"/>
        <w:numPr>
          <w:ilvl w:val="0"/>
          <w:numId w:val="1"/>
        </w:numPr>
        <w:spacing w:line="220" w:lineRule="atLeast"/>
        <w:ind w:firstLineChars="0"/>
        <w:rPr>
          <w:rFonts w:asciiTheme="minorEastAsia" w:hAnsiTheme="minorEastAsia" w:eastAsiaTheme="minorEastAsia"/>
          <w:sz w:val="28"/>
          <w:szCs w:val="28"/>
        </w:rPr>
      </w:pPr>
      <w:r>
        <w:rPr>
          <w:rFonts w:hint="eastAsia" w:asciiTheme="minorEastAsia" w:hAnsiTheme="minorEastAsia" w:eastAsiaTheme="minorEastAsia"/>
          <w:sz w:val="28"/>
          <w:szCs w:val="28"/>
        </w:rPr>
        <w:t>管理制度</w:t>
      </w:r>
    </w:p>
    <w:p>
      <w:pPr>
        <w:spacing w:line="220" w:lineRule="atLeast"/>
        <w:rPr>
          <w:rFonts w:asciiTheme="minorEastAsia" w:hAnsiTheme="minorEastAsia" w:eastAsiaTheme="minorEastAsia"/>
          <w:sz w:val="28"/>
          <w:szCs w:val="28"/>
        </w:rPr>
      </w:pPr>
      <w:r>
        <w:rPr>
          <w:rFonts w:hint="eastAsia" w:asciiTheme="minorEastAsia" w:hAnsiTheme="minorEastAsia" w:eastAsiaTheme="minorEastAsia"/>
          <w:sz w:val="28"/>
          <w:szCs w:val="28"/>
        </w:rPr>
        <w:t>1.基本原则：传染病、突发事件应急处理各部门应遵循预防为主、常备不懈的方针。认真惯彻分级负责、反应及时、措施果断的应急工作原则，建立应急管理网络，并行使相应的权力和职责，各级有关科室和相关人员应通力合作，加强法制观念，依法应对突发事件。一旦突发事件发生，立即启动应急系统。</w:t>
      </w:r>
    </w:p>
    <w:p>
      <w:pPr>
        <w:spacing w:line="220" w:lineRule="atLeast"/>
        <w:rPr>
          <w:rFonts w:asciiTheme="minorEastAsia" w:hAnsiTheme="minorEastAsia" w:eastAsiaTheme="minorEastAsia"/>
          <w:sz w:val="28"/>
          <w:szCs w:val="28"/>
        </w:rPr>
      </w:pPr>
      <w:r>
        <w:rPr>
          <w:rFonts w:hint="eastAsia" w:asciiTheme="minorEastAsia" w:hAnsiTheme="minorEastAsia" w:eastAsiaTheme="minorEastAsia"/>
          <w:sz w:val="28"/>
          <w:szCs w:val="28"/>
        </w:rPr>
        <w:t>2.按照法律要求实行首诊医生负责制。若发现疑似的突发公共卫生事件疫情时，应立即用电话通知疫情管理人员并立即上报县疾控中心。</w:t>
      </w:r>
    </w:p>
    <w:p>
      <w:pPr>
        <w:spacing w:line="220" w:lineRule="atLeast"/>
        <w:rPr>
          <w:rFonts w:asciiTheme="minorEastAsia" w:hAnsiTheme="minorEastAsia" w:eastAsiaTheme="minorEastAsia"/>
          <w:sz w:val="28"/>
          <w:szCs w:val="28"/>
        </w:rPr>
      </w:pPr>
      <w:r>
        <w:rPr>
          <w:rFonts w:hint="eastAsia" w:asciiTheme="minorEastAsia" w:hAnsiTheme="minorEastAsia" w:eastAsiaTheme="minorEastAsia"/>
          <w:sz w:val="28"/>
          <w:szCs w:val="28"/>
        </w:rPr>
        <w:t>3.各相关部门应首先保证突发事件应急处理所需的、合理的通讯设备、医疗救护设备、救治药品、医疗器械 、防护物品等物资的准备，确保后勤保障，同时要服从上级卫生主管部门突发事件应急处理指挥部的统一指挥。</w:t>
      </w:r>
    </w:p>
    <w:p>
      <w:pPr>
        <w:spacing w:line="220" w:lineRule="atLeast"/>
        <w:rPr>
          <w:rFonts w:asciiTheme="minorEastAsia" w:hAnsiTheme="minorEastAsia" w:eastAsiaTheme="minorEastAsia"/>
          <w:sz w:val="28"/>
          <w:szCs w:val="28"/>
        </w:rPr>
      </w:pPr>
      <w:r>
        <w:rPr>
          <w:rFonts w:hint="eastAsia" w:asciiTheme="minorEastAsia" w:hAnsiTheme="minorEastAsia" w:eastAsiaTheme="minorEastAsia"/>
          <w:sz w:val="28"/>
          <w:szCs w:val="28"/>
        </w:rPr>
        <w:t>4.任何单位和个人不得隐瞒、缓报、谎报或授意他人隐瞒、缓报、谎报。</w:t>
      </w:r>
    </w:p>
    <w:p>
      <w:pPr>
        <w:spacing w:line="220" w:lineRule="atLeast"/>
        <w:rPr>
          <w:rFonts w:asciiTheme="minorEastAsia" w:hAnsiTheme="minorEastAsia" w:eastAsiaTheme="minorEastAsia"/>
          <w:sz w:val="28"/>
          <w:szCs w:val="28"/>
        </w:rPr>
      </w:pPr>
      <w:r>
        <w:rPr>
          <w:rFonts w:hint="eastAsia" w:asciiTheme="minorEastAsia" w:hAnsiTheme="minorEastAsia" w:eastAsiaTheme="minorEastAsia"/>
          <w:sz w:val="28"/>
          <w:szCs w:val="28"/>
        </w:rPr>
        <w:t>5.在院应急领导小组的领导下所有相关人员对突发事件致病的人员应无条件提供医疗救护和现场救援，配合县级有关部门进入突发事件现场进行调查、采样、技术分析和检验，不得以任何理由予以拒绝。</w:t>
      </w:r>
    </w:p>
    <w:p>
      <w:pPr>
        <w:spacing w:line="220" w:lineRule="atLeast"/>
        <w:rPr>
          <w:rFonts w:asciiTheme="minorEastAsia" w:hAnsiTheme="minorEastAsia" w:eastAsiaTheme="minorEastAsia"/>
          <w:sz w:val="28"/>
          <w:szCs w:val="28"/>
        </w:rPr>
      </w:pPr>
      <w:r>
        <w:rPr>
          <w:rFonts w:hint="eastAsia" w:asciiTheme="minorEastAsia" w:hAnsiTheme="minorEastAsia" w:eastAsiaTheme="minorEastAsia"/>
          <w:sz w:val="28"/>
          <w:szCs w:val="28"/>
        </w:rPr>
        <w:t>6.对传染病要按《传染病防治法》等相关的法律法规要求，做到早发现、早报告、早隔离、早治疗、切断传播途径，防止扩散。</w:t>
      </w:r>
    </w:p>
    <w:p>
      <w:pPr>
        <w:spacing w:line="220" w:lineRule="atLeast"/>
        <w:rPr>
          <w:rFonts w:asciiTheme="minorEastAsia" w:hAnsiTheme="minorEastAsia" w:eastAsiaTheme="minorEastAsia"/>
          <w:sz w:val="28"/>
          <w:szCs w:val="28"/>
        </w:rPr>
      </w:pPr>
      <w:r>
        <w:rPr>
          <w:rFonts w:hint="eastAsia" w:asciiTheme="minorEastAsia" w:hAnsiTheme="minorEastAsia" w:eastAsiaTheme="minorEastAsia"/>
          <w:sz w:val="28"/>
          <w:szCs w:val="28"/>
        </w:rPr>
        <w:t>7.单位及相关人员未履行报告职责、隐瞒、缓报、谎报或授意他人不报的，未及进采取措施控制的，拒绝接诊病人的，拒不服从突发事件应急处理指挥部调度的，未及时采取措施控制的，拒绝接诊病人的，拒不服从突发事件应急处理指挥部调度的，将依据情节轻重给予处罚；造成疫情散播，事态恶化等严重后果的，由司法机关追究其刑事责任。</w:t>
      </w:r>
    </w:p>
    <w:p>
      <w:pPr>
        <w:spacing w:line="220" w:lineRule="atLeast"/>
        <w:rPr>
          <w:rFonts w:asciiTheme="minorEastAsia" w:hAnsiTheme="minorEastAsia" w:eastAsiaTheme="minorEastAsia"/>
          <w:sz w:val="28"/>
          <w:szCs w:val="28"/>
        </w:rPr>
      </w:pPr>
      <w:r>
        <w:rPr>
          <w:rFonts w:hint="eastAsia" w:asciiTheme="minorEastAsia" w:hAnsiTheme="minorEastAsia" w:eastAsiaTheme="minorEastAsia"/>
          <w:sz w:val="28"/>
          <w:szCs w:val="28"/>
        </w:rPr>
        <w:t>报告流程</w:t>
      </w:r>
    </w:p>
    <w:p>
      <w:pPr>
        <w:spacing w:line="220" w:lineRule="atLeast"/>
        <w:rPr>
          <w:rFonts w:asciiTheme="minorEastAsia" w:hAnsiTheme="minorEastAsia" w:eastAsiaTheme="minorEastAsia"/>
          <w:sz w:val="28"/>
          <w:szCs w:val="28"/>
        </w:rPr>
      </w:pPr>
      <w:r>
        <w:rPr>
          <w:rFonts w:hint="eastAsia" w:asciiTheme="minorEastAsia" w:hAnsiTheme="minorEastAsia" w:eastAsiaTheme="minorEastAsia"/>
          <w:sz w:val="28"/>
          <w:szCs w:val="28"/>
        </w:rPr>
        <w:t>发生传染病疫情或突发公共卫生事件时</w:t>
      </w:r>
    </w:p>
    <w:p>
      <w:pPr>
        <w:spacing w:line="220" w:lineRule="atLeast"/>
        <w:rPr>
          <w:rFonts w:asciiTheme="minorEastAsia" w:hAnsiTheme="minorEastAsia" w:eastAsiaTheme="minorEastAsia"/>
          <w:sz w:val="28"/>
          <w:szCs w:val="28"/>
        </w:rPr>
      </w:pPr>
      <w:r>
        <w:rPr>
          <w:rFonts w:hint="eastAsia" w:asciiTheme="minorEastAsia" w:hAnsiTheme="minorEastAsia" w:eastAsiaTheme="minorEastAsia"/>
          <w:sz w:val="28"/>
          <w:szCs w:val="28"/>
        </w:rPr>
        <w:t>立即报告科主任、护士长和防保组</w:t>
      </w:r>
    </w:p>
    <w:p>
      <w:pPr>
        <w:spacing w:line="220" w:lineRule="atLeast"/>
        <w:rPr>
          <w:rFonts w:asciiTheme="minorEastAsia" w:hAnsiTheme="minorEastAsia" w:eastAsiaTheme="minorEastAsia"/>
          <w:sz w:val="28"/>
          <w:szCs w:val="28"/>
        </w:rPr>
      </w:pPr>
      <w:r>
        <w:rPr>
          <w:rFonts w:hint="eastAsia" w:asciiTheme="minorEastAsia" w:hAnsiTheme="minorEastAsia" w:eastAsiaTheme="minorEastAsia"/>
          <w:sz w:val="28"/>
          <w:szCs w:val="28"/>
        </w:rPr>
        <w:t>立即报告院长和公共卫生科</w:t>
      </w:r>
    </w:p>
    <w:p>
      <w:pPr>
        <w:spacing w:line="220" w:lineRule="atLeast"/>
        <w:rPr>
          <w:rFonts w:asciiTheme="minorEastAsia" w:hAnsiTheme="minorEastAsia" w:eastAsiaTheme="minorEastAsia"/>
          <w:sz w:val="28"/>
          <w:szCs w:val="28"/>
        </w:rPr>
      </w:pPr>
      <w:r>
        <w:rPr>
          <w:rFonts w:hint="eastAsia" w:asciiTheme="minorEastAsia" w:hAnsiTheme="minorEastAsia" w:eastAsiaTheme="minorEastAsia"/>
          <w:sz w:val="28"/>
          <w:szCs w:val="28"/>
        </w:rPr>
        <w:t>立即报告县卫健局和县疾控中心</w:t>
      </w:r>
    </w:p>
    <w:p>
      <w:pPr>
        <w:spacing w:line="220" w:lineRule="atLeast"/>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立即报告上级卫健局和疾控部门报告卫生部</w:t>
      </w:r>
    </w:p>
    <w:p>
      <w:pPr>
        <w:spacing w:line="220" w:lineRule="atLeast"/>
        <w:rPr>
          <w:rFonts w:hint="eastAsia" w:asciiTheme="minorEastAsia" w:hAnsiTheme="minorEastAsia" w:eastAsiaTheme="minorEastAsia"/>
          <w:sz w:val="28"/>
          <w:szCs w:val="28"/>
        </w:rPr>
      </w:pPr>
    </w:p>
    <w:p>
      <w:pPr>
        <w:spacing w:line="220" w:lineRule="atLeast"/>
        <w:rPr>
          <w:rFonts w:hint="eastAsia" w:asciiTheme="minorEastAsia" w:hAnsiTheme="minorEastAsia" w:eastAsiaTheme="minorEastAsia"/>
          <w:sz w:val="28"/>
          <w:szCs w:val="28"/>
        </w:rPr>
      </w:pPr>
      <w:r>
        <w:rPr>
          <w:rFonts w:hint="eastAsia" w:asciiTheme="minorEastAsia" w:hAnsiTheme="minorEastAsia" w:eastAsiaTheme="minorEastAsia"/>
          <w:sz w:val="28"/>
          <w:szCs w:val="28"/>
        </w:rPr>
        <w:t xml:space="preserve">                                   石林卫生院</w:t>
      </w:r>
    </w:p>
    <w:p>
      <w:pPr>
        <w:spacing w:line="220" w:lineRule="atLeas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202</w:t>
      </w:r>
      <w:r>
        <w:rPr>
          <w:rFonts w:hint="eastAsia" w:asciiTheme="minorEastAsia" w:hAnsiTheme="minorEastAsia" w:eastAsiaTheme="minorEastAsia"/>
          <w:sz w:val="28"/>
          <w:szCs w:val="28"/>
          <w:lang w:val="en-US" w:eastAsia="zh-CN"/>
        </w:rPr>
        <w:t>2</w:t>
      </w:r>
      <w:bookmarkStart w:id="0" w:name="_GoBack"/>
      <w:bookmarkEnd w:id="0"/>
      <w:r>
        <w:rPr>
          <w:rFonts w:hint="eastAsia" w:asciiTheme="minorEastAsia" w:hAnsiTheme="minorEastAsia" w:eastAsiaTheme="minorEastAsia"/>
          <w:sz w:val="28"/>
          <w:szCs w:val="28"/>
        </w:rPr>
        <w:t>年1月1日</w:t>
      </w: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8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F8581A"/>
    <w:multiLevelType w:val="multilevel"/>
    <w:tmpl w:val="1DF8581A"/>
    <w:lvl w:ilvl="0" w:tentative="0">
      <w:start w:val="2"/>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MjYyNjM0ZmE4NjYzZmRkYzE1ZDlhMDNhOTdjMjNjNzIifQ=="/>
  </w:docVars>
  <w:rsids>
    <w:rsidRoot w:val="00D31D50"/>
    <w:rsid w:val="000A07FF"/>
    <w:rsid w:val="00213B46"/>
    <w:rsid w:val="002528C3"/>
    <w:rsid w:val="00323B43"/>
    <w:rsid w:val="00355203"/>
    <w:rsid w:val="003D37D8"/>
    <w:rsid w:val="003E4E9D"/>
    <w:rsid w:val="00426133"/>
    <w:rsid w:val="004358AB"/>
    <w:rsid w:val="006C3261"/>
    <w:rsid w:val="006E77A5"/>
    <w:rsid w:val="0070657E"/>
    <w:rsid w:val="00781B19"/>
    <w:rsid w:val="007B123E"/>
    <w:rsid w:val="008B7726"/>
    <w:rsid w:val="00A3432F"/>
    <w:rsid w:val="00C53E76"/>
    <w:rsid w:val="00C76646"/>
    <w:rsid w:val="00CE4CC2"/>
    <w:rsid w:val="00D202AD"/>
    <w:rsid w:val="00D31D50"/>
    <w:rsid w:val="00F16938"/>
    <w:rsid w:val="68727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98A491A-0A29-4152-A314-FF5B2BC7E58E}">
  <ds:schemaRefs/>
</ds:datastoreItem>
</file>

<file path=docProps/app.xml><?xml version="1.0" encoding="utf-8"?>
<Properties xmlns="http://schemas.openxmlformats.org/officeDocument/2006/extended-properties" xmlns:vt="http://schemas.openxmlformats.org/officeDocument/2006/docPropsVTypes">
  <Template>Normal</Template>
  <Pages>2</Pages>
  <Words>1166</Words>
  <Characters>1180</Characters>
  <Lines>9</Lines>
  <Paragraphs>2</Paragraphs>
  <TotalTime>50</TotalTime>
  <ScaleCrop>false</ScaleCrop>
  <LinksUpToDate>false</LinksUpToDate>
  <CharactersWithSpaces>1250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_意大利炮</cp:lastModifiedBy>
  <dcterms:modified xsi:type="dcterms:W3CDTF">2022-11-28T08:27:06Z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B808DEDC48384F398EC56F8B7698CDE6</vt:lpwstr>
  </property>
</Properties>
</file>