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val="0"/>
          <w:bCs/>
          <w:color w:val="FF0000"/>
          <w:spacing w:val="28"/>
          <w:w w:val="78"/>
          <w:sz w:val="72"/>
          <w:szCs w:val="72"/>
          <w:lang w:val="en-US" w:eastAsia="zh-CN"/>
        </w:rPr>
      </w:pPr>
      <w:r>
        <w:rPr>
          <w:rFonts w:hint="eastAsia" w:ascii="方正小标宋简体" w:eastAsia="方正小标宋简体"/>
          <w:b w:val="0"/>
          <w:bCs/>
          <w:color w:val="FF0000"/>
          <w:spacing w:val="28"/>
          <w:w w:val="78"/>
          <w:sz w:val="72"/>
          <w:szCs w:val="72"/>
          <w:lang w:val="en-US" w:eastAsia="zh-CN"/>
        </w:rPr>
        <w:t>石林彝族自治县</w:t>
      </w:r>
      <w:r>
        <w:rPr>
          <w:rFonts w:hint="eastAsia" w:ascii="方正小标宋简体" w:eastAsia="方正小标宋简体"/>
          <w:b w:val="0"/>
          <w:bCs/>
          <w:color w:val="FF0000"/>
          <w:spacing w:val="28"/>
          <w:w w:val="78"/>
          <w:sz w:val="72"/>
          <w:szCs w:val="72"/>
        </w:rPr>
        <w:t>城市管理局</w:t>
      </w:r>
      <w:r>
        <w:rPr>
          <w:rFonts w:hint="eastAsia" w:ascii="方正小标宋简体" w:eastAsia="方正小标宋简体"/>
          <w:b w:val="0"/>
          <w:bCs/>
          <w:color w:val="FF0000"/>
          <w:spacing w:val="28"/>
          <w:w w:val="78"/>
          <w:sz w:val="72"/>
          <w:szCs w:val="72"/>
          <w:lang w:val="en-US" w:eastAsia="zh-CN"/>
        </w:rPr>
        <w:t>文件</w:t>
      </w:r>
    </w:p>
    <w:p>
      <w:pPr>
        <w:jc w:val="center"/>
        <w:rPr>
          <w:rFonts w:hint="eastAsia" w:ascii="方正仿宋简体" w:eastAsia="方正仿宋简体"/>
          <w:sz w:val="32"/>
          <w:szCs w:val="32"/>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69215</wp:posOffset>
                </wp:positionV>
                <wp:extent cx="577215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77215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45pt;height:0.05pt;width:454.5pt;mso-position-horizontal:center;z-index:251659264;mso-width-relative:page;mso-height-relative:page;" filled="f" stroked="t" coordsize="21600,21600" o:gfxdata="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nZw3TAAAABgEAAA8AAAAAAAAAAQAgAAAAIgAAAGRycy9kb3ducmV2LnhtbFBLAQIU&#10;ABQAAAAIAIdO4kB+C8WD+AEAAOcDAAAOAAAAAAAAAAEAIAAAACIBAABkcnMvZTJvRG9jLnhtbFBL&#10;BQYAAAAABgAGAFkBAACM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关于石林彝族自治县城市管理领域随机抽查事项清单、部门联合抽查事项清单变更的通知</w:t>
      </w:r>
    </w:p>
    <w:p>
      <w:pPr>
        <w:pStyle w:val="3"/>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color w:val="000000"/>
          <w:kern w:val="0"/>
          <w:sz w:val="32"/>
          <w:szCs w:val="32"/>
          <w:lang w:eastAsia="zh-CN"/>
        </w:rPr>
        <w:t>石林彝族自治县市场监管领域部门联合“双随机、一公开”监管工作领导小组办公室</w:t>
      </w:r>
      <w:r>
        <w:rPr>
          <w:rFonts w:hint="eastAsia" w:ascii="仿宋_GB2312" w:hAnsi="仿宋_GB2312" w:eastAsia="仿宋_GB2312" w:cs="仿宋_GB2312"/>
          <w:sz w:val="32"/>
          <w:szCs w:val="32"/>
          <w:lang w:val="en-US" w:eastAsia="zh-CN"/>
        </w:rPr>
        <w:t>的要求，结合《昆明市市场监管领域随机抽查事项清单》和《昆明市市场监管领域部门联合抽查事项清单》，对本单位城市管理领域随机抽查事项清单和部门联合随机抽查事项清单进行调整、补充和完善。现</w:t>
      </w:r>
      <w:bookmarkStart w:id="0" w:name="_GoBack"/>
      <w:bookmarkEnd w:id="0"/>
      <w:r>
        <w:rPr>
          <w:rFonts w:hint="eastAsia" w:ascii="仿宋_GB2312" w:hAnsi="仿宋_GB2312" w:eastAsia="仿宋_GB2312" w:cs="仿宋_GB2312"/>
          <w:sz w:val="32"/>
          <w:szCs w:val="32"/>
          <w:lang w:val="en-US" w:eastAsia="zh-CN"/>
        </w:rPr>
        <w:t>将调整完善后的抽查事项清单下发至各成员单位，请结合职责认真开展相关抽查工作。抽查事项清单如有变动请及时更新。</w:t>
      </w:r>
    </w:p>
    <w:p>
      <w:pPr>
        <w:pStyle w:val="2"/>
        <w:keepNext w:val="0"/>
        <w:keepLines w:val="0"/>
        <w:pageBreakBefore w:val="0"/>
        <w:widowControl w:val="0"/>
        <w:kinsoku/>
        <w:wordWrap/>
        <w:overflowPunct/>
        <w:topLinePunct w:val="0"/>
        <w:autoSpaceDE/>
        <w:autoSpaceDN/>
        <w:bidi w:val="0"/>
        <w:spacing w:after="0" w:line="50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1600" w:leftChars="0" w:hanging="1600" w:hanging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附件：1.石林彝族自治县城市管理领域随机抽查事项清单</w:t>
      </w:r>
    </w:p>
    <w:p>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1700" w:hanging="1280" w:hangingChars="4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drawing>
          <wp:anchor distT="0" distB="0" distL="114300" distR="114300" simplePos="0" relativeHeight="251660288" behindDoc="1" locked="0" layoutInCell="1" allowOverlap="1">
            <wp:simplePos x="0" y="0"/>
            <wp:positionH relativeFrom="column">
              <wp:posOffset>3618865</wp:posOffset>
            </wp:positionH>
            <wp:positionV relativeFrom="paragraph">
              <wp:posOffset>491490</wp:posOffset>
            </wp:positionV>
            <wp:extent cx="1524000" cy="1524000"/>
            <wp:effectExtent l="0" t="0" r="0" b="0"/>
            <wp:wrapNone/>
            <wp:docPr id="2" name="图片 2" descr="电子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公章"/>
                    <pic:cNvPicPr>
                      <a:picLocks noChangeAspect="1"/>
                    </pic:cNvPicPr>
                  </pic:nvPicPr>
                  <pic:blipFill>
                    <a:blip r:embed="rId4"/>
                    <a:stretch>
                      <a:fillRect/>
                    </a:stretch>
                  </pic:blipFill>
                  <pic:spPr>
                    <a:xfrm>
                      <a:off x="0" y="0"/>
                      <a:ext cx="1524000" cy="1524000"/>
                    </a:xfrm>
                    <a:prstGeom prst="rect">
                      <a:avLst/>
                    </a:prstGeom>
                  </pic:spPr>
                </pic:pic>
              </a:graphicData>
            </a:graphic>
          </wp:anchor>
        </w:draw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sz w:val="32"/>
          <w:szCs w:val="32"/>
          <w:lang w:val="en-US" w:eastAsia="zh-CN"/>
        </w:rPr>
        <w:t>石林彝族自治县城市管理领域部门联合抽查事项清单</w:t>
      </w:r>
    </w:p>
    <w:p>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仿宋_GB2312" w:hAnsi="仿宋_GB2312" w:eastAsia="仿宋_GB2312" w:cs="仿宋_GB2312"/>
          <w:color w:val="000000"/>
          <w:kern w:val="0"/>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righ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石林彝族自治县</w:t>
      </w:r>
      <w:r>
        <w:rPr>
          <w:rFonts w:hint="eastAsia" w:ascii="仿宋_GB2312" w:hAnsi="仿宋_GB2312" w:eastAsia="仿宋_GB2312" w:cs="仿宋_GB2312"/>
          <w:color w:val="000000"/>
          <w:kern w:val="0"/>
          <w:sz w:val="32"/>
          <w:szCs w:val="32"/>
          <w:lang w:val="en-US" w:eastAsia="zh-CN"/>
        </w:rPr>
        <w:t>城市管理局</w:t>
      </w:r>
    </w:p>
    <w:p>
      <w:pPr>
        <w:keepNext w:val="0"/>
        <w:keepLines w:val="0"/>
        <w:pageBreakBefore w:val="0"/>
        <w:widowControl w:val="0"/>
        <w:kinsoku/>
        <w:wordWrap/>
        <w:overflowPunct/>
        <w:topLinePunct w:val="0"/>
        <w:autoSpaceDE/>
        <w:autoSpaceDN/>
        <w:bidi w:val="0"/>
        <w:adjustRightInd/>
        <w:snapToGrid/>
        <w:spacing w:line="500" w:lineRule="exact"/>
        <w:ind w:firstLine="640"/>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2022年5月10日</w:t>
      </w:r>
    </w:p>
    <w:p>
      <w:pPr>
        <w:rPr>
          <w:rFonts w:hint="eastAsia" w:ascii="仿宋_GB2312" w:eastAsia="仿宋_GB2312"/>
          <w:sz w:val="32"/>
          <w:szCs w:val="32"/>
        </w:rPr>
        <w:sectPr>
          <w:pgSz w:w="11906" w:h="16838"/>
          <w:pgMar w:top="2098" w:right="1474" w:bottom="1984" w:left="1587" w:header="851" w:footer="992" w:gutter="0"/>
          <w:cols w:space="425" w:num="1"/>
          <w:docGrid w:type="lines" w:linePitch="312" w:charSpace="0"/>
        </w:sectPr>
      </w:pPr>
    </w:p>
    <w:p>
      <w:pPr>
        <w:pStyle w:val="2"/>
        <w:rPr>
          <w:rFonts w:hint="eastAsia" w:ascii="黑体" w:hAnsi="黑体" w:eastAsia="黑体" w:cs="黑体"/>
          <w:sz w:val="36"/>
          <w:szCs w:val="36"/>
          <w:lang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1</w:t>
      </w:r>
    </w:p>
    <w:tbl>
      <w:tblPr>
        <w:tblStyle w:val="5"/>
        <w:tblpPr w:leftFromText="180" w:rightFromText="180" w:vertAnchor="text" w:horzAnchor="page" w:tblpXSpec="center" w:tblpY="367"/>
        <w:tblOverlap w:val="never"/>
        <w:tblW w:w="15440" w:type="dxa"/>
        <w:jc w:val="center"/>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shd w:val="clear" w:color="auto" w:fill="auto"/>
        <w:tblLayout w:type="fixed"/>
        <w:tblCellMar>
          <w:top w:w="0" w:type="dxa"/>
          <w:left w:w="0" w:type="dxa"/>
          <w:bottom w:w="0" w:type="dxa"/>
          <w:right w:w="0" w:type="dxa"/>
        </w:tblCellMar>
      </w:tblPr>
      <w:tblGrid>
        <w:gridCol w:w="566"/>
        <w:gridCol w:w="832"/>
        <w:gridCol w:w="1310"/>
        <w:gridCol w:w="2408"/>
        <w:gridCol w:w="1954"/>
        <w:gridCol w:w="1008"/>
        <w:gridCol w:w="1172"/>
        <w:gridCol w:w="1173"/>
        <w:gridCol w:w="4109"/>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shd w:val="clear" w:color="auto" w:fill="auto"/>
          <w:tblCellMar>
            <w:top w:w="0" w:type="dxa"/>
            <w:left w:w="0" w:type="dxa"/>
            <w:bottom w:w="0" w:type="dxa"/>
            <w:right w:w="0" w:type="dxa"/>
          </w:tblCellMar>
        </w:tblPrEx>
        <w:trPr>
          <w:trHeight w:val="774" w:hRule="atLeast"/>
          <w:jc w:val="center"/>
        </w:trPr>
        <w:tc>
          <w:tcPr>
            <w:tcW w:w="15440" w:type="dxa"/>
            <w:gridSpan w:val="10"/>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t>石林彝族自治县城市管理局城市管理领域2022年度“双随机、一公开”抽查工作计划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551" w:hRule="atLeast"/>
          <w:jc w:val="center"/>
        </w:trPr>
        <w:tc>
          <w:tcPr>
            <w:tcW w:w="566"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序号</w:t>
            </w:r>
          </w:p>
        </w:tc>
        <w:tc>
          <w:tcPr>
            <w:tcW w:w="832"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制定计划任务部门名称</w:t>
            </w:r>
          </w:p>
        </w:tc>
        <w:tc>
          <w:tcPr>
            <w:tcW w:w="3718"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计划任务名称</w:t>
            </w:r>
          </w:p>
        </w:tc>
        <w:tc>
          <w:tcPr>
            <w:tcW w:w="1954"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检查对象</w:t>
            </w:r>
          </w:p>
        </w:tc>
        <w:tc>
          <w:tcPr>
            <w:tcW w:w="100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抽查比例/户数</w:t>
            </w:r>
          </w:p>
        </w:tc>
        <w:tc>
          <w:tcPr>
            <w:tcW w:w="1172"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任务时间</w:t>
            </w:r>
          </w:p>
        </w:tc>
        <w:tc>
          <w:tcPr>
            <w:tcW w:w="1173"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检查方式</w:t>
            </w:r>
          </w:p>
          <w:p>
            <w:pPr>
              <w:widowControl/>
              <w:spacing w:line="240" w:lineRule="exact"/>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4109"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制定依据</w:t>
            </w:r>
          </w:p>
        </w:tc>
        <w:tc>
          <w:tcPr>
            <w:tcW w:w="9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526" w:hRule="atLeast"/>
          <w:jc w:val="center"/>
        </w:trPr>
        <w:tc>
          <w:tcPr>
            <w:tcW w:w="566"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832"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31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抽查领域</w:t>
            </w:r>
          </w:p>
        </w:tc>
        <w:tc>
          <w:tcPr>
            <w:tcW w:w="24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抽查事项</w:t>
            </w:r>
          </w:p>
        </w:tc>
        <w:tc>
          <w:tcPr>
            <w:tcW w:w="1954" w:type="dxa"/>
            <w:vMerge w:val="continue"/>
            <w:tcBorders>
              <w:tl2br w:val="nil"/>
              <w:tr2bl w:val="nil"/>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008"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172"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173" w:type="dxa"/>
            <w:vMerge w:val="continue"/>
            <w:tcBorders>
              <w:tl2br w:val="nil"/>
              <w:tr2bl w:val="nil"/>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4109" w:type="dxa"/>
            <w:vMerge w:val="continue"/>
            <w:tcBorders>
              <w:tl2br w:val="nil"/>
              <w:tr2bl w:val="nil"/>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908" w:type="dxa"/>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600" w:hRule="atLeast"/>
          <w:jc w:val="center"/>
        </w:trPr>
        <w:tc>
          <w:tcPr>
            <w:tcW w:w="566" w:type="dxa"/>
            <w:tcBorders>
              <w:tl2br w:val="nil"/>
              <w:tr2bl w:val="nil"/>
            </w:tcBorders>
            <w:shd w:val="clear" w:color="auto" w:fill="auto"/>
            <w:noWrap/>
            <w:tcMar>
              <w:top w:w="15" w:type="dxa"/>
              <w:left w:w="15" w:type="dxa"/>
              <w:right w:w="15" w:type="dxa"/>
            </w:tcMar>
            <w:vAlign w:val="center"/>
          </w:tcPr>
          <w:p>
            <w:pPr>
              <w:numPr>
                <w:ilvl w:val="0"/>
                <w:numId w:val="0"/>
              </w:numPr>
              <w:tabs>
                <w:tab w:val="left" w:pos="0"/>
              </w:tabs>
              <w:ind w:leftChars="0"/>
              <w:jc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832" w:type="dxa"/>
            <w:vMerge w:val="restart"/>
            <w:tcBorders>
              <w:tl2br w:val="nil"/>
              <w:tr2bl w:val="nil"/>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石林县城市管理局</w:t>
            </w:r>
          </w:p>
        </w:tc>
        <w:tc>
          <w:tcPr>
            <w:tcW w:w="1310" w:type="dxa"/>
            <w:vMerge w:val="restart"/>
            <w:tcBorders>
              <w:tl2br w:val="nil"/>
              <w:tr2bl w:val="nil"/>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对市政公用企业的监管</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408" w:type="dxa"/>
            <w:tcBorders>
              <w:tl2br w:val="nil"/>
              <w:tr2bl w:val="nil"/>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对城市园林绿化企业的监督检查</w:t>
            </w:r>
          </w:p>
        </w:tc>
        <w:tc>
          <w:tcPr>
            <w:tcW w:w="1954"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城市园林绿化企业</w:t>
            </w:r>
          </w:p>
        </w:tc>
        <w:tc>
          <w:tcPr>
            <w:tcW w:w="10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172"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2022年1月至10月</w:t>
            </w:r>
          </w:p>
        </w:tc>
        <w:tc>
          <w:tcPr>
            <w:tcW w:w="1173" w:type="dxa"/>
            <w:tcBorders>
              <w:tl2br w:val="nil"/>
              <w:tr2bl w:val="nil"/>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实地核查</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书面检查</w:t>
            </w:r>
          </w:p>
        </w:tc>
        <w:tc>
          <w:tcPr>
            <w:tcW w:w="4109"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《城市绿化条例》（国务院令第100号）第七条</w:t>
            </w:r>
          </w:p>
        </w:tc>
        <w:tc>
          <w:tcPr>
            <w:tcW w:w="90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shd w:val="clear" w:color="auto" w:fill="auto"/>
          <w:tblCellMar>
            <w:top w:w="0" w:type="dxa"/>
            <w:left w:w="0" w:type="dxa"/>
            <w:bottom w:w="0" w:type="dxa"/>
            <w:right w:w="0" w:type="dxa"/>
          </w:tblCellMar>
        </w:tblPrEx>
        <w:trPr>
          <w:trHeight w:val="600" w:hRule="atLeast"/>
          <w:jc w:val="center"/>
        </w:trPr>
        <w:tc>
          <w:tcPr>
            <w:tcW w:w="566" w:type="dxa"/>
            <w:tcBorders>
              <w:tl2br w:val="nil"/>
              <w:tr2bl w:val="nil"/>
            </w:tcBorders>
            <w:shd w:val="clear" w:color="auto" w:fill="auto"/>
            <w:noWrap/>
            <w:tcMar>
              <w:top w:w="15" w:type="dxa"/>
              <w:left w:w="15" w:type="dxa"/>
              <w:right w:w="15" w:type="dxa"/>
            </w:tcMar>
            <w:vAlign w:val="center"/>
          </w:tcPr>
          <w:p>
            <w:pPr>
              <w:numPr>
                <w:ilvl w:val="0"/>
                <w:numId w:val="0"/>
              </w:numPr>
              <w:tabs>
                <w:tab w:val="left" w:pos="0"/>
              </w:tabs>
              <w:ind w:leftChars="0"/>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832" w:type="dxa"/>
            <w:vMerge w:val="continue"/>
            <w:tcBorders>
              <w:tl2br w:val="nil"/>
              <w:tr2bl w:val="nil"/>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31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408" w:type="dxa"/>
            <w:tcBorders>
              <w:tl2br w:val="nil"/>
              <w:tr2bl w:val="nil"/>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城市环卫企业的监督检查</w:t>
            </w:r>
          </w:p>
        </w:tc>
        <w:tc>
          <w:tcPr>
            <w:tcW w:w="1954"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城市环卫企业</w:t>
            </w:r>
          </w:p>
        </w:tc>
        <w:tc>
          <w:tcPr>
            <w:tcW w:w="10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172"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173" w:type="dxa"/>
            <w:tcBorders>
              <w:tl2br w:val="nil"/>
              <w:tr2bl w:val="nil"/>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实地核查</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书面检查</w:t>
            </w:r>
          </w:p>
        </w:tc>
        <w:tc>
          <w:tcPr>
            <w:tcW w:w="4109"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昆明市城市市容和环境卫生管理条例</w:t>
            </w:r>
          </w:p>
        </w:tc>
        <w:tc>
          <w:tcPr>
            <w:tcW w:w="90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shd w:val="clear" w:color="auto" w:fill="auto"/>
          <w:tblCellMar>
            <w:top w:w="0" w:type="dxa"/>
            <w:left w:w="0" w:type="dxa"/>
            <w:bottom w:w="0" w:type="dxa"/>
            <w:right w:w="0" w:type="dxa"/>
          </w:tblCellMar>
        </w:tblPrEx>
        <w:trPr>
          <w:trHeight w:val="1136" w:hRule="atLeast"/>
          <w:jc w:val="center"/>
        </w:trPr>
        <w:tc>
          <w:tcPr>
            <w:tcW w:w="566" w:type="dxa"/>
            <w:tcBorders>
              <w:tl2br w:val="nil"/>
              <w:tr2bl w:val="nil"/>
            </w:tcBorders>
            <w:shd w:val="clear" w:color="auto" w:fill="auto"/>
            <w:noWrap/>
            <w:tcMar>
              <w:top w:w="15" w:type="dxa"/>
              <w:left w:w="15" w:type="dxa"/>
              <w:right w:w="15" w:type="dxa"/>
            </w:tcMar>
            <w:vAlign w:val="center"/>
          </w:tcPr>
          <w:p>
            <w:pPr>
              <w:numPr>
                <w:ilvl w:val="0"/>
                <w:numId w:val="0"/>
              </w:numPr>
              <w:tabs>
                <w:tab w:val="left" w:pos="0"/>
              </w:tabs>
              <w:ind w:left="210" w:leftChars="0"/>
              <w:jc w:val="both"/>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832" w:type="dxa"/>
            <w:vMerge w:val="continue"/>
            <w:tcBorders>
              <w:tl2br w:val="nil"/>
              <w:tr2bl w:val="nil"/>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310"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408"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昆明市市级管养的照明路灯设施的监督检查</w:t>
            </w:r>
          </w:p>
        </w:tc>
        <w:tc>
          <w:tcPr>
            <w:tcW w:w="1954"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城市照明企业</w:t>
            </w:r>
          </w:p>
        </w:tc>
        <w:tc>
          <w:tcPr>
            <w:tcW w:w="100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1户</w:t>
            </w:r>
          </w:p>
        </w:tc>
        <w:tc>
          <w:tcPr>
            <w:tcW w:w="1172"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173"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现场检查</w:t>
            </w:r>
          </w:p>
        </w:tc>
        <w:tc>
          <w:tcPr>
            <w:tcW w:w="4109" w:type="dxa"/>
            <w:tcBorders>
              <w:tl2br w:val="nil"/>
              <w:tr2bl w:val="nil"/>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《云南省城市建设管理条例》（云南省人民代表大会常务委员会公告第50号）第六条） 第六条</w:t>
            </w:r>
          </w:p>
        </w:tc>
        <w:tc>
          <w:tcPr>
            <w:tcW w:w="90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r>
    </w:tbl>
    <w:p>
      <w:pPr>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5"/>
        <w:tblpPr w:leftFromText="180" w:rightFromText="180" w:vertAnchor="text" w:horzAnchor="page" w:tblpX="1099" w:tblpY="415"/>
        <w:tblOverlap w:val="never"/>
        <w:tblW w:w="14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69"/>
        <w:gridCol w:w="1349"/>
        <w:gridCol w:w="1469"/>
        <w:gridCol w:w="1349"/>
        <w:gridCol w:w="2023"/>
        <w:gridCol w:w="1574"/>
        <w:gridCol w:w="1184"/>
        <w:gridCol w:w="1514"/>
        <w:gridCol w:w="1079"/>
        <w:gridCol w:w="929"/>
        <w:gridCol w:w="1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4280" w:type="dxa"/>
            <w:gridSpan w:val="11"/>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t>石林彝族自治县城市管理局城市管理领域2022年度部门联合“双随机、一公开”抽查工作计划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0" w:hRule="atLeast"/>
        </w:trPr>
        <w:tc>
          <w:tcPr>
            <w:tcW w:w="469"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序号</w:t>
            </w:r>
          </w:p>
        </w:tc>
        <w:tc>
          <w:tcPr>
            <w:tcW w:w="1349"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发起部门</w:t>
            </w:r>
          </w:p>
        </w:tc>
        <w:tc>
          <w:tcPr>
            <w:tcW w:w="1469"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配合部门</w:t>
            </w:r>
          </w:p>
        </w:tc>
        <w:tc>
          <w:tcPr>
            <w:tcW w:w="3372"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计划任务名称</w:t>
            </w:r>
          </w:p>
        </w:tc>
        <w:tc>
          <w:tcPr>
            <w:tcW w:w="1574"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检查对象</w:t>
            </w:r>
          </w:p>
        </w:tc>
        <w:tc>
          <w:tcPr>
            <w:tcW w:w="1184"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任务时间</w:t>
            </w:r>
          </w:p>
        </w:tc>
        <w:tc>
          <w:tcPr>
            <w:tcW w:w="1514"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抽查比例/户数</w:t>
            </w:r>
          </w:p>
        </w:tc>
        <w:tc>
          <w:tcPr>
            <w:tcW w:w="1079"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检查方式</w:t>
            </w:r>
          </w:p>
        </w:tc>
        <w:tc>
          <w:tcPr>
            <w:tcW w:w="929"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实施检查层级</w:t>
            </w:r>
          </w:p>
        </w:tc>
        <w:tc>
          <w:tcPr>
            <w:tcW w:w="13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69" w:type="dxa"/>
            <w:vMerge w:val="continue"/>
            <w:tcBorders>
              <w:tl2br w:val="nil"/>
              <w:tr2bl w:val="nil"/>
            </w:tcBorders>
            <w:shd w:val="clear" w:color="auto" w:fill="auto"/>
            <w:noWrap/>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1349"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1469"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134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抽查领域</w:t>
            </w:r>
          </w:p>
        </w:tc>
        <w:tc>
          <w:tcPr>
            <w:tcW w:w="20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抽查事项</w:t>
            </w:r>
          </w:p>
        </w:tc>
        <w:tc>
          <w:tcPr>
            <w:tcW w:w="1574"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1184"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1514"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1079"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929"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c>
          <w:tcPr>
            <w:tcW w:w="1341" w:type="dxa"/>
            <w:vMerge w:val="continue"/>
            <w:tcBorders>
              <w:tl2br w:val="nil"/>
              <w:tr2bl w:val="nil"/>
            </w:tcBorders>
            <w:shd w:val="clear" w:color="auto" w:fill="auto"/>
            <w:tcMar>
              <w:top w:w="15" w:type="dxa"/>
              <w:left w:w="15" w:type="dxa"/>
              <w:right w:w="15" w:type="dxa"/>
            </w:tcMar>
            <w:vAlign w:val="center"/>
          </w:tcPr>
          <w:p>
            <w:pPr>
              <w:jc w:val="center"/>
              <w:rPr>
                <w:rFonts w:hint="default" w:ascii="方正黑体_GBK" w:hAnsi="方正黑体_GBK" w:eastAsia="方正黑体_GBK" w:cs="方正黑体_GBK"/>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34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石林县城市管理局</w:t>
            </w:r>
          </w:p>
        </w:tc>
        <w:tc>
          <w:tcPr>
            <w:tcW w:w="146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国家税务总局石林县税务局、石林县交通运输局</w:t>
            </w:r>
          </w:p>
        </w:tc>
        <w:tc>
          <w:tcPr>
            <w:tcW w:w="134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对建筑垃圾运输处置的监管</w:t>
            </w:r>
          </w:p>
        </w:tc>
        <w:tc>
          <w:tcPr>
            <w:tcW w:w="20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建筑垃圾运输处置的监督检查</w:t>
            </w:r>
          </w:p>
        </w:tc>
        <w:tc>
          <w:tcPr>
            <w:tcW w:w="157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石林县经核准的建筑垃圾运输企业</w:t>
            </w:r>
          </w:p>
        </w:tc>
        <w:tc>
          <w:tcPr>
            <w:tcW w:w="118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2022年1月-10月</w:t>
            </w:r>
          </w:p>
        </w:tc>
        <w:tc>
          <w:tcPr>
            <w:tcW w:w="151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sz w:val="20"/>
                <w:szCs w:val="20"/>
                <w:u w:val="none"/>
                <w:lang w:val="en-US"/>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07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信息比对、现场检查</w:t>
            </w:r>
          </w:p>
        </w:tc>
        <w:tc>
          <w:tcPr>
            <w:tcW w:w="92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县级</w:t>
            </w:r>
          </w:p>
        </w:tc>
        <w:tc>
          <w:tcPr>
            <w:tcW w:w="13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县级自行制定方案实施检查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34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石林县城市管理局</w:t>
            </w:r>
          </w:p>
        </w:tc>
        <w:tc>
          <w:tcPr>
            <w:tcW w:w="146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昆明市生态环境局石林分局</w:t>
            </w:r>
          </w:p>
        </w:tc>
        <w:tc>
          <w:tcPr>
            <w:tcW w:w="134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tabs>
                <w:tab w:val="left" w:pos="348"/>
              </w:tabs>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对市政公用企业的监管</w:t>
            </w:r>
          </w:p>
        </w:tc>
        <w:tc>
          <w:tcPr>
            <w:tcW w:w="20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城市餐厨垃圾收运、处理的检查</w:t>
            </w:r>
          </w:p>
        </w:tc>
        <w:tc>
          <w:tcPr>
            <w:tcW w:w="157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垃圾收运处理企业</w:t>
            </w:r>
          </w:p>
        </w:tc>
        <w:tc>
          <w:tcPr>
            <w:tcW w:w="118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2022年1月-10月</w:t>
            </w:r>
          </w:p>
        </w:tc>
        <w:tc>
          <w:tcPr>
            <w:tcW w:w="151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1户</w:t>
            </w:r>
          </w:p>
        </w:tc>
        <w:tc>
          <w:tcPr>
            <w:tcW w:w="107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现场检车和书面检查</w:t>
            </w:r>
          </w:p>
        </w:tc>
        <w:tc>
          <w:tcPr>
            <w:tcW w:w="92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县级</w:t>
            </w:r>
          </w:p>
        </w:tc>
        <w:tc>
          <w:tcPr>
            <w:tcW w:w="13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县级自行制定方案实施检查</w:t>
            </w:r>
          </w:p>
        </w:tc>
      </w:tr>
    </w:tbl>
    <w:p>
      <w:pPr>
        <w:pStyle w:val="2"/>
        <w:rPr>
          <w:rFonts w:hint="eastAsia"/>
        </w:rPr>
      </w:pPr>
    </w:p>
    <w:p>
      <w:pPr>
        <w:rPr>
          <w:rFonts w:hint="eastAsia" w:ascii="仿宋" w:hAnsi="仿宋" w:eastAsia="仿宋" w:cs="仿宋"/>
          <w:sz w:val="32"/>
          <w:szCs w:val="32"/>
        </w:rPr>
      </w:pPr>
    </w:p>
    <w:p>
      <w:pPr>
        <w:rPr>
          <w:rFonts w:hint="eastAsia"/>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KGWJio35OvGskU1vS8L5RnSYBko=" w:salt="s5cDUjxIxNa0N/M+MGg0c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0653A"/>
    <w:rsid w:val="07A90BCC"/>
    <w:rsid w:val="1E7C619F"/>
    <w:rsid w:val="23575F93"/>
    <w:rsid w:val="2B2265DA"/>
    <w:rsid w:val="2B482C4F"/>
    <w:rsid w:val="2D2F5FE1"/>
    <w:rsid w:val="2D8003BB"/>
    <w:rsid w:val="3E123E1F"/>
    <w:rsid w:val="42921483"/>
    <w:rsid w:val="500357E0"/>
    <w:rsid w:val="51B6612B"/>
    <w:rsid w:val="522F668A"/>
    <w:rsid w:val="55E97C86"/>
    <w:rsid w:val="57A95CD2"/>
    <w:rsid w:val="5C0C44D8"/>
    <w:rsid w:val="5E486E1C"/>
    <w:rsid w:val="619B14AB"/>
    <w:rsid w:val="6280653A"/>
    <w:rsid w:val="66120BA5"/>
    <w:rsid w:val="7A7808FD"/>
    <w:rsid w:val="7FA10162"/>
    <w:rsid w:val="7FC47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adjustRightInd w:val="0"/>
      <w:snapToGrid w:val="0"/>
      <w:spacing w:after="120"/>
    </w:pPr>
    <w:rPr>
      <w:rFonts w:ascii="Times New Roman" w:hAnsi="Times New Roman" w:eastAsia="Times New Roman"/>
      <w:sz w:val="28"/>
    </w:rPr>
  </w:style>
  <w:style w:type="paragraph" w:styleId="3">
    <w:name w:val="Body Text Indent 2"/>
    <w:basedOn w:val="1"/>
    <w:unhideWhenUsed/>
    <w:qFormat/>
    <w:uiPriority w:val="99"/>
    <w:pPr>
      <w:spacing w:after="120" w:afterLines="0" w:line="480" w:lineRule="auto"/>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3</Words>
  <Characters>21</Characters>
  <Lines>1</Lines>
  <Paragraphs>1</Paragraphs>
  <TotalTime>0</TotalTime>
  <ScaleCrop>false</ScaleCrop>
  <LinksUpToDate>false</LinksUpToDate>
  <CharactersWithSpaces>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2021-10-08T02:16:00Z</dcterms:created>
  <dc:creator>NTKO</dc:creator>
  <cp:lastModifiedBy>随风</cp:lastModifiedBy>
  <cp:lastPrinted>2021-10-22T03:23:00Z</cp:lastPrinted>
  <dcterms:modified xsi:type="dcterms:W3CDTF">2022-05-23T09:31:27Z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CE01362B77B84C5687AE5C3F42BB9E0A</vt:lpwstr>
  </property>
</Properties>
</file>