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000000"/>
          <w:sz w:val="44"/>
          <w:szCs w:val="44"/>
          <w:lang w:eastAsia="zh-CN"/>
        </w:rPr>
      </w:pPr>
      <w:r>
        <w:rPr>
          <w:rFonts w:hint="eastAsia" w:ascii="方正小标宋_GBK" w:hAnsi="方正小标宋_GBK" w:eastAsia="方正小标宋_GBK" w:cs="方正小标宋_GBK"/>
          <w:b w:val="0"/>
          <w:bCs/>
          <w:color w:val="000000"/>
          <w:sz w:val="44"/>
          <w:szCs w:val="44"/>
          <w:lang w:eastAsia="zh-CN"/>
        </w:rPr>
        <w:t>石林彝族自治县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000000"/>
          <w:sz w:val="44"/>
          <w:szCs w:val="44"/>
          <w:lang w:val="en-US" w:eastAsia="zh-CN"/>
        </w:rPr>
      </w:pPr>
      <w:r>
        <w:rPr>
          <w:rFonts w:hint="eastAsia" w:ascii="方正小标宋_GBK" w:hAnsi="方正小标宋_GBK" w:eastAsia="方正小标宋_GBK" w:cs="方正小标宋_GBK"/>
          <w:b w:val="0"/>
          <w:bCs/>
          <w:color w:val="000000"/>
          <w:sz w:val="44"/>
          <w:szCs w:val="44"/>
        </w:rPr>
        <w:t>农特产品上行基础</w:t>
      </w:r>
      <w:r>
        <w:rPr>
          <w:rFonts w:hint="eastAsia" w:ascii="方正小标宋_GBK" w:hAnsi="方正小标宋_GBK" w:eastAsia="方正小标宋_GBK" w:cs="方正小标宋_GBK"/>
          <w:b w:val="0"/>
          <w:bCs/>
          <w:color w:val="000000"/>
          <w:sz w:val="44"/>
          <w:szCs w:val="44"/>
          <w:lang w:val="en-US" w:eastAsia="zh-CN"/>
        </w:rPr>
        <w:t>建设方案</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color w:val="auto"/>
          <w:sz w:val="32"/>
          <w:szCs w:val="32"/>
          <w:shd w:val="clear" w:color="auto" w:fill="FFFFFF"/>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color w:val="auto"/>
          <w:sz w:val="32"/>
          <w:szCs w:val="32"/>
          <w:shd w:val="clear" w:color="auto" w:fill="FFFFFF"/>
        </w:rPr>
        <w:t>为加快推进石林县农村电子商务深入发展，进一步完善农村流通体系，促进农村流通现代化及产业升级，助力乡村振兴</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sz w:val="32"/>
          <w:szCs w:val="32"/>
        </w:rPr>
        <w:t>根据《石林彝族自治县电子商务进农村</w:t>
      </w:r>
      <w:r>
        <w:rPr>
          <w:rFonts w:hint="eastAsia" w:ascii="仿宋_GB2312" w:hAnsi="仿宋_GB2312" w:eastAsia="仿宋_GB2312" w:cs="仿宋_GB2312"/>
          <w:color w:val="auto"/>
          <w:sz w:val="32"/>
          <w:szCs w:val="32"/>
          <w:shd w:val="clear" w:color="auto" w:fill="FFFFFF"/>
        </w:rPr>
        <w:t>综合示范工作实施方案</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石政办发〔2021〕1 号）的文件精神，完善配套一批农特产品上行项目，结合石林县电子商务发展实际，特制定本实施方案。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依据《财政部办公厅 商务部办公厅 国务院扶贫办综合司关于做好2020年电子商务进农村综合示范工作的通知》（财办建〔2020〕48号）和《省商务厅 省财政厅 省扶贫办关于做好2020年电子商务进农村综合示范项目及资金管理有关工作的通知》（云商电〔2020〕27号）及</w:t>
      </w:r>
      <w:r>
        <w:rPr>
          <w:rFonts w:hint="eastAsia" w:ascii="仿宋_GB2312" w:hAnsi="仿宋_GB2312" w:eastAsia="仿宋_GB2312" w:cs="仿宋_GB2312"/>
          <w:sz w:val="32"/>
          <w:szCs w:val="32"/>
        </w:rPr>
        <w:t>《石林彝族自治县电子商务进农村</w:t>
      </w:r>
      <w:r>
        <w:rPr>
          <w:rFonts w:hint="eastAsia" w:ascii="仿宋_GB2312" w:hAnsi="仿宋_GB2312" w:eastAsia="仿宋_GB2312" w:cs="仿宋_GB2312"/>
          <w:color w:val="auto"/>
          <w:sz w:val="32"/>
          <w:szCs w:val="32"/>
          <w:shd w:val="clear" w:color="auto" w:fill="FFFFFF"/>
        </w:rPr>
        <w:t>综合示范工作实施方案</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石政办发〔2021〕1 号）</w:t>
      </w:r>
      <w:r>
        <w:rPr>
          <w:rFonts w:hint="eastAsia" w:ascii="仿宋_GB2312" w:hAnsi="仿宋_GB2312" w:eastAsia="仿宋_GB2312" w:cs="仿宋_GB2312"/>
          <w:bCs/>
          <w:color w:val="000000"/>
          <w:sz w:val="32"/>
          <w:szCs w:val="32"/>
          <w:lang w:val="en-US" w:eastAsia="zh-CN"/>
        </w:rPr>
        <w:t>文件细则。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仿宋_GB2312"/>
          <w:b/>
          <w:bCs w:val="0"/>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二、总体思路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预计投入经费230万元，通过开展农特产品标准化、分级、包装策划设计，推动建立农特产品进网销售和直供社区等消费扶贫渠道。开展形式多样、线上线下相结合的农批、农超、农社、农企、农校、农餐等的产销对接活动，农商对接和在线电子商务平台对接，参与淘宝、天猫、拼多多、苏宁易购等大型电子商务平台“双11”、“双12”等在线营销活动，充分利用新媒体等加大宣传营销。积极参加省内外重要商贸会展、农产品交易会、民族文化节等展览展示活动，探索筹办电子商务创业创新大赛等活动，扩大石林品牌知名度，增加全县农特产品销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夯实石林县农特产品上行基础条件。建设农特产品上行分仓，包括建设移动式预冷库（快速去除田间热）、保鲜库（延长农产品货架期），提供农产品代检代验、分拣、清洗、包装、初加工等农产品标准化服务；同时在人参果主产区西街口建设1个农村电子商务上行配送分仓，确保石林生鲜果蔬、五谷杂粮、旅游特色商品等达到上行电子商务平台销售的标准化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三、项目选址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eastAsia="仿宋_GB2312"/>
          <w:sz w:val="32"/>
          <w:szCs w:val="32"/>
        </w:rPr>
        <w:t>选址租用石林工业园区石林速达商贸有限公司办公厂房，规划</w:t>
      </w:r>
      <w:r>
        <w:rPr>
          <w:rFonts w:hint="eastAsia" w:ascii="仿宋_GB2312" w:hAnsi="仿宋_GB2312" w:eastAsia="仿宋_GB2312" w:cs="仿宋_GB2312"/>
          <w:bCs/>
          <w:color w:val="000000"/>
          <w:sz w:val="32"/>
          <w:szCs w:val="32"/>
          <w:lang w:val="en-US" w:eastAsia="zh-CN"/>
        </w:rPr>
        <w:t>4000</w:t>
      </w:r>
      <w:r>
        <w:rPr>
          <w:rFonts w:hint="eastAsia" w:ascii="仿宋_GB2312" w:eastAsia="仿宋_GB2312"/>
          <w:sz w:val="32"/>
          <w:szCs w:val="32"/>
        </w:rPr>
        <w:t>平方用于</w:t>
      </w:r>
      <w:r>
        <w:rPr>
          <w:rFonts w:hint="eastAsia" w:ascii="仿宋_GB2312" w:hAnsi="仿宋_GB2312" w:eastAsia="仿宋_GB2312" w:cs="仿宋_GB2312"/>
          <w:bCs/>
          <w:color w:val="000000"/>
          <w:sz w:val="32"/>
          <w:szCs w:val="32"/>
          <w:lang w:val="en-US" w:eastAsia="zh-CN"/>
        </w:rPr>
        <w:t>农产品上行</w:t>
      </w:r>
      <w:r>
        <w:rPr>
          <w:rFonts w:hint="eastAsia" w:ascii="仿宋_GB2312" w:eastAsia="仿宋_GB2312"/>
          <w:sz w:val="32"/>
          <w:szCs w:val="32"/>
        </w:rPr>
        <w:t>中心建</w:t>
      </w:r>
      <w:r>
        <w:rPr>
          <w:rFonts w:hint="eastAsia" w:ascii="仿宋_GB2312" w:eastAsia="仿宋_GB2312"/>
          <w:sz w:val="32"/>
          <w:szCs w:val="32"/>
          <w:lang w:val="en-US" w:eastAsia="zh-CN"/>
        </w:rPr>
        <w:t>设</w:t>
      </w:r>
      <w:r>
        <w:rPr>
          <w:rFonts w:hint="eastAsia" w:ascii="仿宋_GB2312" w:hAnsi="仿宋_GB2312" w:eastAsia="仿宋_GB2312" w:cs="仿宋_GB2312"/>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四、功能设计规划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eastAsia"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（一）仓储冷链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加快推进农产品仓储保鲜冷链设施建设，</w:t>
      </w:r>
      <w:r>
        <w:rPr>
          <w:rFonts w:hint="eastAsia" w:ascii="仿宋_GB2312" w:hAnsi="仿宋_GB2312" w:eastAsia="仿宋_GB2312" w:cs="仿宋_GB2312"/>
          <w:i w:val="0"/>
          <w:caps w:val="0"/>
          <w:color w:val="000000"/>
          <w:spacing w:val="0"/>
          <w:sz w:val="32"/>
          <w:szCs w:val="32"/>
          <w:shd w:val="clear" w:color="auto" w:fill="FFFFFF"/>
          <w:lang w:val="en-US" w:eastAsia="zh-CN"/>
        </w:rPr>
        <w:t>基于石林本地及周边农特产品性状特征，着力解决人参果、蓝莓、葡萄等</w:t>
      </w:r>
      <w:bookmarkStart w:id="0" w:name="_GoBack"/>
      <w:r>
        <w:rPr>
          <w:rFonts w:hint="eastAsia" w:ascii="仿宋_GB2312" w:hAnsi="仿宋_GB2312" w:eastAsia="仿宋_GB2312" w:cs="仿宋_GB2312"/>
          <w:i w:val="0"/>
          <w:caps w:val="0"/>
          <w:color w:val="000000"/>
          <w:spacing w:val="0"/>
          <w:sz w:val="32"/>
          <w:szCs w:val="32"/>
          <w:shd w:val="clear" w:color="auto" w:fill="FFFFFF"/>
          <w:lang w:val="en-US" w:eastAsia="zh-CN"/>
        </w:rPr>
        <w:t>水果的短期保鲜问题。</w:t>
      </w:r>
      <w:r>
        <w:rPr>
          <w:rFonts w:hint="eastAsia" w:ascii="仿宋_GB2312" w:hAnsi="仿宋_GB2312" w:eastAsia="仿宋_GB2312" w:cs="仿宋_GB2312"/>
          <w:i w:val="0"/>
          <w:caps w:val="0"/>
          <w:color w:val="000000"/>
          <w:spacing w:val="0"/>
          <w:sz w:val="32"/>
          <w:szCs w:val="32"/>
          <w:shd w:val="clear" w:color="auto" w:fill="FFFFFF"/>
        </w:rPr>
        <w:t>夯实农业物质基础装备，减少农产品</w:t>
      </w:r>
      <w:bookmarkEnd w:id="0"/>
      <w:r>
        <w:rPr>
          <w:rFonts w:hint="eastAsia" w:ascii="仿宋_GB2312" w:hAnsi="仿宋_GB2312" w:eastAsia="仿宋_GB2312" w:cs="仿宋_GB2312"/>
          <w:i w:val="0"/>
          <w:caps w:val="0"/>
          <w:color w:val="000000"/>
          <w:spacing w:val="0"/>
          <w:sz w:val="32"/>
          <w:szCs w:val="32"/>
          <w:shd w:val="clear" w:color="auto" w:fill="FFFFFF"/>
        </w:rPr>
        <w:t>产后损失，提高农产品附加值和溢价能力，促进农民稳定增收；改善农产品品质，满足农产品消费多样化、品质化需求，做大做强</w:t>
      </w:r>
      <w:r>
        <w:rPr>
          <w:rFonts w:hint="eastAsia" w:ascii="仿宋_GB2312" w:hAnsi="仿宋_GB2312" w:eastAsia="仿宋_GB2312" w:cs="仿宋_GB2312"/>
          <w:i w:val="0"/>
          <w:caps w:val="0"/>
          <w:color w:val="000000"/>
          <w:spacing w:val="0"/>
          <w:sz w:val="32"/>
          <w:szCs w:val="32"/>
          <w:shd w:val="clear" w:color="auto" w:fill="FFFFFF"/>
          <w:lang w:val="en-US" w:eastAsia="zh-CN"/>
        </w:rPr>
        <w:t>区域</w:t>
      </w:r>
      <w:r>
        <w:rPr>
          <w:rFonts w:hint="eastAsia" w:ascii="仿宋_GB2312" w:hAnsi="仿宋_GB2312" w:eastAsia="仿宋_GB2312" w:cs="仿宋_GB2312"/>
          <w:i w:val="0"/>
          <w:caps w:val="0"/>
          <w:color w:val="000000"/>
          <w:spacing w:val="0"/>
          <w:sz w:val="32"/>
          <w:szCs w:val="32"/>
          <w:shd w:val="clear" w:color="auto" w:fill="FFFFFF"/>
        </w:rPr>
        <w:t>农业品牌；实现现代农业发展要求，加速农产品市场流通硬件设施、组织方式和运营模式的转型升级；优化生产力布局，引导产业结构调整，释放产业发展潜力，增强</w:t>
      </w:r>
      <w:r>
        <w:rPr>
          <w:rFonts w:hint="eastAsia" w:ascii="仿宋_GB2312" w:hAnsi="仿宋_GB2312" w:eastAsia="仿宋_GB2312" w:cs="仿宋_GB2312"/>
          <w:i w:val="0"/>
          <w:caps w:val="0"/>
          <w:color w:val="000000"/>
          <w:spacing w:val="0"/>
          <w:sz w:val="32"/>
          <w:szCs w:val="32"/>
          <w:shd w:val="clear" w:color="auto" w:fill="FFFFFF"/>
          <w:lang w:val="en-US" w:eastAsia="zh-CN"/>
        </w:rPr>
        <w:t>区域内</w:t>
      </w:r>
      <w:r>
        <w:rPr>
          <w:rFonts w:hint="eastAsia" w:ascii="仿宋_GB2312" w:hAnsi="仿宋_GB2312" w:eastAsia="仿宋_GB2312" w:cs="仿宋_GB2312"/>
          <w:i w:val="0"/>
          <w:caps w:val="0"/>
          <w:color w:val="000000"/>
          <w:spacing w:val="0"/>
          <w:sz w:val="32"/>
          <w:szCs w:val="32"/>
          <w:shd w:val="clear" w:color="auto" w:fill="FFFFFF"/>
        </w:rPr>
        <w:t>农产品竞争力。实现鲜活农产品产地仓储保鲜冷链能力明显提升，产后损失率显著下降；商品化处理能力普遍提升，产品附加值大幅增长</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“互联网+”农产品出村进城能力大幅提升。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eastAsia"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（二）检测溯源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农产品质量安全检测和追溯是信息化与产业发展深度融合的创新举措，是创新提升农产品质量安全监管能力的有效途径，目前已成为智慧监管的重要建设内容和引领方向。基于石林的实际情况，</w:t>
      </w:r>
      <w:r>
        <w:rPr>
          <w:rFonts w:hint="eastAsia" w:ascii="仿宋_GB2312" w:hAnsi="仿宋_GB2312" w:eastAsia="仿宋_GB2312" w:cs="仿宋_GB2312"/>
          <w:i w:val="0"/>
          <w:caps w:val="0"/>
          <w:color w:val="000000"/>
          <w:spacing w:val="0"/>
          <w:sz w:val="32"/>
          <w:szCs w:val="32"/>
          <w:shd w:val="clear" w:color="auto" w:fill="FFFFFF"/>
          <w:lang w:eastAsia="zh-CN"/>
        </w:rPr>
        <w:t>石林</w:t>
      </w:r>
      <w:r>
        <w:rPr>
          <w:rFonts w:hint="eastAsia" w:ascii="仿宋_GB2312" w:hAnsi="仿宋_GB2312" w:eastAsia="仿宋_GB2312" w:cs="仿宋_GB2312"/>
          <w:i w:val="0"/>
          <w:caps w:val="0"/>
          <w:color w:val="000000"/>
          <w:spacing w:val="0"/>
          <w:sz w:val="32"/>
          <w:szCs w:val="32"/>
          <w:shd w:val="clear" w:color="auto" w:fill="FFFFFF"/>
          <w:lang w:val="en-US" w:eastAsia="zh-CN"/>
        </w:rPr>
        <w:t>电子商务协会计划推出与石林区域公共品牌关联的溯源系统，可以向区域内相关企业或者产品开放使用溯源标签。同时与营销系统关联，区域内企业可携手一致对外营销传播石林农特产品，有利于强化农产品的标准化。比如组织石林特产人参果种植户统一培训，统一分级，统一贴溯源标签</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eastAsia"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（三）标准分级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一是衡量农产品本身的经济价值，将不同质量的产品区分售卖，实现优质优价。分拣出来的农产品长相匀称，个头也都差不多，包装起来更好看，更有卖相，自然能卖个高价。二是通过农产品生产、流通等各环节标准化操作，减少损失，减少浪费；三是保证供需双方的利益；四是增强区域内农产品的竞争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val="0"/>
          <w:color w:val="000000"/>
          <w:sz w:val="32"/>
          <w:szCs w:val="32"/>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计划投入一条每分钟可选400个果子，具备重量分级，视觉识别表皮，红外测糖等基本功能的选果线，针对人参果或者其他一部分具备高附加值潜质的水果，统一大小，统一口感，提升外观颜值，以期进一步提升产品溢价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eastAsia"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（四）高效打包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1"/>
        <w:textAlignment w:val="auto"/>
        <w:rPr>
          <w:rFonts w:hint="eastAsia" w:ascii="仿宋_GB2312" w:hAnsi="仿宋_GB2312" w:eastAsia="仿宋_GB2312" w:cs="仿宋_GB2312"/>
          <w:b/>
          <w:bCs w:val="0"/>
          <w:color w:val="000000"/>
          <w:sz w:val="32"/>
          <w:szCs w:val="32"/>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自动打包设备一台机器的效率是人工的6倍，且可以减少纸箱用料25%。自动封装和贴标是一般人工效率的5倍，且不会疲倦，不会出错。通过引进打包自动化设备，降低该环节的整体费用或者成本，提高效率，减少发错概率，提升客服体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eastAsia"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（五）云仓发货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仓储信息系统与配送信息系统直接对接，甚至统一编码、统一规则，直接在仓库内分拣时就按配送站点分组与归集，拣完之后直接配送，云仓通过专业的ERP系统，无缝打通多个电商平台，实现真正的一盘货管理，从而降低分销成本、降低沟通成本、降低库存持有成本，为企业降本增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bCs w:val="0"/>
          <w:color w:val="000000"/>
          <w:sz w:val="32"/>
          <w:szCs w:val="32"/>
          <w:lang w:val="en-US" w:eastAsia="zh-CN"/>
        </w:rPr>
      </w:pPr>
    </w:p>
    <w:p>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0F3499"/>
    <w:rsid w:val="0BC41082"/>
    <w:rsid w:val="0E453DF6"/>
    <w:rsid w:val="0E6979BA"/>
    <w:rsid w:val="13B05589"/>
    <w:rsid w:val="14A5152E"/>
    <w:rsid w:val="291C6E41"/>
    <w:rsid w:val="2A410D57"/>
    <w:rsid w:val="2ABA7708"/>
    <w:rsid w:val="2E4447D7"/>
    <w:rsid w:val="2EEB52F3"/>
    <w:rsid w:val="3066306A"/>
    <w:rsid w:val="35117E0B"/>
    <w:rsid w:val="35F133D8"/>
    <w:rsid w:val="37372BDE"/>
    <w:rsid w:val="3EB31E96"/>
    <w:rsid w:val="3FB17E9D"/>
    <w:rsid w:val="458606BB"/>
    <w:rsid w:val="494E3CCC"/>
    <w:rsid w:val="4F0F3499"/>
    <w:rsid w:val="513158B4"/>
    <w:rsid w:val="565209C0"/>
    <w:rsid w:val="605F7A58"/>
    <w:rsid w:val="63B44694"/>
    <w:rsid w:val="63C85D1A"/>
    <w:rsid w:val="63E62E74"/>
    <w:rsid w:val="67EB76B1"/>
    <w:rsid w:val="6F5819FC"/>
    <w:rsid w:val="70AC7EFA"/>
    <w:rsid w:val="715F5645"/>
    <w:rsid w:val="7350513D"/>
    <w:rsid w:val="78B071A3"/>
    <w:rsid w:val="7A4F4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ewtext"/>
    <w:basedOn w:val="1"/>
    <w:qFormat/>
    <w:uiPriority w:val="0"/>
    <w:pPr>
      <w:widowControl/>
      <w:spacing w:before="100" w:beforeLines="0" w:beforeAutospacing="1" w:after="100" w:afterLines="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2021-05-16T15:19:00Z</dcterms:created>
  <dc:creator>老米</dc:creator>
  <cp:lastModifiedBy>老米</cp:lastModifiedBy>
  <dcterms:modified xsi:type="dcterms:W3CDTF">2022-02-28T08:15:23Z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F6EF5D6422B642E3AF8165F4A21D96FE</vt:lpwstr>
  </property>
</Properties>
</file>