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335E" w14:textId="77777777" w:rsidR="00E1711E" w:rsidRDefault="00955DE1" w:rsidP="00E1711E">
      <w:pPr>
        <w:widowControl/>
        <w:shd w:val="clear" w:color="auto" w:fill="FFFFFF"/>
        <w:spacing w:after="150" w:line="580" w:lineRule="exact"/>
        <w:jc w:val="center"/>
        <w:outlineLvl w:val="0"/>
        <w:rPr>
          <w:rFonts w:ascii="方正小标宋简体" w:eastAsia="方正小标宋简体" w:hAnsi="微软雅黑" w:cs="宋体"/>
          <w:b/>
          <w:bCs/>
          <w:color w:val="404040"/>
          <w:spacing w:val="15"/>
          <w:kern w:val="36"/>
          <w:sz w:val="44"/>
          <w:szCs w:val="44"/>
        </w:rPr>
      </w:pPr>
      <w:proofErr w:type="gramStart"/>
      <w:r w:rsidRPr="00E1711E">
        <w:rPr>
          <w:rFonts w:ascii="方正小标宋简体" w:eastAsia="方正小标宋简体" w:hAnsi="微软雅黑" w:cs="宋体" w:hint="eastAsia"/>
          <w:b/>
          <w:bCs/>
          <w:color w:val="404040"/>
          <w:spacing w:val="15"/>
          <w:kern w:val="36"/>
          <w:sz w:val="44"/>
          <w:szCs w:val="44"/>
        </w:rPr>
        <w:t>石林县</w:t>
      </w:r>
      <w:proofErr w:type="gramEnd"/>
      <w:r w:rsidRPr="00E1711E">
        <w:rPr>
          <w:rFonts w:ascii="方正小标宋简体" w:eastAsia="方正小标宋简体" w:hAnsi="微软雅黑" w:cs="宋体" w:hint="eastAsia"/>
          <w:b/>
          <w:bCs/>
          <w:color w:val="404040"/>
          <w:spacing w:val="15"/>
          <w:kern w:val="36"/>
          <w:sz w:val="44"/>
          <w:szCs w:val="44"/>
        </w:rPr>
        <w:t>发</w:t>
      </w:r>
      <w:r w:rsidR="00E1711E">
        <w:rPr>
          <w:rFonts w:ascii="方正小标宋简体" w:eastAsia="方正小标宋简体" w:hAnsi="微软雅黑" w:cs="宋体" w:hint="eastAsia"/>
          <w:b/>
          <w:bCs/>
          <w:color w:val="404040"/>
          <w:spacing w:val="15"/>
          <w:kern w:val="36"/>
          <w:sz w:val="44"/>
          <w:szCs w:val="44"/>
        </w:rPr>
        <w:t>展和改革</w:t>
      </w:r>
      <w:r w:rsidRPr="00E1711E">
        <w:rPr>
          <w:rFonts w:ascii="方正小标宋简体" w:eastAsia="方正小标宋简体" w:hAnsi="微软雅黑" w:cs="宋体" w:hint="eastAsia"/>
          <w:b/>
          <w:bCs/>
          <w:color w:val="404040"/>
          <w:spacing w:val="15"/>
          <w:kern w:val="36"/>
          <w:sz w:val="44"/>
          <w:szCs w:val="44"/>
        </w:rPr>
        <w:t>局</w:t>
      </w:r>
    </w:p>
    <w:p w14:paraId="2DE77C16" w14:textId="77777777" w:rsidR="00955DE1" w:rsidRPr="00E1711E" w:rsidRDefault="00955DE1" w:rsidP="00E1711E">
      <w:pPr>
        <w:pStyle w:val="a4"/>
        <w:shd w:val="clear" w:color="auto" w:fill="FFFFFF"/>
        <w:spacing w:before="0" w:beforeAutospacing="0" w:after="0" w:afterAutospacing="0" w:line="540" w:lineRule="atLeast"/>
        <w:ind w:firstLine="646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E1711E">
        <w:rPr>
          <w:rFonts w:ascii="方正小标宋简体" w:eastAsia="方正小标宋简体" w:hAnsi="微软雅黑" w:hint="eastAsia"/>
          <w:b/>
          <w:bCs/>
          <w:color w:val="404040"/>
          <w:spacing w:val="15"/>
          <w:kern w:val="36"/>
          <w:sz w:val="44"/>
          <w:szCs w:val="44"/>
        </w:rPr>
        <w:t>2020年政府信息公开工作年度报告</w:t>
      </w:r>
      <w:r w:rsidR="003E09F0" w:rsidRPr="00E1711E">
        <w:rPr>
          <w:rFonts w:ascii="仿宋_GB2312" w:eastAsia="仿宋_GB2312" w:hAnsi="微软雅黑"/>
          <w:color w:val="000000"/>
          <w:sz w:val="32"/>
          <w:szCs w:val="32"/>
        </w:rPr>
        <w:fldChar w:fldCharType="begin"/>
      </w:r>
      <w:r w:rsidRPr="00E1711E">
        <w:rPr>
          <w:rFonts w:ascii="仿宋_GB2312" w:eastAsia="仿宋_GB2312" w:hAnsi="微软雅黑"/>
          <w:color w:val="000000"/>
          <w:sz w:val="32"/>
          <w:szCs w:val="32"/>
        </w:rPr>
        <w:instrText xml:space="preserve"> HYPERLINK "https://www.360kuai.com/pc/zmt?id=1914602886&amp;uid=e852dd64f7d053232cf0bc92975089c5&amp;sign=360_7bc3b157&amp;tj_url=so_rec&amp;refer_scene=so_55" \t "_blank" </w:instrText>
      </w:r>
      <w:r w:rsidR="003E09F0" w:rsidRPr="00E1711E">
        <w:rPr>
          <w:rFonts w:ascii="仿宋_GB2312" w:eastAsia="仿宋_GB2312" w:hAnsi="微软雅黑"/>
          <w:color w:val="000000"/>
          <w:sz w:val="32"/>
          <w:szCs w:val="32"/>
        </w:rPr>
        <w:fldChar w:fldCharType="separate"/>
      </w:r>
    </w:p>
    <w:p w14:paraId="249010CA" w14:textId="77777777" w:rsidR="00955DE1" w:rsidRPr="00E1711E" w:rsidRDefault="001D732B" w:rsidP="00E1711E">
      <w:pPr>
        <w:pStyle w:val="a4"/>
        <w:shd w:val="clear" w:color="auto" w:fill="FFFFFF"/>
        <w:spacing w:before="0" w:beforeAutospacing="0" w:after="0" w:afterAutospacing="0" w:line="540" w:lineRule="atLeast"/>
        <w:ind w:firstLine="646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/>
          <w:color w:val="000000"/>
          <w:sz w:val="32"/>
          <w:szCs w:val="32"/>
        </w:rPr>
        <w:pict w14:anchorId="22F89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www.360kuai.com/pc/zmt?id=1914602886&amp;uid=e852dd64f7d053232cf0bc92975089c5&amp;sign=360_7bc3b157&amp;tj_url=so_rec&amp;refer_scene=so_55" target="&quot;_blank&quot;" style="width:24pt;height:24pt" o:button="t"/>
        </w:pict>
      </w:r>
    </w:p>
    <w:p w14:paraId="45E0E315" w14:textId="77777777" w:rsidR="00955DE1" w:rsidRPr="00E1711E" w:rsidRDefault="003E09F0" w:rsidP="00E1711E">
      <w:pPr>
        <w:pStyle w:val="a4"/>
        <w:shd w:val="clear" w:color="auto" w:fill="FFFFFF"/>
        <w:spacing w:before="0" w:beforeAutospacing="0" w:after="0" w:afterAutospacing="0" w:line="540" w:lineRule="atLeast"/>
        <w:ind w:firstLine="646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E1711E">
        <w:rPr>
          <w:rFonts w:ascii="仿宋_GB2312" w:eastAsia="仿宋_GB2312" w:hAnsi="微软雅黑"/>
          <w:color w:val="000000"/>
          <w:sz w:val="32"/>
          <w:szCs w:val="32"/>
        </w:rPr>
        <w:fldChar w:fldCharType="end"/>
      </w:r>
      <w:r w:rsidR="00E1711E" w:rsidRPr="00E1711E">
        <w:rPr>
          <w:rFonts w:ascii="仿宋_GB2312" w:eastAsia="仿宋_GB2312" w:hAnsi="微软雅黑" w:hint="eastAsia"/>
          <w:color w:val="000000"/>
          <w:sz w:val="32"/>
          <w:szCs w:val="32"/>
        </w:rPr>
        <w:t>按照昆明市人民政府办公室关于编制公布2020年政府信息公开工作年度报告有关事项的通知和石林县政府办公室</w:t>
      </w:r>
      <w:r w:rsidR="00B26FCE">
        <w:rPr>
          <w:rFonts w:ascii="仿宋_GB2312" w:eastAsia="仿宋_GB2312" w:hAnsi="微软雅黑" w:hint="eastAsia"/>
          <w:color w:val="000000"/>
          <w:sz w:val="32"/>
          <w:szCs w:val="32"/>
        </w:rPr>
        <w:t>的要求，我</w:t>
      </w:r>
      <w:r w:rsidR="00E1711E" w:rsidRPr="00E1711E">
        <w:rPr>
          <w:rFonts w:ascii="仿宋_GB2312" w:eastAsia="仿宋_GB2312" w:hAnsi="微软雅黑" w:hint="eastAsia"/>
          <w:color w:val="000000"/>
          <w:sz w:val="32"/>
          <w:szCs w:val="32"/>
        </w:rPr>
        <w:t>局积极开展信息公开年度报告编制工作，本报告涵盖20</w:t>
      </w:r>
      <w:r w:rsidR="00B26FCE">
        <w:rPr>
          <w:rFonts w:ascii="仿宋_GB2312" w:eastAsia="仿宋_GB2312" w:hAnsi="微软雅黑" w:hint="eastAsia"/>
          <w:color w:val="000000"/>
          <w:sz w:val="32"/>
          <w:szCs w:val="32"/>
        </w:rPr>
        <w:t>20</w:t>
      </w:r>
      <w:r w:rsidR="00E1711E" w:rsidRPr="00E1711E">
        <w:rPr>
          <w:rFonts w:ascii="仿宋_GB2312" w:eastAsia="仿宋_GB2312" w:hAnsi="微软雅黑" w:hint="eastAsia"/>
          <w:color w:val="000000"/>
          <w:sz w:val="32"/>
          <w:szCs w:val="32"/>
        </w:rPr>
        <w:t>年1月1日到</w:t>
      </w:r>
      <w:r w:rsidR="00B26FCE">
        <w:rPr>
          <w:rFonts w:ascii="仿宋_GB2312" w:eastAsia="仿宋_GB2312" w:hAnsi="微软雅黑" w:hint="eastAsia"/>
          <w:color w:val="000000"/>
          <w:sz w:val="32"/>
          <w:szCs w:val="32"/>
        </w:rPr>
        <w:t>2020年</w:t>
      </w:r>
      <w:r w:rsidR="00E1711E" w:rsidRPr="00E1711E">
        <w:rPr>
          <w:rFonts w:ascii="仿宋_GB2312" w:eastAsia="仿宋_GB2312" w:hAnsi="微软雅黑" w:hint="eastAsia"/>
          <w:color w:val="000000"/>
          <w:sz w:val="32"/>
          <w:szCs w:val="32"/>
        </w:rPr>
        <w:t>12月31日的公开政府信息，报告包括概述、组织领导和制度建设、主动公开信息及平台建设、公开申请办理情况等部分，主要涉及</w:t>
      </w:r>
      <w:proofErr w:type="gramStart"/>
      <w:r w:rsidR="00B26FCE">
        <w:rPr>
          <w:rFonts w:ascii="仿宋_GB2312" w:eastAsia="仿宋_GB2312" w:hAnsi="微软雅黑" w:hint="eastAsia"/>
          <w:color w:val="000000"/>
          <w:sz w:val="32"/>
          <w:szCs w:val="32"/>
        </w:rPr>
        <w:t>石林县</w:t>
      </w:r>
      <w:r w:rsidR="00E1711E" w:rsidRPr="00E1711E">
        <w:rPr>
          <w:rFonts w:ascii="仿宋_GB2312" w:eastAsia="仿宋_GB2312" w:hAnsi="微软雅黑" w:hint="eastAsia"/>
          <w:color w:val="000000"/>
          <w:sz w:val="32"/>
          <w:szCs w:val="32"/>
        </w:rPr>
        <w:t>发改局</w:t>
      </w:r>
      <w:proofErr w:type="gramEnd"/>
      <w:r w:rsidR="00E1711E" w:rsidRPr="00E1711E">
        <w:rPr>
          <w:rFonts w:ascii="仿宋_GB2312" w:eastAsia="仿宋_GB2312" w:hAnsi="微软雅黑" w:hint="eastAsia"/>
          <w:color w:val="000000"/>
          <w:sz w:val="32"/>
          <w:szCs w:val="32"/>
        </w:rPr>
        <w:t>依据法律、法规授权履行行政管理职责过程中产生的政府信息的公开情况，报告具体内容如下。</w:t>
      </w:r>
    </w:p>
    <w:p w14:paraId="5F748454" w14:textId="77777777" w:rsidR="00B31A94" w:rsidRPr="00B31A94" w:rsidRDefault="00B31A94" w:rsidP="00E1711E">
      <w:pPr>
        <w:pStyle w:val="a4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B31A94">
        <w:rPr>
          <w:rFonts w:asciiTheme="minorEastAsia" w:eastAsiaTheme="minorEastAsia" w:hAnsiTheme="minorEastAsia" w:hint="eastAsia"/>
          <w:color w:val="000000"/>
          <w:sz w:val="32"/>
          <w:szCs w:val="32"/>
        </w:rPr>
        <w:t>一、2020年信息公开总体情况</w:t>
      </w:r>
    </w:p>
    <w:p w14:paraId="14057358" w14:textId="77777777" w:rsidR="00E1711E" w:rsidRDefault="00E1711E" w:rsidP="00E1711E">
      <w:pPr>
        <w:pStyle w:val="a4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="微软雅黑" w:eastAsia="微软雅黑" w:hAnsi="微软雅黑"/>
          <w:color w:val="555555"/>
        </w:rPr>
      </w:pPr>
      <w:r>
        <w:rPr>
          <w:rFonts w:ascii="楷体_GB2312" w:eastAsia="楷体_GB2312" w:hAnsi="微软雅黑" w:hint="eastAsia"/>
          <w:color w:val="000000"/>
          <w:sz w:val="32"/>
          <w:szCs w:val="32"/>
        </w:rPr>
        <w:t>（一）强化组织领导，调整领导小组。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为强化政务工作组织保障，我局及时调整了局政府信息公开工作领导小组，成立了</w:t>
      </w:r>
      <w:r w:rsidR="001B215D">
        <w:rPr>
          <w:rFonts w:ascii="仿宋_GB2312" w:eastAsia="仿宋_GB2312" w:hAnsi="微软雅黑" w:hint="eastAsia"/>
          <w:color w:val="000000"/>
          <w:sz w:val="32"/>
          <w:szCs w:val="32"/>
        </w:rPr>
        <w:t>由局长为组长，分管副局长为副组长，各科室负责人为成员的领导小组，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安排专人做好政府信息公开工作。</w:t>
      </w:r>
    </w:p>
    <w:p w14:paraId="3026AEDE" w14:textId="77777777" w:rsidR="00E1711E" w:rsidRDefault="00E1711E" w:rsidP="00E1711E">
      <w:pPr>
        <w:pStyle w:val="a4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="微软雅黑" w:eastAsia="微软雅黑" w:hAnsi="微软雅黑"/>
          <w:color w:val="555555"/>
        </w:rPr>
      </w:pPr>
      <w:r>
        <w:rPr>
          <w:rFonts w:ascii="楷体_GB2312" w:eastAsia="楷体_GB2312" w:hAnsi="微软雅黑" w:hint="eastAsia"/>
          <w:color w:val="000000"/>
          <w:sz w:val="32"/>
          <w:szCs w:val="32"/>
        </w:rPr>
        <w:t>（二）</w:t>
      </w:r>
      <w:r w:rsidR="00B31A94" w:rsidRPr="001B215D">
        <w:rPr>
          <w:rFonts w:ascii="仿宋_GB2312" w:eastAsia="仿宋_GB2312" w:hAnsi="微软雅黑" w:hint="eastAsia"/>
          <w:color w:val="000000"/>
          <w:sz w:val="32"/>
          <w:szCs w:val="32"/>
        </w:rPr>
        <w:t>完善保密制度，健全审查机制。对政府公开信息的保密审查</w:t>
      </w:r>
      <w:proofErr w:type="gramStart"/>
      <w:r w:rsidR="00B31A94" w:rsidRPr="001B215D">
        <w:rPr>
          <w:rFonts w:ascii="仿宋_GB2312" w:eastAsia="仿宋_GB2312" w:hAnsi="微软雅黑" w:hint="eastAsia"/>
          <w:color w:val="000000"/>
          <w:sz w:val="32"/>
          <w:szCs w:val="32"/>
        </w:rPr>
        <w:t>作出</w:t>
      </w:r>
      <w:proofErr w:type="gramEnd"/>
      <w:r w:rsidR="00B31A94" w:rsidRPr="001B215D">
        <w:rPr>
          <w:rFonts w:ascii="仿宋_GB2312" w:eastAsia="仿宋_GB2312" w:hAnsi="微软雅黑" w:hint="eastAsia"/>
          <w:color w:val="000000"/>
          <w:sz w:val="32"/>
          <w:szCs w:val="32"/>
        </w:rPr>
        <w:t>了明确的规定，严格程序，落实责任。对局制发的文件，实行由分管领导初审、单位主要负责人把关的保密审核机制。通过健全和完善工作机制和制度，做到按制度办事、按程序公开，从源头上确保了政府信息公开的安全和保密。</w:t>
      </w:r>
    </w:p>
    <w:p w14:paraId="570F4174" w14:textId="77777777" w:rsidR="00955DE1" w:rsidRPr="001B215D" w:rsidRDefault="00E1711E" w:rsidP="001B215D">
      <w:pPr>
        <w:pStyle w:val="a4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楷体_GB2312" w:eastAsia="楷体_GB2312" w:hAnsi="微软雅黑" w:hint="eastAsia"/>
          <w:color w:val="000000"/>
          <w:sz w:val="32"/>
          <w:szCs w:val="32"/>
        </w:rPr>
        <w:lastRenderedPageBreak/>
        <w:t>（三）政府信息公开目录的编制、更新情况。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我局按要求</w:t>
      </w:r>
      <w:r w:rsidR="00B26FCE">
        <w:rPr>
          <w:rFonts w:ascii="仿宋_GB2312" w:eastAsia="仿宋_GB2312" w:hAnsi="微软雅黑" w:hint="eastAsia"/>
          <w:color w:val="000000"/>
          <w:sz w:val="32"/>
          <w:szCs w:val="32"/>
        </w:rPr>
        <w:t>牵头编制了</w:t>
      </w:r>
      <w:r w:rsidR="00B26FCE" w:rsidRPr="00B26FCE">
        <w:rPr>
          <w:rFonts w:ascii="仿宋_GB2312" w:eastAsia="仿宋_GB2312" w:cs="FZXBSJW--GB1-0" w:hint="eastAsia"/>
          <w:sz w:val="30"/>
          <w:szCs w:val="30"/>
        </w:rPr>
        <w:t>石</w:t>
      </w:r>
      <w:r w:rsidR="00B26FCE" w:rsidRPr="00B26FCE">
        <w:rPr>
          <w:rFonts w:ascii="仿宋_GB2312" w:eastAsia="仿宋_GB2312" w:cs="FZXBSJW--GB1-0" w:hint="eastAsia"/>
          <w:sz w:val="32"/>
          <w:szCs w:val="32"/>
        </w:rPr>
        <w:t>林彝族自治县重大建设项目领域基层政务公开标准目录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，对需要更新调整的事项及时进行了更新调整。</w:t>
      </w:r>
    </w:p>
    <w:p w14:paraId="7F4EF1ED" w14:textId="77777777" w:rsidR="00B31A94" w:rsidRDefault="00955DE1" w:rsidP="001B215D">
      <w:pPr>
        <w:pStyle w:val="a4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1B215D">
        <w:rPr>
          <w:rFonts w:ascii="仿宋_GB2312" w:eastAsia="仿宋_GB2312" w:hAnsi="微软雅黑" w:hint="eastAsia"/>
          <w:color w:val="000000"/>
          <w:sz w:val="32"/>
          <w:szCs w:val="32"/>
        </w:rPr>
        <w:t>(</w:t>
      </w:r>
      <w:r w:rsidR="001B215D" w:rsidRPr="001B215D">
        <w:rPr>
          <w:rFonts w:ascii="仿宋_GB2312" w:eastAsia="仿宋_GB2312" w:hAnsi="微软雅黑" w:hint="eastAsia"/>
          <w:color w:val="000000"/>
          <w:sz w:val="32"/>
          <w:szCs w:val="32"/>
        </w:rPr>
        <w:t>四</w:t>
      </w:r>
      <w:r w:rsidRPr="001B215D">
        <w:rPr>
          <w:rFonts w:ascii="仿宋_GB2312" w:eastAsia="仿宋_GB2312" w:hAnsi="微软雅黑" w:hint="eastAsia"/>
          <w:color w:val="000000"/>
          <w:sz w:val="32"/>
          <w:szCs w:val="32"/>
        </w:rPr>
        <w:t>)</w:t>
      </w:r>
      <w:r w:rsidR="001B215D" w:rsidRPr="001B215D">
        <w:rPr>
          <w:rFonts w:ascii="仿宋_GB2312" w:eastAsia="仿宋_GB2312" w:hAnsi="微软雅黑" w:hint="eastAsia"/>
          <w:color w:val="000000"/>
          <w:sz w:val="32"/>
          <w:szCs w:val="32"/>
        </w:rPr>
        <w:t>信息</w:t>
      </w:r>
      <w:r w:rsidRPr="001B215D">
        <w:rPr>
          <w:rFonts w:ascii="仿宋_GB2312" w:eastAsia="仿宋_GB2312" w:hAnsi="微软雅黑" w:hint="eastAsia"/>
          <w:color w:val="000000"/>
          <w:sz w:val="32"/>
          <w:szCs w:val="32"/>
        </w:rPr>
        <w:t>公开情况。</w:t>
      </w:r>
      <w:r w:rsidR="001B215D">
        <w:rPr>
          <w:rFonts w:ascii="仿宋_GB2312" w:eastAsia="仿宋_GB2312" w:hAnsi="微软雅黑" w:hint="eastAsia"/>
          <w:color w:val="000000"/>
          <w:sz w:val="32"/>
          <w:szCs w:val="32"/>
        </w:rPr>
        <w:t>我局</w:t>
      </w:r>
      <w:r w:rsidRPr="001B215D">
        <w:rPr>
          <w:rFonts w:ascii="仿宋_GB2312" w:eastAsia="仿宋_GB2312" w:hAnsi="微软雅黑" w:hint="eastAsia"/>
          <w:color w:val="000000"/>
          <w:sz w:val="32"/>
          <w:szCs w:val="32"/>
        </w:rPr>
        <w:t>20</w:t>
      </w:r>
      <w:r w:rsidR="001B215D">
        <w:rPr>
          <w:rFonts w:ascii="仿宋_GB2312" w:eastAsia="仿宋_GB2312" w:hAnsi="微软雅黑" w:hint="eastAsia"/>
          <w:color w:val="000000"/>
          <w:sz w:val="32"/>
          <w:szCs w:val="32"/>
        </w:rPr>
        <w:t>20</w:t>
      </w:r>
      <w:r w:rsidRPr="001B215D">
        <w:rPr>
          <w:rFonts w:ascii="仿宋_GB2312" w:eastAsia="仿宋_GB2312" w:hAnsi="微软雅黑" w:hint="eastAsia"/>
          <w:color w:val="000000"/>
          <w:sz w:val="32"/>
          <w:szCs w:val="32"/>
        </w:rPr>
        <w:t>年1月1日至</w:t>
      </w:r>
      <w:r w:rsidR="001B215D">
        <w:rPr>
          <w:rFonts w:ascii="仿宋_GB2312" w:eastAsia="仿宋_GB2312" w:hAnsi="微软雅黑" w:hint="eastAsia"/>
          <w:color w:val="000000"/>
          <w:sz w:val="32"/>
          <w:szCs w:val="32"/>
        </w:rPr>
        <w:t>2020年</w:t>
      </w:r>
      <w:r w:rsidRPr="001B215D">
        <w:rPr>
          <w:rFonts w:ascii="仿宋_GB2312" w:eastAsia="仿宋_GB2312" w:hAnsi="微软雅黑" w:hint="eastAsia"/>
          <w:color w:val="000000"/>
          <w:sz w:val="32"/>
          <w:szCs w:val="32"/>
        </w:rPr>
        <w:t>12月31日</w:t>
      </w:r>
      <w:r w:rsidR="00B31A94">
        <w:rPr>
          <w:rFonts w:ascii="仿宋_GB2312" w:eastAsia="仿宋_GB2312" w:hAnsi="微软雅黑" w:hint="eastAsia"/>
          <w:color w:val="000000"/>
          <w:sz w:val="32"/>
          <w:szCs w:val="32"/>
        </w:rPr>
        <w:t>在</w:t>
      </w:r>
      <w:proofErr w:type="gramStart"/>
      <w:r w:rsidR="001B215D">
        <w:rPr>
          <w:rFonts w:ascii="仿宋_GB2312" w:eastAsia="仿宋_GB2312" w:hAnsi="微软雅黑" w:hint="eastAsia"/>
          <w:color w:val="000000"/>
          <w:sz w:val="32"/>
          <w:szCs w:val="32"/>
        </w:rPr>
        <w:t>石林县</w:t>
      </w:r>
      <w:proofErr w:type="gramEnd"/>
      <w:r w:rsidR="001B215D">
        <w:rPr>
          <w:rFonts w:ascii="仿宋_GB2312" w:eastAsia="仿宋_GB2312" w:hAnsi="微软雅黑" w:hint="eastAsia"/>
          <w:color w:val="000000"/>
          <w:sz w:val="32"/>
          <w:szCs w:val="32"/>
        </w:rPr>
        <w:t>人民政府</w:t>
      </w:r>
      <w:r w:rsidRPr="001B215D">
        <w:rPr>
          <w:rFonts w:ascii="仿宋_GB2312" w:eastAsia="仿宋_GB2312" w:hAnsi="微软雅黑" w:hint="eastAsia"/>
          <w:color w:val="000000"/>
          <w:sz w:val="32"/>
          <w:szCs w:val="32"/>
        </w:rPr>
        <w:t>信息公开网站公开</w:t>
      </w:r>
      <w:r w:rsidR="001B215D">
        <w:rPr>
          <w:rFonts w:ascii="仿宋_GB2312" w:eastAsia="仿宋_GB2312" w:hAnsi="微软雅黑" w:hint="eastAsia"/>
          <w:color w:val="000000"/>
          <w:sz w:val="32"/>
          <w:szCs w:val="32"/>
        </w:rPr>
        <w:t>信息30条，</w:t>
      </w:r>
      <w:r w:rsidR="00B31A94">
        <w:rPr>
          <w:rFonts w:ascii="仿宋_GB2312" w:eastAsia="仿宋_GB2312" w:hAnsi="微软雅黑" w:hint="eastAsia"/>
          <w:color w:val="000000"/>
          <w:sz w:val="32"/>
          <w:szCs w:val="32"/>
        </w:rPr>
        <w:t>主要包含年度计划、重大建设项目</w:t>
      </w:r>
      <w:r w:rsidRPr="001B215D">
        <w:rPr>
          <w:rFonts w:ascii="仿宋_GB2312" w:eastAsia="仿宋_GB2312" w:hAnsi="微软雅黑" w:hint="eastAsia"/>
          <w:color w:val="000000"/>
          <w:sz w:val="32"/>
          <w:szCs w:val="32"/>
        </w:rPr>
        <w:t>立项审批、</w:t>
      </w:r>
      <w:r w:rsidR="00B31A94">
        <w:rPr>
          <w:rFonts w:ascii="仿宋_GB2312" w:eastAsia="仿宋_GB2312" w:hAnsi="微软雅黑" w:hint="eastAsia"/>
          <w:color w:val="000000"/>
          <w:sz w:val="32"/>
          <w:szCs w:val="32"/>
        </w:rPr>
        <w:t>重大项目进展情况、</w:t>
      </w:r>
      <w:proofErr w:type="gramStart"/>
      <w:r w:rsidR="00B31A94">
        <w:rPr>
          <w:rFonts w:ascii="仿宋_GB2312" w:eastAsia="仿宋_GB2312" w:hAnsi="微软雅黑" w:hint="eastAsia"/>
          <w:color w:val="000000"/>
          <w:sz w:val="32"/>
          <w:szCs w:val="32"/>
        </w:rPr>
        <w:t>石林县</w:t>
      </w:r>
      <w:proofErr w:type="gramEnd"/>
      <w:r w:rsidR="00B31A94">
        <w:rPr>
          <w:rFonts w:ascii="仿宋_GB2312" w:eastAsia="仿宋_GB2312" w:hAnsi="微软雅黑" w:hint="eastAsia"/>
          <w:color w:val="000000"/>
          <w:sz w:val="32"/>
          <w:szCs w:val="32"/>
        </w:rPr>
        <w:t>副食品价格监测情况、听证会公告及日常工作信息。</w:t>
      </w:r>
    </w:p>
    <w:p w14:paraId="12A41BCB" w14:textId="77777777" w:rsidR="00955DE1" w:rsidRPr="001B215D" w:rsidRDefault="00B31A94" w:rsidP="001B215D">
      <w:pPr>
        <w:pStyle w:val="a4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（五）</w:t>
      </w:r>
      <w:r w:rsidR="00955DE1" w:rsidRPr="001B215D">
        <w:rPr>
          <w:rFonts w:ascii="仿宋_GB2312" w:eastAsia="仿宋_GB2312" w:hAnsi="微软雅黑" w:hint="eastAsia"/>
          <w:color w:val="000000"/>
          <w:sz w:val="32"/>
          <w:szCs w:val="32"/>
        </w:rPr>
        <w:t>政府信息公开申请办理情况</w:t>
      </w:r>
    </w:p>
    <w:p w14:paraId="3CCAF69D" w14:textId="77777777" w:rsidR="00955DE1" w:rsidRPr="001B215D" w:rsidRDefault="00955DE1" w:rsidP="001B215D">
      <w:pPr>
        <w:pStyle w:val="a4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1B215D">
        <w:rPr>
          <w:rFonts w:ascii="仿宋_GB2312" w:eastAsia="仿宋_GB2312" w:hAnsi="微软雅黑" w:hint="eastAsia"/>
          <w:color w:val="000000"/>
          <w:sz w:val="32"/>
          <w:szCs w:val="32"/>
        </w:rPr>
        <w:t>20</w:t>
      </w:r>
      <w:r w:rsidR="00B31A94">
        <w:rPr>
          <w:rFonts w:ascii="仿宋_GB2312" w:eastAsia="仿宋_GB2312" w:hAnsi="微软雅黑" w:hint="eastAsia"/>
          <w:color w:val="000000"/>
          <w:sz w:val="32"/>
          <w:szCs w:val="32"/>
        </w:rPr>
        <w:t>20</w:t>
      </w:r>
      <w:r w:rsidRPr="001B215D">
        <w:rPr>
          <w:rFonts w:ascii="仿宋_GB2312" w:eastAsia="仿宋_GB2312" w:hAnsi="微软雅黑" w:hint="eastAsia"/>
          <w:color w:val="000000"/>
          <w:sz w:val="32"/>
          <w:szCs w:val="32"/>
        </w:rPr>
        <w:t>年度未发生依申请公开政府信息和不予公开政府信息的情况。</w:t>
      </w:r>
      <w:r w:rsidR="001D732B">
        <w:rPr>
          <w:rFonts w:ascii="仿宋_GB2312" w:eastAsia="仿宋_GB2312" w:hAnsi="微软雅黑"/>
          <w:color w:val="000000"/>
          <w:sz w:val="32"/>
          <w:szCs w:val="32"/>
        </w:rPr>
        <w:pict w14:anchorId="35A06CB3">
          <v:shape id="_x0000_i1026" type="#_x0000_t75" alt="" style="width:24pt;height:24pt"/>
        </w:pict>
      </w:r>
    </w:p>
    <w:p w14:paraId="5163C3E5" w14:textId="77777777" w:rsidR="00955DE1" w:rsidRPr="00955DE1" w:rsidRDefault="001D732B" w:rsidP="00B31A94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  <w:pict w14:anchorId="6676E6EB">
          <v:shape id="_x0000_i1027" type="#_x0000_t75" alt="" style="width:24pt;height:24pt"/>
        </w:pict>
      </w:r>
      <w:r w:rsidR="00955DE1" w:rsidRPr="005A3A42">
        <w:rPr>
          <w:rFonts w:ascii="宋体" w:eastAsia="宋体" w:hAnsi="宋体" w:cs="宋体"/>
          <w:kern w:val="0"/>
          <w:sz w:val="32"/>
          <w:szCs w:val="32"/>
        </w:rPr>
        <w:t>二、 主动公开政府信息情况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1875"/>
        <w:gridCol w:w="193"/>
        <w:gridCol w:w="1682"/>
        <w:gridCol w:w="2010"/>
      </w:tblGrid>
      <w:tr w:rsidR="00955DE1" w:rsidRPr="00955DE1" w14:paraId="069E816D" w14:textId="77777777" w:rsidTr="00955DE1">
        <w:trPr>
          <w:trHeight w:val="600"/>
        </w:trPr>
        <w:tc>
          <w:tcPr>
            <w:tcW w:w="8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B5F0061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第二十条第（一）项</w:t>
            </w:r>
          </w:p>
        </w:tc>
      </w:tr>
      <w:tr w:rsidR="00955DE1" w:rsidRPr="00955DE1" w14:paraId="434E0BE7" w14:textId="77777777" w:rsidTr="003B06A9">
        <w:trPr>
          <w:trHeight w:val="720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D7F390" w14:textId="77777777" w:rsidR="00955DE1" w:rsidRPr="00955DE1" w:rsidRDefault="00955DE1" w:rsidP="007B0EC2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A7A14C" w14:textId="77777777" w:rsidR="00955DE1" w:rsidRPr="00955DE1" w:rsidRDefault="00955DE1" w:rsidP="007B0EC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本年新制作</w:t>
            </w:r>
          </w:p>
          <w:p w14:paraId="05E3AD1D" w14:textId="77777777" w:rsidR="00955DE1" w:rsidRPr="00955DE1" w:rsidRDefault="00955DE1" w:rsidP="007B0EC2">
            <w:pPr>
              <w:widowControl/>
              <w:spacing w:line="450" w:lineRule="atLeast"/>
              <w:ind w:firstLine="480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数量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74F679" w14:textId="77777777" w:rsidR="00955DE1" w:rsidRPr="00955DE1" w:rsidRDefault="00955DE1" w:rsidP="007B0EC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本年新公开</w:t>
            </w:r>
          </w:p>
          <w:p w14:paraId="442037A1" w14:textId="77777777" w:rsidR="00955DE1" w:rsidRPr="00955DE1" w:rsidRDefault="00955DE1" w:rsidP="007B0EC2">
            <w:pPr>
              <w:widowControl/>
              <w:spacing w:line="450" w:lineRule="atLeast"/>
              <w:ind w:firstLine="480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数量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02F3C2" w14:textId="77777777" w:rsidR="00955DE1" w:rsidRPr="00955DE1" w:rsidRDefault="00955DE1" w:rsidP="007B0EC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对外公开总数量</w:t>
            </w:r>
          </w:p>
        </w:tc>
      </w:tr>
      <w:tr w:rsidR="00955DE1" w:rsidRPr="00955DE1" w14:paraId="4A617A34" w14:textId="77777777" w:rsidTr="003B06A9">
        <w:trPr>
          <w:trHeight w:val="405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2B8020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DF11FC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C1B988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F746BD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955DE1" w:rsidRPr="00955DE1" w14:paraId="060358D5" w14:textId="77777777" w:rsidTr="003B06A9">
        <w:trPr>
          <w:trHeight w:val="405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9A09EA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7B147F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CE38B5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62592A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955DE1" w:rsidRPr="00955DE1" w14:paraId="733B380C" w14:textId="77777777" w:rsidTr="00955DE1">
        <w:trPr>
          <w:trHeight w:val="600"/>
        </w:trPr>
        <w:tc>
          <w:tcPr>
            <w:tcW w:w="84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739C2D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第二十条第（五）项</w:t>
            </w:r>
          </w:p>
        </w:tc>
      </w:tr>
      <w:tr w:rsidR="00955DE1" w:rsidRPr="00955DE1" w14:paraId="4936FE99" w14:textId="77777777" w:rsidTr="003B06A9">
        <w:trPr>
          <w:trHeight w:val="720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E20C0F" w14:textId="77777777" w:rsidR="00955DE1" w:rsidRPr="00955DE1" w:rsidRDefault="00955DE1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F58447" w14:textId="77777777" w:rsidR="00955DE1" w:rsidRPr="00955DE1" w:rsidRDefault="00955DE1" w:rsidP="003B06A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E04FB1" w14:textId="77777777" w:rsidR="00955DE1" w:rsidRPr="00955DE1" w:rsidRDefault="00955DE1" w:rsidP="003B06A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5E001B" w14:textId="77777777" w:rsidR="00955DE1" w:rsidRPr="00955DE1" w:rsidRDefault="00955DE1" w:rsidP="003B06A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处理决定数量</w:t>
            </w:r>
          </w:p>
        </w:tc>
      </w:tr>
      <w:tr w:rsidR="00955DE1" w:rsidRPr="00955DE1" w14:paraId="5FAD7F88" w14:textId="77777777" w:rsidTr="003B06A9">
        <w:trPr>
          <w:trHeight w:val="405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D217E9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EC27CD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BFBB5E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83BB19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955DE1" w:rsidRPr="00955DE1" w14:paraId="75611B3F" w14:textId="77777777" w:rsidTr="003B06A9">
        <w:trPr>
          <w:trHeight w:val="405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025FE5" w14:textId="77777777" w:rsidR="00955DE1" w:rsidRPr="00955DE1" w:rsidRDefault="00955DE1" w:rsidP="003B06A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C25A5B6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5328EF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562F4B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955DE1" w:rsidRPr="00955DE1" w14:paraId="4524EFCC" w14:textId="77777777" w:rsidTr="00955DE1">
        <w:trPr>
          <w:trHeight w:val="405"/>
        </w:trPr>
        <w:tc>
          <w:tcPr>
            <w:tcW w:w="84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5F3946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第二十条第（六）项</w:t>
            </w:r>
          </w:p>
        </w:tc>
      </w:tr>
      <w:tr w:rsidR="00955DE1" w:rsidRPr="00955DE1" w14:paraId="79C5AC6F" w14:textId="77777777" w:rsidTr="003B06A9">
        <w:trPr>
          <w:trHeight w:val="720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1035E2" w14:textId="77777777" w:rsidR="00955DE1" w:rsidRPr="00955DE1" w:rsidRDefault="00955DE1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EFF199" w14:textId="77777777" w:rsidR="00955DE1" w:rsidRPr="00955DE1" w:rsidRDefault="00955DE1" w:rsidP="003B06A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1453E6" w14:textId="77777777" w:rsidR="00955DE1" w:rsidRPr="00955DE1" w:rsidRDefault="00955DE1" w:rsidP="003B06A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E365D0" w14:textId="77777777" w:rsidR="00955DE1" w:rsidRPr="00955DE1" w:rsidRDefault="00955DE1" w:rsidP="003B06A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处理决定数量</w:t>
            </w:r>
          </w:p>
        </w:tc>
      </w:tr>
      <w:tr w:rsidR="00955DE1" w:rsidRPr="00955DE1" w14:paraId="52870401" w14:textId="77777777" w:rsidTr="003B06A9">
        <w:trPr>
          <w:trHeight w:val="405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75104B" w14:textId="77777777" w:rsidR="00955DE1" w:rsidRPr="00955DE1" w:rsidRDefault="00955DE1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FECB5D" w14:textId="77777777" w:rsidR="00955DE1" w:rsidRPr="00955DE1" w:rsidRDefault="003B06A9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CC7884" w14:textId="77777777" w:rsidR="00955DE1" w:rsidRPr="00955DE1" w:rsidRDefault="00955DE1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382F9A" w14:textId="77777777" w:rsidR="00955DE1" w:rsidRPr="00955DE1" w:rsidRDefault="003B06A9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955DE1" w:rsidRPr="00955DE1" w14:paraId="23B68811" w14:textId="77777777" w:rsidTr="003B06A9">
        <w:trPr>
          <w:trHeight w:val="405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B18B22" w14:textId="77777777" w:rsidR="00955DE1" w:rsidRPr="00955DE1" w:rsidRDefault="00955DE1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lastRenderedPageBreak/>
              <w:t>行政强制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3358FD" w14:textId="77777777" w:rsidR="00955DE1" w:rsidRPr="00955DE1" w:rsidRDefault="003B06A9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E9C040" w14:textId="77777777" w:rsidR="00955DE1" w:rsidRPr="00955DE1" w:rsidRDefault="003B06A9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80FEAA" w14:textId="77777777" w:rsidR="00955DE1" w:rsidRPr="00955DE1" w:rsidRDefault="00955DE1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955DE1" w:rsidRPr="00955DE1" w14:paraId="79635096" w14:textId="77777777" w:rsidTr="00955DE1">
        <w:trPr>
          <w:trHeight w:val="600"/>
        </w:trPr>
        <w:tc>
          <w:tcPr>
            <w:tcW w:w="84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8EB285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第二十条第（八）项</w:t>
            </w:r>
          </w:p>
        </w:tc>
      </w:tr>
      <w:tr w:rsidR="00955DE1" w:rsidRPr="00955DE1" w14:paraId="198967B3" w14:textId="77777777" w:rsidTr="003B06A9">
        <w:trPr>
          <w:trHeight w:val="720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177423" w14:textId="77777777" w:rsidR="00955DE1" w:rsidRPr="00955DE1" w:rsidRDefault="00955DE1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CF676B" w14:textId="77777777" w:rsidR="00955DE1" w:rsidRPr="00955DE1" w:rsidRDefault="00955DE1" w:rsidP="003B06A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6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BF1B5C" w14:textId="77777777" w:rsidR="00955DE1" w:rsidRPr="00955DE1" w:rsidRDefault="00955DE1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本年增/减</w:t>
            </w:r>
          </w:p>
        </w:tc>
      </w:tr>
      <w:tr w:rsidR="00955DE1" w:rsidRPr="00955DE1" w14:paraId="51CCED5E" w14:textId="77777777" w:rsidTr="003B06A9">
        <w:trPr>
          <w:trHeight w:val="405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5BF83F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E4F67E6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51A252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955DE1" w:rsidRPr="00955DE1" w14:paraId="4D76CB02" w14:textId="77777777" w:rsidTr="00955DE1">
        <w:trPr>
          <w:trHeight w:val="600"/>
        </w:trPr>
        <w:tc>
          <w:tcPr>
            <w:tcW w:w="84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DBB1739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第二十条第（九）项</w:t>
            </w:r>
          </w:p>
        </w:tc>
      </w:tr>
      <w:tr w:rsidR="00955DE1" w:rsidRPr="00955DE1" w14:paraId="72F8BB73" w14:textId="77777777" w:rsidTr="003B06A9">
        <w:trPr>
          <w:trHeight w:val="720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56FBBE" w14:textId="77777777" w:rsidR="00955DE1" w:rsidRPr="00955DE1" w:rsidRDefault="00955DE1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049711" w14:textId="77777777" w:rsidR="00955DE1" w:rsidRPr="00955DE1" w:rsidRDefault="00955DE1" w:rsidP="003B06A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8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24485D" w14:textId="77777777" w:rsidR="00955DE1" w:rsidRPr="00955DE1" w:rsidRDefault="00955DE1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proofErr w:type="gramStart"/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采购总</w:t>
            </w:r>
            <w:proofErr w:type="gramEnd"/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金额（单位：万元）</w:t>
            </w:r>
          </w:p>
        </w:tc>
      </w:tr>
      <w:tr w:rsidR="00955DE1" w:rsidRPr="00955DE1" w14:paraId="60CF1C6E" w14:textId="77777777" w:rsidTr="003B06A9">
        <w:trPr>
          <w:trHeight w:val="405"/>
        </w:trPr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3C164D" w14:textId="77777777" w:rsidR="00955DE1" w:rsidRPr="00955DE1" w:rsidRDefault="00955DE1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30549F" w14:textId="77777777" w:rsidR="00955DE1" w:rsidRPr="00955DE1" w:rsidRDefault="003B06A9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2B50FE" w14:textId="77777777" w:rsidR="00955DE1" w:rsidRPr="00955DE1" w:rsidRDefault="003B06A9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</w:tbl>
    <w:p w14:paraId="048280FB" w14:textId="77777777" w:rsidR="00955DE1" w:rsidRPr="00955DE1" w:rsidRDefault="00955DE1" w:rsidP="00955DE1">
      <w:pPr>
        <w:widowControl/>
        <w:spacing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D9AC892" w14:textId="77777777" w:rsidR="003B06A9" w:rsidRDefault="003B06A9" w:rsidP="00955DE1">
      <w:pPr>
        <w:widowControl/>
        <w:spacing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60D4308" w14:textId="77777777" w:rsidR="003B06A9" w:rsidRDefault="003B06A9" w:rsidP="00955DE1">
      <w:pPr>
        <w:widowControl/>
        <w:spacing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5D17A5F" w14:textId="77777777" w:rsidR="003B06A9" w:rsidRDefault="003B06A9" w:rsidP="00955DE1">
      <w:pPr>
        <w:widowControl/>
        <w:spacing w:line="450" w:lineRule="atLeas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14:paraId="60508100" w14:textId="77777777" w:rsidR="003B06A9" w:rsidRDefault="003B06A9" w:rsidP="00955DE1">
      <w:pPr>
        <w:widowControl/>
        <w:spacing w:line="450" w:lineRule="atLeas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14:paraId="0B71CBD3" w14:textId="77777777" w:rsidR="00955DE1" w:rsidRPr="003B06A9" w:rsidRDefault="00955DE1" w:rsidP="00955DE1">
      <w:pPr>
        <w:widowControl/>
        <w:spacing w:line="450" w:lineRule="atLeas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3B06A9">
        <w:rPr>
          <w:rFonts w:ascii="宋体" w:eastAsia="宋体" w:hAnsi="宋体" w:cs="宋体"/>
          <w:kern w:val="0"/>
          <w:sz w:val="32"/>
          <w:szCs w:val="32"/>
        </w:rPr>
        <w:t>三、 收到和处理政府信息公开申请情况</w:t>
      </w:r>
    </w:p>
    <w:tbl>
      <w:tblPr>
        <w:tblW w:w="9177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930"/>
        <w:gridCol w:w="1913"/>
        <w:gridCol w:w="835"/>
        <w:gridCol w:w="600"/>
        <w:gridCol w:w="798"/>
        <w:gridCol w:w="707"/>
        <w:gridCol w:w="821"/>
        <w:gridCol w:w="705"/>
        <w:gridCol w:w="698"/>
      </w:tblGrid>
      <w:tr w:rsidR="00955DE1" w:rsidRPr="00955DE1" w14:paraId="48EA7E93" w14:textId="77777777" w:rsidTr="001043E4">
        <w:trPr>
          <w:trHeight w:val="435"/>
        </w:trPr>
        <w:tc>
          <w:tcPr>
            <w:tcW w:w="39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A50391" w14:textId="77777777" w:rsidR="00955DE1" w:rsidRPr="00955DE1" w:rsidRDefault="00955DE1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（本列数据的勾</w:t>
            </w:r>
            <w:proofErr w:type="gramStart"/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稽</w:t>
            </w:r>
            <w:proofErr w:type="gramEnd"/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关系为：第一项加第二项之和，等于第三项加第四项之和）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86A813" w14:textId="77777777" w:rsidR="00955DE1" w:rsidRPr="00955DE1" w:rsidRDefault="00955DE1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申请人情况</w:t>
            </w:r>
          </w:p>
        </w:tc>
      </w:tr>
      <w:tr w:rsidR="00955DE1" w:rsidRPr="00955DE1" w14:paraId="4ACA700E" w14:textId="77777777" w:rsidTr="001043E4">
        <w:trPr>
          <w:trHeight w:val="420"/>
        </w:trPr>
        <w:tc>
          <w:tcPr>
            <w:tcW w:w="393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6A48B" w14:textId="77777777" w:rsidR="00955DE1" w:rsidRPr="00955DE1" w:rsidRDefault="00955DE1" w:rsidP="003B06A9">
            <w:pPr>
              <w:widowControl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E35752" w14:textId="77777777" w:rsidR="00955DE1" w:rsidRPr="00955DE1" w:rsidRDefault="00955DE1" w:rsidP="003B06A9">
            <w:pPr>
              <w:widowControl/>
              <w:spacing w:line="450" w:lineRule="atLeas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998AB4" w14:textId="77777777" w:rsidR="00955DE1" w:rsidRPr="00955DE1" w:rsidRDefault="00955DE1" w:rsidP="003B06A9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6AF1C9" w14:textId="77777777" w:rsidR="00955DE1" w:rsidRPr="00955DE1" w:rsidRDefault="00955DE1" w:rsidP="003B06A9">
            <w:pPr>
              <w:widowControl/>
              <w:spacing w:line="450" w:lineRule="atLeas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总计</w:t>
            </w:r>
          </w:p>
        </w:tc>
      </w:tr>
      <w:tr w:rsidR="00955DE1" w:rsidRPr="00955DE1" w14:paraId="5468F2B2" w14:textId="77777777" w:rsidTr="001043E4">
        <w:trPr>
          <w:trHeight w:val="825"/>
        </w:trPr>
        <w:tc>
          <w:tcPr>
            <w:tcW w:w="393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9A03A" w14:textId="77777777" w:rsidR="00955DE1" w:rsidRPr="00955DE1" w:rsidRDefault="00955DE1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4B46C" w14:textId="77777777" w:rsidR="00955DE1" w:rsidRPr="00955DE1" w:rsidRDefault="00955DE1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4A8DE4" w14:textId="77777777" w:rsidR="00955DE1" w:rsidRPr="00955DE1" w:rsidRDefault="00955DE1" w:rsidP="001043E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324AED" w14:textId="77777777" w:rsidR="00955DE1" w:rsidRPr="00955DE1" w:rsidRDefault="00955DE1" w:rsidP="001043E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7163E7" w14:textId="77777777" w:rsidR="00955DE1" w:rsidRPr="00955DE1" w:rsidRDefault="00955DE1" w:rsidP="003B06A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126DDB" w14:textId="77777777" w:rsidR="00955DE1" w:rsidRPr="00955DE1" w:rsidRDefault="00955DE1" w:rsidP="001043E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0D5BB3" w14:textId="77777777" w:rsidR="00955DE1" w:rsidRPr="00955DE1" w:rsidRDefault="00955DE1" w:rsidP="001043E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其他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3C6A8" w14:textId="77777777" w:rsidR="00955DE1" w:rsidRPr="00955DE1" w:rsidRDefault="00955DE1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</w:tr>
      <w:tr w:rsidR="00955DE1" w:rsidRPr="00955DE1" w14:paraId="6C43DDDE" w14:textId="77777777" w:rsidTr="001043E4">
        <w:trPr>
          <w:trHeight w:val="570"/>
        </w:trPr>
        <w:tc>
          <w:tcPr>
            <w:tcW w:w="39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33846F" w14:textId="77777777" w:rsidR="00955DE1" w:rsidRPr="001043E4" w:rsidRDefault="00955DE1" w:rsidP="001043E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Cs w:val="21"/>
              </w:rPr>
            </w:pPr>
            <w:r w:rsidRPr="001043E4">
              <w:rPr>
                <w:rFonts w:ascii="宋体" w:eastAsia="宋体" w:hAnsi="宋体" w:cs="宋体"/>
                <w:color w:val="525252"/>
                <w:kern w:val="0"/>
                <w:szCs w:val="21"/>
              </w:rPr>
              <w:t>一、 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6C7423" w14:textId="77777777" w:rsidR="00955DE1" w:rsidRPr="00955DE1" w:rsidRDefault="001043E4" w:rsidP="001043E4">
            <w:pPr>
              <w:widowControl/>
              <w:spacing w:line="450" w:lineRule="atLeast"/>
              <w:ind w:firstLine="480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B02613" w14:textId="77777777" w:rsidR="00955DE1" w:rsidRPr="00955DE1" w:rsidRDefault="001043E4" w:rsidP="001043E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B18C0D" w14:textId="77777777" w:rsidR="00955DE1" w:rsidRPr="00955DE1" w:rsidRDefault="001043E4" w:rsidP="001043E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56D72A" w14:textId="77777777" w:rsidR="00955DE1" w:rsidRPr="00955DE1" w:rsidRDefault="001043E4" w:rsidP="001043E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895D9F" w14:textId="77777777" w:rsidR="00955DE1" w:rsidRPr="00955DE1" w:rsidRDefault="001043E4" w:rsidP="001043E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D95DE0" w14:textId="77777777" w:rsidR="00955DE1" w:rsidRPr="00955DE1" w:rsidRDefault="001043E4" w:rsidP="001043E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F32E4B" w14:textId="77777777" w:rsidR="00955DE1" w:rsidRPr="00955DE1" w:rsidRDefault="001043E4" w:rsidP="001043E4">
            <w:pPr>
              <w:widowControl/>
              <w:spacing w:line="450" w:lineRule="atLeas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1C850909" w14:textId="77777777" w:rsidTr="001043E4">
        <w:trPr>
          <w:trHeight w:val="510"/>
        </w:trPr>
        <w:tc>
          <w:tcPr>
            <w:tcW w:w="39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A379B3" w14:textId="77777777" w:rsidR="001043E4" w:rsidRPr="001043E4" w:rsidRDefault="001043E4" w:rsidP="001043E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Cs w:val="21"/>
              </w:rPr>
            </w:pPr>
            <w:r w:rsidRPr="001043E4">
              <w:rPr>
                <w:rFonts w:ascii="宋体" w:eastAsia="宋体" w:hAnsi="宋体" w:cs="宋体"/>
                <w:color w:val="525252"/>
                <w:kern w:val="0"/>
                <w:szCs w:val="21"/>
              </w:rPr>
              <w:t>二、 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8078CE" w14:textId="77777777" w:rsidR="001043E4" w:rsidRPr="00955DE1" w:rsidRDefault="001043E4" w:rsidP="001043E4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A75A31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3BF519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369E1E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5CBD29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D1CD0C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B42890" w14:textId="77777777" w:rsidR="001043E4" w:rsidRPr="00955DE1" w:rsidRDefault="001043E4" w:rsidP="001043E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70CB71FD" w14:textId="77777777" w:rsidTr="001043E4">
        <w:trPr>
          <w:trHeight w:val="510"/>
        </w:trPr>
        <w:tc>
          <w:tcPr>
            <w:tcW w:w="10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B86740" w14:textId="77777777" w:rsidR="001043E4" w:rsidRPr="00955DE1" w:rsidRDefault="001043E4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三、 本年度办理结果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5DD8F1" w14:textId="77777777" w:rsidR="001043E4" w:rsidRPr="00955DE1" w:rsidRDefault="001043E4" w:rsidP="001043E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587576" w14:textId="77777777" w:rsidR="001043E4" w:rsidRPr="00955DE1" w:rsidRDefault="001043E4" w:rsidP="001043E4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9EF686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645788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7EE921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C25FF7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E883C9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149601" w14:textId="77777777" w:rsidR="001043E4" w:rsidRPr="00955DE1" w:rsidRDefault="001043E4" w:rsidP="001043E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0670A3F7" w14:textId="77777777" w:rsidTr="001043E4">
        <w:trPr>
          <w:trHeight w:val="7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0D7A4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7BD9B9A" w14:textId="77777777" w:rsidR="001043E4" w:rsidRPr="00955DE1" w:rsidRDefault="001043E4" w:rsidP="001043E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07216F" w14:textId="77777777" w:rsidR="001043E4" w:rsidRPr="00955DE1" w:rsidRDefault="001043E4" w:rsidP="001043E4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A8BE6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F5B19A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AB1984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FEBC1C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83723D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C24F80" w14:textId="77777777" w:rsidR="001043E4" w:rsidRPr="00955DE1" w:rsidRDefault="001043E4" w:rsidP="001043E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438DAD91" w14:textId="77777777" w:rsidTr="006522B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EF2A1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BED14C" w14:textId="77777777" w:rsidR="001043E4" w:rsidRPr="00955DE1" w:rsidRDefault="001043E4" w:rsidP="001043E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（三）</w:t>
            </w: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lastRenderedPageBreak/>
              <w:t>不予公开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701D0A" w14:textId="77777777" w:rsidR="001043E4" w:rsidRPr="001043E4" w:rsidRDefault="001043E4" w:rsidP="00CF444F">
            <w:pPr>
              <w:widowControl/>
              <w:spacing w:line="450" w:lineRule="atLeast"/>
              <w:rPr>
                <w:rFonts w:ascii="宋体" w:eastAsia="宋体" w:hAnsi="宋体" w:cs="宋体"/>
                <w:color w:val="525252"/>
                <w:kern w:val="0"/>
                <w:szCs w:val="21"/>
              </w:rPr>
            </w:pPr>
            <w:r w:rsidRPr="001043E4">
              <w:rPr>
                <w:rFonts w:ascii="宋体" w:eastAsia="宋体" w:hAnsi="宋体" w:cs="宋体" w:hint="eastAsia"/>
                <w:color w:val="525252"/>
                <w:kern w:val="0"/>
                <w:szCs w:val="21"/>
              </w:rPr>
              <w:lastRenderedPageBreak/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16C699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CDBDBD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F4DF05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1C70BF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1E367C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1D30D9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E7F423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1141AEB8" w14:textId="77777777" w:rsidTr="008537F9">
        <w:trPr>
          <w:trHeight w:val="8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87F20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1B43C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AC31D2" w14:textId="77777777" w:rsidR="001043E4" w:rsidRPr="001043E4" w:rsidRDefault="001043E4" w:rsidP="001043E4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525252"/>
                <w:kern w:val="0"/>
                <w:szCs w:val="21"/>
              </w:rPr>
            </w:pPr>
            <w:r w:rsidRPr="001043E4">
              <w:rPr>
                <w:rFonts w:ascii="宋体" w:eastAsia="宋体" w:hAnsi="宋体" w:cs="宋体"/>
                <w:color w:val="525252"/>
                <w:kern w:val="0"/>
                <w:szCs w:val="21"/>
              </w:rPr>
              <w:t>2. 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001ED4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AB872E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6DB338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815E70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0A22A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29F6EE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F2F8DA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4C84F088" w14:textId="77777777" w:rsidTr="00F3276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8957F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BFC02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2FAE85" w14:textId="77777777" w:rsidR="001043E4" w:rsidRPr="001043E4" w:rsidRDefault="001043E4" w:rsidP="001043E4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525252"/>
                <w:kern w:val="0"/>
                <w:szCs w:val="21"/>
              </w:rPr>
            </w:pPr>
            <w:r w:rsidRPr="001043E4">
              <w:rPr>
                <w:rFonts w:ascii="宋体" w:eastAsia="宋体" w:hAnsi="宋体" w:cs="宋体"/>
                <w:color w:val="525252"/>
                <w:kern w:val="0"/>
                <w:szCs w:val="21"/>
              </w:rPr>
              <w:t>3. 危及“三安全</w:t>
            </w:r>
            <w:proofErr w:type="gramStart"/>
            <w:r w:rsidRPr="001043E4">
              <w:rPr>
                <w:rFonts w:ascii="宋体" w:eastAsia="宋体" w:hAnsi="宋体" w:cs="宋体"/>
                <w:color w:val="525252"/>
                <w:kern w:val="0"/>
                <w:szCs w:val="21"/>
              </w:rPr>
              <w:t>一</w:t>
            </w:r>
            <w:proofErr w:type="gramEnd"/>
            <w:r w:rsidRPr="001043E4">
              <w:rPr>
                <w:rFonts w:ascii="宋体" w:eastAsia="宋体" w:hAnsi="宋体" w:cs="宋体"/>
                <w:color w:val="525252"/>
                <w:kern w:val="0"/>
                <w:szCs w:val="21"/>
              </w:rPr>
              <w:t>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46FD55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7177A0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07157C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D00027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A2A44C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85C011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261874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57BEEE2B" w14:textId="77777777" w:rsidTr="000F1FB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C7BCE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664FB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78CAE2C" w14:textId="77777777" w:rsidR="001043E4" w:rsidRPr="001043E4" w:rsidRDefault="001043E4" w:rsidP="001043E4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525252"/>
                <w:kern w:val="0"/>
                <w:szCs w:val="21"/>
              </w:rPr>
            </w:pPr>
            <w:r w:rsidRPr="001043E4">
              <w:rPr>
                <w:rFonts w:ascii="宋体" w:eastAsia="宋体" w:hAnsi="宋体" w:cs="宋体"/>
                <w:color w:val="525252"/>
                <w:kern w:val="0"/>
                <w:szCs w:val="21"/>
              </w:rPr>
              <w:t>4. 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02C8A4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D822C1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BA2499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1ADD4B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A86CAD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5DE7EF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97B9C8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7564067A" w14:textId="77777777" w:rsidTr="00177B8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3D085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36F02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6680C3" w14:textId="77777777" w:rsidR="001043E4" w:rsidRPr="001043E4" w:rsidRDefault="001043E4" w:rsidP="001043E4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525252"/>
                <w:kern w:val="0"/>
                <w:szCs w:val="21"/>
              </w:rPr>
            </w:pPr>
            <w:r w:rsidRPr="001043E4">
              <w:rPr>
                <w:rFonts w:ascii="宋体" w:eastAsia="宋体" w:hAnsi="宋体" w:cs="宋体"/>
                <w:color w:val="525252"/>
                <w:kern w:val="0"/>
                <w:szCs w:val="21"/>
              </w:rPr>
              <w:t>5. 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6674EE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A0C23A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47F6E7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D7A880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681344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B7D1B3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F48A22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57E6E826" w14:textId="77777777" w:rsidTr="00774FB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96524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9E26F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C07352" w14:textId="77777777" w:rsidR="001043E4" w:rsidRPr="001043E4" w:rsidRDefault="001043E4" w:rsidP="001043E4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525252"/>
                <w:kern w:val="0"/>
                <w:szCs w:val="21"/>
              </w:rPr>
            </w:pPr>
            <w:r w:rsidRPr="001043E4">
              <w:rPr>
                <w:rFonts w:ascii="宋体" w:eastAsia="宋体" w:hAnsi="宋体" w:cs="宋体"/>
                <w:color w:val="525252"/>
                <w:kern w:val="0"/>
                <w:szCs w:val="21"/>
              </w:rPr>
              <w:t>6. 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14F711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571EB0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414C23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129A7A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BD2A44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0B3490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EC6B8E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2B09C520" w14:textId="77777777" w:rsidTr="0017176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4D12C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956E2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46E408" w14:textId="77777777" w:rsidR="001043E4" w:rsidRPr="001043E4" w:rsidRDefault="001043E4" w:rsidP="001043E4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525252"/>
                <w:kern w:val="0"/>
                <w:szCs w:val="21"/>
              </w:rPr>
            </w:pPr>
            <w:r w:rsidRPr="001043E4">
              <w:rPr>
                <w:rFonts w:ascii="宋体" w:eastAsia="宋体" w:hAnsi="宋体" w:cs="宋体"/>
                <w:color w:val="525252"/>
                <w:kern w:val="0"/>
                <w:szCs w:val="21"/>
              </w:rPr>
              <w:t>7. 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A6EF21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30B83B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1870FF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B3BE02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8CFE42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031846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C6F74B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6D80FB9A" w14:textId="77777777" w:rsidTr="0036011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C350B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BA75D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804F63" w14:textId="77777777" w:rsidR="001043E4" w:rsidRPr="001043E4" w:rsidRDefault="001043E4" w:rsidP="001043E4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525252"/>
                <w:kern w:val="0"/>
                <w:szCs w:val="21"/>
              </w:rPr>
            </w:pPr>
            <w:r w:rsidRPr="001043E4">
              <w:rPr>
                <w:rFonts w:ascii="宋体" w:eastAsia="宋体" w:hAnsi="宋体" w:cs="宋体"/>
                <w:color w:val="525252"/>
                <w:kern w:val="0"/>
                <w:szCs w:val="21"/>
              </w:rPr>
              <w:t>8. 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725013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76AAD7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84CDF4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DDC6EE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2588A2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F75F1A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0867BF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0FADB021" w14:textId="77777777" w:rsidTr="005A1CD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12E65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9D9E73" w14:textId="77777777" w:rsidR="001043E4" w:rsidRPr="00955DE1" w:rsidRDefault="001043E4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4D47FBE" w14:textId="77777777" w:rsidR="001043E4" w:rsidRPr="00955DE1" w:rsidRDefault="001043E4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1. 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3546F5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F001EB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8650D6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D811FE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36E537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041B56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99A076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221786EC" w14:textId="77777777" w:rsidTr="0044319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A8CA0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19729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10F336" w14:textId="77777777" w:rsidR="001043E4" w:rsidRPr="00955DE1" w:rsidRDefault="001043E4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2. 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4F26FF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97F050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EAE136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CEBEA5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74743E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9C401E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54B7AE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4711C8BE" w14:textId="77777777" w:rsidTr="0037357C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FD71C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C4309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7747F77" w14:textId="77777777" w:rsidR="001043E4" w:rsidRPr="00955DE1" w:rsidRDefault="001043E4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3. 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4AF835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20EC63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19515C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52DD29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FB4436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74AF0C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6C3AA0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5793F376" w14:textId="77777777" w:rsidTr="007779F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EF8D8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AD2573" w14:textId="77777777" w:rsidR="001043E4" w:rsidRPr="00955DE1" w:rsidRDefault="001043E4" w:rsidP="001043E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（五）</w:t>
            </w:r>
            <w:proofErr w:type="gramStart"/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不予处理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D828258" w14:textId="77777777" w:rsidR="001043E4" w:rsidRPr="00955DE1" w:rsidRDefault="001043E4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1. 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F5472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E7512A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217120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FDD3A8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ADB7C2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6F849D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3F4DAE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7583D605" w14:textId="77777777" w:rsidTr="007D77E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FDB3E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AD082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DDF627" w14:textId="77777777" w:rsidR="001043E4" w:rsidRPr="00955DE1" w:rsidRDefault="001043E4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2. 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38F15D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90434B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726B29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85F8B5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31869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EC5A20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4A3944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361F941B" w14:textId="77777777" w:rsidTr="00AD778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66272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B8728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ACD7E8" w14:textId="77777777" w:rsidR="001043E4" w:rsidRPr="00955DE1" w:rsidRDefault="001043E4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3. 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E3B8F9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3BEC31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E0F570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3470CC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D83B45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6694E5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6ACBF6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3FEB158C" w14:textId="77777777" w:rsidTr="00DC505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18D52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787DD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C3F38B" w14:textId="77777777" w:rsidR="001043E4" w:rsidRPr="00955DE1" w:rsidRDefault="001043E4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4. 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62CF33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B397BE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D1210C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EDBF13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C7FD29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48161D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853912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636336A3" w14:textId="77777777" w:rsidTr="0073198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66391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684FF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6903E0" w14:textId="77777777" w:rsidR="001043E4" w:rsidRPr="00955DE1" w:rsidRDefault="001043E4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5. 要求行政机关确认或重新出具已获取信息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C68F07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69D389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E5205D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175158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989AB2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7396ED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71CA1A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53CC1744" w14:textId="77777777" w:rsidTr="00EE490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3FA55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177708" w14:textId="77777777" w:rsidR="001043E4" w:rsidRPr="00955DE1" w:rsidRDefault="001043E4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3E33F7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5C5E34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96B1B4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2C24CC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CA138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11A59B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0AF0FF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58E5D1CE" w14:textId="77777777" w:rsidTr="00242CB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5611F" w14:textId="77777777" w:rsidR="001043E4" w:rsidRPr="00955DE1" w:rsidRDefault="001043E4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E8BBECB" w14:textId="77777777" w:rsidR="001043E4" w:rsidRPr="00955DE1" w:rsidRDefault="001043E4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237E76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B75381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0B3F26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8272FD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823A1D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FC3B15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737896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  <w:tr w:rsidR="001043E4" w:rsidRPr="00955DE1" w14:paraId="593131A0" w14:textId="77777777" w:rsidTr="00D5416C">
        <w:trPr>
          <w:trHeight w:val="510"/>
        </w:trPr>
        <w:tc>
          <w:tcPr>
            <w:tcW w:w="39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AEB856" w14:textId="77777777" w:rsidR="001043E4" w:rsidRPr="00955DE1" w:rsidRDefault="001043E4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四、 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E26F51" w14:textId="77777777" w:rsidR="001043E4" w:rsidRPr="00955DE1" w:rsidRDefault="001043E4" w:rsidP="00CF444F">
            <w:pPr>
              <w:widowControl/>
              <w:spacing w:line="450" w:lineRule="atLeast"/>
              <w:ind w:firstLine="480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D5597B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D6A278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23A6D2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C375DD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DAC9A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23599A" w14:textId="77777777" w:rsidR="001043E4" w:rsidRPr="00955DE1" w:rsidRDefault="001043E4" w:rsidP="00CF444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</w:p>
        </w:tc>
      </w:tr>
    </w:tbl>
    <w:p w14:paraId="4F49A84E" w14:textId="77777777" w:rsidR="00955DE1" w:rsidRPr="00955DE1" w:rsidRDefault="00955DE1" w:rsidP="00955DE1">
      <w:pPr>
        <w:widowControl/>
        <w:spacing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7CAA8BA" w14:textId="77777777" w:rsidR="001043E4" w:rsidRDefault="001043E4" w:rsidP="00955DE1">
      <w:pPr>
        <w:widowControl/>
        <w:spacing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4B7D318" w14:textId="77777777" w:rsidR="001043E4" w:rsidRDefault="001043E4" w:rsidP="00955DE1">
      <w:pPr>
        <w:widowControl/>
        <w:spacing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B2A0C4B" w14:textId="77777777" w:rsidR="001043E4" w:rsidRDefault="001043E4" w:rsidP="00955DE1">
      <w:pPr>
        <w:widowControl/>
        <w:spacing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7268B83" w14:textId="77777777" w:rsidR="00955DE1" w:rsidRPr="005A3A42" w:rsidRDefault="00955DE1" w:rsidP="00955DE1">
      <w:pPr>
        <w:widowControl/>
        <w:spacing w:line="450" w:lineRule="atLeas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5A3A42">
        <w:rPr>
          <w:rFonts w:ascii="宋体" w:eastAsia="宋体" w:hAnsi="宋体" w:cs="宋体"/>
          <w:kern w:val="0"/>
          <w:sz w:val="32"/>
          <w:szCs w:val="32"/>
        </w:rPr>
        <w:t>四、 政府信息公开行政复议、行政诉讼情况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450"/>
        <w:gridCol w:w="450"/>
        <w:gridCol w:w="517"/>
        <w:gridCol w:w="567"/>
        <w:gridCol w:w="567"/>
        <w:gridCol w:w="450"/>
        <w:gridCol w:w="450"/>
        <w:gridCol w:w="518"/>
        <w:gridCol w:w="567"/>
        <w:gridCol w:w="450"/>
        <w:gridCol w:w="542"/>
        <w:gridCol w:w="567"/>
        <w:gridCol w:w="567"/>
        <w:gridCol w:w="1276"/>
      </w:tblGrid>
      <w:tr w:rsidR="00955DE1" w:rsidRPr="00955DE1" w14:paraId="486D3706" w14:textId="77777777" w:rsidTr="005A3A42">
        <w:trPr>
          <w:trHeight w:val="405"/>
        </w:trPr>
        <w:tc>
          <w:tcPr>
            <w:tcW w:w="2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CC2FA95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95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F13DF60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行政诉讼</w:t>
            </w:r>
          </w:p>
        </w:tc>
      </w:tr>
      <w:tr w:rsidR="00955DE1" w:rsidRPr="00955DE1" w14:paraId="674544E5" w14:textId="77777777" w:rsidTr="005A3A42">
        <w:trPr>
          <w:trHeight w:val="405"/>
        </w:trPr>
        <w:tc>
          <w:tcPr>
            <w:tcW w:w="53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E4B028" w14:textId="77777777" w:rsidR="00955DE1" w:rsidRPr="00955DE1" w:rsidRDefault="00955DE1" w:rsidP="001043E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46B33F" w14:textId="77777777" w:rsidR="00955DE1" w:rsidRPr="00955DE1" w:rsidRDefault="00955DE1" w:rsidP="005A3A42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4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3571AA8" w14:textId="77777777" w:rsidR="00955DE1" w:rsidRPr="00955DE1" w:rsidRDefault="00955DE1" w:rsidP="005A3A42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A65D4D" w14:textId="77777777" w:rsidR="00955DE1" w:rsidRPr="00955DE1" w:rsidRDefault="00955DE1" w:rsidP="005A3A42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5612AA" w14:textId="77777777" w:rsidR="00955DE1" w:rsidRPr="00955DE1" w:rsidRDefault="00955DE1" w:rsidP="005A3A42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总计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D16C65F" w14:textId="77777777" w:rsidR="00955DE1" w:rsidRPr="00955DE1" w:rsidRDefault="00955DE1" w:rsidP="005A3A42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C4F058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复议后起诉</w:t>
            </w:r>
          </w:p>
        </w:tc>
      </w:tr>
      <w:tr w:rsidR="005A3A42" w:rsidRPr="00955DE1" w14:paraId="3926456F" w14:textId="77777777" w:rsidTr="005A3A42">
        <w:tc>
          <w:tcPr>
            <w:tcW w:w="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0F8BB" w14:textId="77777777" w:rsidR="00955DE1" w:rsidRPr="00955DE1" w:rsidRDefault="00955DE1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2FB37" w14:textId="77777777" w:rsidR="00955DE1" w:rsidRPr="00955DE1" w:rsidRDefault="00955DE1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C72A7" w14:textId="77777777" w:rsidR="00955DE1" w:rsidRPr="00955DE1" w:rsidRDefault="00955DE1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74C4F" w14:textId="77777777" w:rsidR="00955DE1" w:rsidRPr="00955DE1" w:rsidRDefault="00955DE1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72BCC" w14:textId="77777777" w:rsidR="00955DE1" w:rsidRPr="00955DE1" w:rsidRDefault="00955DE1" w:rsidP="00955DE1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517F452" w14:textId="77777777" w:rsidR="00955DE1" w:rsidRPr="00955DE1" w:rsidRDefault="00955DE1" w:rsidP="005A3A42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04C502" w14:textId="77777777" w:rsidR="00955DE1" w:rsidRPr="00955DE1" w:rsidRDefault="00955DE1" w:rsidP="005A3A42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06A1B1" w14:textId="77777777" w:rsidR="00955DE1" w:rsidRPr="00955DE1" w:rsidRDefault="00955DE1" w:rsidP="005A3A42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75AD1C" w14:textId="77777777" w:rsidR="00955DE1" w:rsidRPr="00955DE1" w:rsidRDefault="00955DE1" w:rsidP="005A3A42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7EF2A5" w14:textId="77777777" w:rsidR="00955DE1" w:rsidRPr="00955DE1" w:rsidRDefault="00955DE1" w:rsidP="005A3A42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总计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82F9E3A" w14:textId="77777777" w:rsidR="00955DE1" w:rsidRPr="00955DE1" w:rsidRDefault="00955DE1" w:rsidP="005A3A42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5D5DB54" w14:textId="77777777" w:rsidR="00955DE1" w:rsidRPr="00955DE1" w:rsidRDefault="00955DE1" w:rsidP="005A3A42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4C1190" w14:textId="77777777" w:rsidR="00955DE1" w:rsidRPr="00955DE1" w:rsidRDefault="00955DE1" w:rsidP="005A3A42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4A9875" w14:textId="77777777" w:rsidR="00955DE1" w:rsidRPr="00955DE1" w:rsidRDefault="00955DE1" w:rsidP="005A3A42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C77D80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总计</w:t>
            </w:r>
          </w:p>
        </w:tc>
      </w:tr>
      <w:tr w:rsidR="005A3A42" w:rsidRPr="00955DE1" w14:paraId="4C70A7A5" w14:textId="77777777" w:rsidTr="005A3A42"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427411" w14:textId="77777777" w:rsidR="00955DE1" w:rsidRPr="00955DE1" w:rsidRDefault="005A3A42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  <w:r w:rsidR="00955DE1"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6B6140" w14:textId="77777777" w:rsidR="00955DE1" w:rsidRPr="00955DE1" w:rsidRDefault="005A3A42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  <w:r w:rsidR="00955DE1"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E7ED37A" w14:textId="77777777" w:rsidR="00955DE1" w:rsidRPr="00955DE1" w:rsidRDefault="005A3A42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  <w:r w:rsidR="00955DE1"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283D9A6" w14:textId="77777777" w:rsidR="00955DE1" w:rsidRPr="00955DE1" w:rsidRDefault="005A3A42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  <w:r w:rsidR="00955DE1"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7415F30" w14:textId="77777777" w:rsidR="00955DE1" w:rsidRPr="00955DE1" w:rsidRDefault="005A3A42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  <w:r w:rsidR="00955DE1"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EDA2E2" w14:textId="77777777" w:rsidR="00955DE1" w:rsidRPr="00955DE1" w:rsidRDefault="005A3A42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  <w:r w:rsidR="00955DE1"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8E87E7" w14:textId="77777777" w:rsidR="00955DE1" w:rsidRPr="00955DE1" w:rsidRDefault="005A3A42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  <w:r w:rsidR="00955DE1"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006D8E" w14:textId="77777777" w:rsidR="00955DE1" w:rsidRPr="00955DE1" w:rsidRDefault="005A3A42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  <w:r w:rsidR="00955DE1"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77A2C0" w14:textId="77777777" w:rsidR="00955DE1" w:rsidRPr="00955DE1" w:rsidRDefault="005A3A42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  <w:r w:rsidR="00955DE1"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AB6223" w14:textId="77777777" w:rsidR="00955DE1" w:rsidRPr="00955DE1" w:rsidRDefault="005A3A42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  <w:r w:rsidR="00955DE1"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E0B002" w14:textId="77777777" w:rsidR="00955DE1" w:rsidRPr="00955DE1" w:rsidRDefault="005A3A42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  <w:r w:rsidR="00955DE1"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CD07A7" w14:textId="77777777" w:rsidR="00955DE1" w:rsidRPr="00955DE1" w:rsidRDefault="005A3A42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  <w:r w:rsidR="00955DE1"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AB8416" w14:textId="77777777" w:rsidR="00955DE1" w:rsidRPr="00955DE1" w:rsidRDefault="005A3A42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  <w:r w:rsidR="00955DE1"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FF7017B" w14:textId="77777777" w:rsidR="00955DE1" w:rsidRPr="00955DE1" w:rsidRDefault="005A3A42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25252"/>
                <w:kern w:val="0"/>
                <w:sz w:val="24"/>
                <w:szCs w:val="24"/>
              </w:rPr>
              <w:t>0</w:t>
            </w:r>
            <w:r w:rsidR="00955DE1"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009C14" w14:textId="77777777" w:rsidR="00955DE1" w:rsidRPr="00955DE1" w:rsidRDefault="00955DE1" w:rsidP="00955DE1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</w:pPr>
            <w:r w:rsidRPr="00955DE1">
              <w:rPr>
                <w:rFonts w:ascii="宋体" w:eastAsia="宋体" w:hAnsi="宋体" w:cs="宋体"/>
                <w:color w:val="525252"/>
                <w:kern w:val="0"/>
                <w:sz w:val="24"/>
                <w:szCs w:val="24"/>
              </w:rPr>
              <w:t>0</w:t>
            </w:r>
          </w:p>
        </w:tc>
      </w:tr>
    </w:tbl>
    <w:p w14:paraId="18DC52DD" w14:textId="77777777" w:rsidR="005A3A42" w:rsidRDefault="005A3A42" w:rsidP="005A3A42">
      <w:pPr>
        <w:pStyle w:val="a4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="仿宋_GB2312" w:eastAsia="仿宋_GB2312" w:hAnsi="微软雅黑"/>
          <w:color w:val="000000"/>
          <w:sz w:val="32"/>
          <w:szCs w:val="32"/>
        </w:rPr>
      </w:pPr>
    </w:p>
    <w:p w14:paraId="5763ADAB" w14:textId="77777777" w:rsidR="005A3A42" w:rsidRPr="005A3A42" w:rsidRDefault="005A3A42" w:rsidP="005A3A42">
      <w:pPr>
        <w:pStyle w:val="a4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5A3A42">
        <w:rPr>
          <w:rFonts w:asciiTheme="minorEastAsia" w:eastAsiaTheme="minorEastAsia" w:hAnsiTheme="minorEastAsia" w:hint="eastAsia"/>
          <w:color w:val="000000"/>
          <w:sz w:val="32"/>
          <w:szCs w:val="32"/>
        </w:rPr>
        <w:t>五、政府信息公开工作存在的主要问题及改进情况</w:t>
      </w:r>
    </w:p>
    <w:p w14:paraId="260A5A9B" w14:textId="1F8EE551" w:rsidR="005A3A42" w:rsidRPr="001B215D" w:rsidRDefault="005A3A42" w:rsidP="005A3A42">
      <w:pPr>
        <w:pStyle w:val="a4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1B215D">
        <w:rPr>
          <w:rFonts w:ascii="仿宋_GB2312" w:eastAsia="仿宋_GB2312" w:hAnsi="微软雅黑" w:hint="eastAsia"/>
          <w:color w:val="000000"/>
          <w:sz w:val="32"/>
          <w:szCs w:val="32"/>
        </w:rPr>
        <w:t>20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20</w:t>
      </w:r>
      <w:r w:rsidRPr="001B215D">
        <w:rPr>
          <w:rFonts w:ascii="仿宋_GB2312" w:eastAsia="仿宋_GB2312" w:hAnsi="微软雅黑" w:hint="eastAsia"/>
          <w:color w:val="000000"/>
          <w:sz w:val="32"/>
          <w:szCs w:val="32"/>
        </w:rPr>
        <w:t>年，我局政府信息公开工作在深化政府信息公开内容、完善政府信息公开配套制度等方面着手努力，取得了一定成效，但政府信息公开工作还存在一些不足。结合工作中存在问题和不足，制定以下改进措施:</w:t>
      </w:r>
    </w:p>
    <w:p w14:paraId="7642ABD8" w14:textId="77777777" w:rsidR="005A3A42" w:rsidRPr="001B215D" w:rsidRDefault="005A3A42" w:rsidP="005A3A42">
      <w:pPr>
        <w:pStyle w:val="a4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1.</w:t>
      </w:r>
      <w:r w:rsidRPr="001B215D">
        <w:rPr>
          <w:rFonts w:ascii="仿宋_GB2312" w:eastAsia="仿宋_GB2312" w:hAnsi="微软雅黑" w:hint="eastAsia"/>
          <w:color w:val="000000"/>
          <w:sz w:val="32"/>
          <w:szCs w:val="32"/>
        </w:rPr>
        <w:t>注重以群众需求为导向，深化政府信息公开内容。进一步及时、规范做好公文类政府信息公开工作，注重信息公开内容与群众需求紧密联系，加大公开信息的收集、上传、更新力度。</w:t>
      </w:r>
    </w:p>
    <w:p w14:paraId="76C77EDE" w14:textId="77777777" w:rsidR="005A3A42" w:rsidRPr="001B215D" w:rsidRDefault="005A3A42" w:rsidP="005A3A42">
      <w:pPr>
        <w:pStyle w:val="a4"/>
        <w:shd w:val="clear" w:color="auto" w:fill="FFFFFF"/>
        <w:spacing w:before="0" w:beforeAutospacing="0" w:after="0" w:afterAutospacing="0" w:line="540" w:lineRule="atLeast"/>
        <w:ind w:firstLine="645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2.</w:t>
      </w:r>
      <w:r w:rsidRPr="001B215D">
        <w:rPr>
          <w:rFonts w:ascii="仿宋_GB2312" w:eastAsia="仿宋_GB2312" w:hAnsi="微软雅黑" w:hint="eastAsia"/>
          <w:color w:val="000000"/>
          <w:sz w:val="32"/>
          <w:szCs w:val="32"/>
        </w:rPr>
        <w:t>以服务群众为目的，加强宣传工作。提高公众对政府信息公开的知晓率和参与度，加强政府信息公开业务学习和培训，不断提升政府信息公开整体工作水平。</w:t>
      </w:r>
    </w:p>
    <w:p w14:paraId="5E5AFF29" w14:textId="77777777" w:rsidR="00955DE1" w:rsidRPr="005A3A42" w:rsidRDefault="00955DE1" w:rsidP="00955DE1">
      <w:pPr>
        <w:widowControl/>
        <w:spacing w:line="450" w:lineRule="atLeas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5A3A42">
        <w:rPr>
          <w:rFonts w:ascii="宋体" w:eastAsia="宋体" w:hAnsi="宋体" w:cs="宋体"/>
          <w:kern w:val="0"/>
          <w:sz w:val="32"/>
          <w:szCs w:val="32"/>
        </w:rPr>
        <w:t>六、 其它需要报告的事项</w:t>
      </w:r>
    </w:p>
    <w:p w14:paraId="63FBB31D" w14:textId="77777777" w:rsidR="00955DE1" w:rsidRDefault="00955DE1" w:rsidP="00955DE1">
      <w:pPr>
        <w:widowControl/>
        <w:spacing w:line="450" w:lineRule="atLeas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A3A42">
        <w:rPr>
          <w:rFonts w:ascii="仿宋_GB2312" w:eastAsia="仿宋_GB2312" w:hAnsi="宋体" w:cs="宋体" w:hint="eastAsia"/>
          <w:kern w:val="0"/>
          <w:sz w:val="32"/>
          <w:szCs w:val="32"/>
        </w:rPr>
        <w:t>无其它需要报告的事项</w:t>
      </w:r>
    </w:p>
    <w:p w14:paraId="4A135CF7" w14:textId="77777777" w:rsidR="005A3A42" w:rsidRDefault="005A3A42" w:rsidP="00955DE1">
      <w:pPr>
        <w:widowControl/>
        <w:spacing w:line="450" w:lineRule="atLeas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63E24C1D" w14:textId="77777777" w:rsidR="005A3A42" w:rsidRDefault="005A3A42" w:rsidP="00955DE1">
      <w:pPr>
        <w:widowControl/>
        <w:spacing w:line="450" w:lineRule="atLeas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7B8EF34F" w14:textId="77777777" w:rsidR="005A3A42" w:rsidRDefault="005A3A42" w:rsidP="00955DE1">
      <w:pPr>
        <w:widowControl/>
        <w:spacing w:line="450" w:lineRule="atLeas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36192ACA" w14:textId="77777777" w:rsidR="005A3A42" w:rsidRDefault="005A3A42" w:rsidP="005A3A42">
      <w:pPr>
        <w:widowControl/>
        <w:spacing w:line="450" w:lineRule="atLeast"/>
        <w:ind w:firstLineChars="1200" w:firstLine="38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石林彝族自治县发展和改革局</w:t>
      </w:r>
    </w:p>
    <w:p w14:paraId="7E8B626B" w14:textId="77777777" w:rsidR="005A3A42" w:rsidRPr="005A3A42" w:rsidRDefault="005A3A42" w:rsidP="005A3A42">
      <w:pPr>
        <w:widowControl/>
        <w:spacing w:line="450" w:lineRule="atLeast"/>
        <w:ind w:firstLineChars="1300" w:firstLine="41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>
        <w:rPr>
          <w:rFonts w:ascii="宋体" w:eastAsia="宋体" w:hAnsi="宋体" w:cs="宋体" w:hint="eastAsia"/>
          <w:kern w:val="0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二一年一月二十七日</w:t>
      </w:r>
    </w:p>
    <w:p w14:paraId="444B974F" w14:textId="77777777" w:rsidR="00955DE1" w:rsidRPr="00955DE1" w:rsidRDefault="00955DE1" w:rsidP="00955DE1">
      <w:pPr>
        <w:widowControl/>
        <w:spacing w:line="450" w:lineRule="atLeast"/>
        <w:rPr>
          <w:rFonts w:ascii="宋体" w:eastAsia="宋体" w:hAnsi="宋体" w:cs="宋体"/>
          <w:kern w:val="0"/>
          <w:sz w:val="24"/>
          <w:szCs w:val="24"/>
        </w:rPr>
      </w:pPr>
    </w:p>
    <w:sectPr w:rsidR="00955DE1" w:rsidRPr="00955DE1" w:rsidSect="007B0EC2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FZXBSJW--GB1-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718F1"/>
    <w:multiLevelType w:val="multilevel"/>
    <w:tmpl w:val="33C6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DE1"/>
    <w:rsid w:val="001043E4"/>
    <w:rsid w:val="001B215D"/>
    <w:rsid w:val="001D732B"/>
    <w:rsid w:val="003B06A9"/>
    <w:rsid w:val="003E09F0"/>
    <w:rsid w:val="005A3A42"/>
    <w:rsid w:val="006774E5"/>
    <w:rsid w:val="007B0EC2"/>
    <w:rsid w:val="00955DE1"/>
    <w:rsid w:val="00B26FCE"/>
    <w:rsid w:val="00B31A94"/>
    <w:rsid w:val="00E1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8805"/>
  <w15:docId w15:val="{8707A28E-2C03-4FDB-8DF8-33D43955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E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55D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DE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55DE1"/>
    <w:rPr>
      <w:color w:val="0000FF"/>
      <w:u w:val="single"/>
    </w:rPr>
  </w:style>
  <w:style w:type="character" w:customStyle="1" w:styleId="article-infotag">
    <w:name w:val="article-info__tag"/>
    <w:basedOn w:val="a0"/>
    <w:rsid w:val="00955DE1"/>
  </w:style>
  <w:style w:type="character" w:customStyle="1" w:styleId="kzxshowcaseblockmeta">
    <w:name w:val="kzx__showcase__block__meta"/>
    <w:basedOn w:val="a0"/>
    <w:rsid w:val="00955DE1"/>
  </w:style>
  <w:style w:type="paragraph" w:styleId="a4">
    <w:name w:val="Normal (Web)"/>
    <w:basedOn w:val="a"/>
    <w:uiPriority w:val="99"/>
    <w:unhideWhenUsed/>
    <w:rsid w:val="00955D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5DE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55D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9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6164">
          <w:marLeft w:val="0"/>
          <w:marRight w:val="0"/>
          <w:marTop w:val="25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09296">
              <w:marLeft w:val="0"/>
              <w:marRight w:val="0"/>
              <w:marTop w:val="10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194">
              <w:marLeft w:val="0"/>
              <w:marRight w:val="0"/>
              <w:marTop w:val="10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2021-01-21T02:22:00Z</dcterms:created>
  <dcterms:modified xsi:type="dcterms:W3CDTF">2022-01-18T06:50:00Z</dcterms:modified>
</cp:coreProperties>
</file>