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rPr>
          <w:rFonts w:ascii="方正小标宋简体" w:hAnsi="方正小标宋简体" w:eastAsia="方正小标宋简体" w:cs="方正小标宋简体"/>
          <w:b/>
          <w:color w:val="333333"/>
          <w:kern w:val="0"/>
          <w:sz w:val="36"/>
          <w:szCs w:val="36"/>
          <w:shd w:val="clear" w:color="auto" w:fill="FFFFFF"/>
        </w:rPr>
      </w:pPr>
      <w:r>
        <w:rPr>
          <w:rFonts w:hint="eastAsia" w:ascii="方正小标宋简体" w:hAnsi="方正小标宋简体" w:eastAsia="方正小标宋简体" w:cs="方正小标宋简体"/>
          <w:b/>
          <w:color w:val="333333"/>
          <w:kern w:val="0"/>
          <w:sz w:val="36"/>
          <w:szCs w:val="36"/>
          <w:shd w:val="clear" w:color="auto" w:fill="FFFFFF"/>
          <w:lang w:eastAsia="zh-CN"/>
        </w:rPr>
        <w:t>石林县市场监督管理局</w:t>
      </w:r>
      <w:r>
        <w:rPr>
          <w:rFonts w:hint="eastAsia" w:ascii="方正小标宋简体" w:hAnsi="方正小标宋简体" w:eastAsia="方正小标宋简体" w:cs="方正小标宋简体"/>
          <w:b/>
          <w:color w:val="333333"/>
          <w:kern w:val="0"/>
          <w:sz w:val="36"/>
          <w:szCs w:val="36"/>
          <w:shd w:val="clear" w:color="auto" w:fill="FFFFFF"/>
        </w:rPr>
        <w:t>关于不合格（或问题）食品风险控制措施信息的通告</w:t>
      </w:r>
    </w:p>
    <w:p>
      <w:pPr>
        <w:widowControl/>
        <w:spacing w:line="480" w:lineRule="atLeast"/>
        <w:jc w:val="center"/>
        <w:rPr>
          <w:sz w:val="24"/>
        </w:rPr>
      </w:pPr>
      <w:r>
        <w:rPr>
          <w:rFonts w:hint="eastAsia" w:ascii="宋体" w:hAnsi="宋体" w:cs="宋体"/>
          <w:color w:val="333333"/>
          <w:kern w:val="0"/>
          <w:sz w:val="24"/>
          <w:shd w:val="clear" w:color="auto" w:fill="FFFFFF"/>
        </w:rPr>
        <w:t>　　</w:t>
      </w:r>
      <w:r>
        <w:rPr>
          <w:rFonts w:hint="eastAsia" w:ascii="仿宋_GB2312" w:hAnsi="仿宋_GB2312" w:eastAsia="仿宋_GB2312" w:cs="仿宋_GB2312"/>
          <w:color w:val="333333"/>
          <w:kern w:val="0"/>
          <w:sz w:val="32"/>
          <w:szCs w:val="32"/>
          <w:shd w:val="clear" w:color="auto" w:fill="FFFFFF"/>
        </w:rPr>
        <w:t> </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根据国家</w:t>
      </w:r>
      <w:r>
        <w:rPr>
          <w:rFonts w:hint="eastAsia" w:ascii="仿宋_GB2312" w:hAnsi="仿宋_GB2312" w:eastAsia="仿宋_GB2312" w:cs="仿宋_GB2312"/>
          <w:color w:val="333333"/>
          <w:kern w:val="0"/>
          <w:sz w:val="32"/>
          <w:szCs w:val="32"/>
          <w:shd w:val="clear" w:color="auto" w:fill="FFFFFF"/>
          <w:lang w:eastAsia="zh-CN"/>
        </w:rPr>
        <w:t>食品安全抽样检验</w:t>
      </w:r>
      <w:r>
        <w:rPr>
          <w:rFonts w:hint="eastAsia" w:ascii="仿宋_GB2312" w:hAnsi="仿宋_GB2312" w:eastAsia="仿宋_GB2312" w:cs="仿宋_GB2312"/>
          <w:color w:val="333333"/>
          <w:kern w:val="0"/>
          <w:sz w:val="32"/>
          <w:szCs w:val="32"/>
          <w:shd w:val="clear" w:color="auto" w:fill="FFFFFF"/>
        </w:rPr>
        <w:t>信息系统</w:t>
      </w:r>
      <w:bookmarkStart w:id="0" w:name="_GoBack"/>
      <w:bookmarkEnd w:id="0"/>
      <w:r>
        <w:rPr>
          <w:rFonts w:hint="eastAsia" w:ascii="仿宋_GB2312" w:hAnsi="仿宋_GB2312" w:eastAsia="仿宋_GB2312" w:cs="仿宋_GB2312"/>
          <w:color w:val="333333"/>
          <w:kern w:val="0"/>
          <w:sz w:val="32"/>
          <w:szCs w:val="32"/>
          <w:shd w:val="clear" w:color="auto" w:fill="FFFFFF"/>
        </w:rPr>
        <w:t>显示，涉及昆明市石林彝族自治县食品生产企业生产（或经营企业销售）的不合格（或问题食品）</w:t>
      </w:r>
      <w:r>
        <w:rPr>
          <w:rFonts w:hint="eastAsia" w:ascii="仿宋_GB2312" w:hAnsi="仿宋_GB2312" w:eastAsia="仿宋_GB2312" w:cs="仿宋_GB2312"/>
          <w:color w:val="333333"/>
          <w:kern w:val="0"/>
          <w:sz w:val="32"/>
          <w:szCs w:val="32"/>
          <w:shd w:val="clear" w:color="auto" w:fill="FFFFFF"/>
          <w:lang w:val="en-US" w:eastAsia="zh-CN"/>
        </w:rPr>
        <w:t>8</w:t>
      </w:r>
      <w:r>
        <w:rPr>
          <w:rFonts w:hint="eastAsia" w:ascii="仿宋_GB2312" w:hAnsi="仿宋_GB2312" w:eastAsia="仿宋_GB2312" w:cs="仿宋_GB2312"/>
          <w:color w:val="333333"/>
          <w:kern w:val="0"/>
          <w:sz w:val="32"/>
          <w:szCs w:val="32"/>
          <w:shd w:val="clear" w:color="auto" w:fill="FFFFFF"/>
        </w:rPr>
        <w:t>批次，现将对上述不合格/问题食品所采取的风险控制措施情况进行公示（详见附件） 。</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附件：不合格（或问题）食品风险控制措施信息公示表</w:t>
      </w: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jc w:val="righ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石林彝族自治县市场监督管理局</w:t>
      </w:r>
    </w:p>
    <w:p>
      <w:pPr>
        <w:jc w:val="center"/>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 xml:space="preserve">                                                                     2021年</w:t>
      </w:r>
      <w:r>
        <w:rPr>
          <w:rFonts w:hint="eastAsia" w:ascii="仿宋_GB2312" w:hAnsi="仿宋_GB2312" w:eastAsia="仿宋_GB2312" w:cs="仿宋_GB2312"/>
          <w:color w:val="333333"/>
          <w:kern w:val="0"/>
          <w:sz w:val="32"/>
          <w:szCs w:val="32"/>
          <w:shd w:val="clear" w:color="auto" w:fill="FFFFFF"/>
          <w:lang w:val="en-US" w:eastAsia="zh-CN"/>
        </w:rPr>
        <w:t>11</w:t>
      </w:r>
      <w:r>
        <w:rPr>
          <w:rFonts w:hint="eastAsia" w:ascii="仿宋_GB2312" w:hAnsi="仿宋_GB2312" w:eastAsia="仿宋_GB2312" w:cs="仿宋_GB2312"/>
          <w:color w:val="333333"/>
          <w:kern w:val="0"/>
          <w:sz w:val="32"/>
          <w:szCs w:val="32"/>
          <w:shd w:val="clear" w:color="auto" w:fill="FFFFFF"/>
        </w:rPr>
        <w:t>月</w:t>
      </w:r>
      <w:r>
        <w:rPr>
          <w:rFonts w:hint="eastAsia" w:ascii="仿宋_GB2312" w:hAnsi="仿宋_GB2312" w:eastAsia="仿宋_GB2312" w:cs="仿宋_GB2312"/>
          <w:color w:val="333333"/>
          <w:kern w:val="0"/>
          <w:sz w:val="32"/>
          <w:szCs w:val="32"/>
          <w:shd w:val="clear" w:color="auto" w:fill="FFFFFF"/>
          <w:lang w:val="en-US" w:eastAsia="zh-CN"/>
        </w:rPr>
        <w:t>5</w:t>
      </w:r>
      <w:r>
        <w:rPr>
          <w:rFonts w:hint="eastAsia" w:ascii="仿宋_GB2312" w:hAnsi="仿宋_GB2312" w:eastAsia="仿宋_GB2312" w:cs="仿宋_GB2312"/>
          <w:color w:val="333333"/>
          <w:kern w:val="0"/>
          <w:sz w:val="32"/>
          <w:szCs w:val="32"/>
          <w:shd w:val="clear" w:color="auto" w:fill="FFFFFF"/>
        </w:rPr>
        <w:t>日</w:t>
      </w:r>
    </w:p>
    <w:p>
      <w:pPr>
        <w:jc w:val="left"/>
        <w:rPr>
          <w:rFonts w:ascii="仿宋_GB2312" w:hAnsi="仿宋_GB2312" w:eastAsia="仿宋_GB2312" w:cs="仿宋_GB2312"/>
          <w:color w:val="333333"/>
          <w:kern w:val="0"/>
          <w:sz w:val="32"/>
          <w:szCs w:val="32"/>
          <w:shd w:val="clear" w:color="auto" w:fill="FFFFFF"/>
        </w:rPr>
      </w:pPr>
    </w:p>
    <w:p>
      <w:pPr>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（公开属性：依法公开）</w:t>
      </w:r>
    </w:p>
    <w:p>
      <w:pPr>
        <w:ind w:firstLine="640" w:firstLineChars="200"/>
        <w:jc w:val="left"/>
        <w:rPr>
          <w:rFonts w:hint="eastAsia" w:ascii="仿宋_GB2312" w:hAnsi="仿宋_GB2312" w:eastAsia="仿宋_GB2312" w:cs="仿宋_GB2312"/>
          <w:color w:val="333333"/>
          <w:kern w:val="0"/>
          <w:sz w:val="32"/>
          <w:szCs w:val="32"/>
          <w:shd w:val="clear" w:color="auto" w:fill="FFFFFF"/>
        </w:rPr>
      </w:pPr>
    </w:p>
    <w:p>
      <w:pPr>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w:t>
      </w:r>
    </w:p>
    <w:p>
      <w:pPr>
        <w:ind w:firstLine="720" w:firstLineChars="200"/>
        <w:jc w:val="center"/>
        <w:rPr>
          <w:rFonts w:ascii="仿宋_GB2312" w:hAnsi="仿宋_GB2312" w:eastAsia="仿宋_GB2312" w:cs="仿宋_GB2312"/>
          <w:color w:val="333333"/>
          <w:kern w:val="0"/>
          <w:sz w:val="32"/>
          <w:szCs w:val="32"/>
          <w:shd w:val="clear" w:color="auto" w:fill="FFFFFF"/>
        </w:rPr>
      </w:pPr>
      <w:r>
        <w:rPr>
          <w:rFonts w:hint="eastAsia" w:ascii="方正小标宋简体" w:hAnsi="方正小标宋简体" w:eastAsia="方正小标宋简体" w:cs="方正小标宋简体"/>
          <w:color w:val="333333"/>
          <w:kern w:val="0"/>
          <w:sz w:val="36"/>
          <w:szCs w:val="36"/>
          <w:shd w:val="clear" w:color="auto" w:fill="FFFFFF"/>
        </w:rPr>
        <w:t>不合格（或问题）食品风险控制措施信息公示表</w:t>
      </w:r>
    </w:p>
    <w:tbl>
      <w:tblPr>
        <w:tblStyle w:val="6"/>
        <w:tblW w:w="14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05"/>
        <w:gridCol w:w="1215"/>
        <w:gridCol w:w="1605"/>
        <w:gridCol w:w="1380"/>
        <w:gridCol w:w="1785"/>
        <w:gridCol w:w="1380"/>
        <w:gridCol w:w="204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735"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序号</w:t>
            </w:r>
          </w:p>
        </w:tc>
        <w:tc>
          <w:tcPr>
            <w:tcW w:w="7290" w:type="dxa"/>
            <w:gridSpan w:val="5"/>
            <w:vAlign w:val="center"/>
          </w:tcPr>
          <w:p>
            <w:pPr>
              <w:jc w:val="center"/>
              <w:rPr>
                <w:rFonts w:ascii="仿宋_GB2312" w:hAnsi="仿宋_GB2312" w:eastAsia="仿宋_GB2312" w:cs="仿宋_GB2312"/>
                <w:b/>
                <w:bCs/>
                <w:color w:val="333333"/>
                <w:kern w:val="0"/>
                <w:szCs w:val="21"/>
                <w:shd w:val="clear" w:color="auto" w:fill="FFFFFF"/>
              </w:rPr>
            </w:pPr>
            <w:r>
              <w:rPr>
                <w:rFonts w:eastAsia="仿宋_GB2312"/>
                <w:b/>
                <w:bCs/>
                <w:sz w:val="32"/>
                <w:szCs w:val="32"/>
              </w:rPr>
              <w:t>抽检基本情况</w:t>
            </w:r>
          </w:p>
        </w:tc>
        <w:tc>
          <w:tcPr>
            <w:tcW w:w="138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生产及购销存信息</w:t>
            </w:r>
          </w:p>
        </w:tc>
        <w:tc>
          <w:tcPr>
            <w:tcW w:w="204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企业采取措施</w:t>
            </w:r>
          </w:p>
        </w:tc>
        <w:tc>
          <w:tcPr>
            <w:tcW w:w="264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执法部门所采取的的措施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735"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130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名称/规格</w:t>
            </w:r>
          </w:p>
        </w:tc>
        <w:tc>
          <w:tcPr>
            <w:tcW w:w="121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生产日期</w:t>
            </w:r>
          </w:p>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批号</w:t>
            </w:r>
          </w:p>
        </w:tc>
        <w:tc>
          <w:tcPr>
            <w:tcW w:w="160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不合格项目</w:t>
            </w:r>
          </w:p>
        </w:tc>
        <w:tc>
          <w:tcPr>
            <w:tcW w:w="1380"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被抽样单位及所在地</w:t>
            </w:r>
          </w:p>
        </w:tc>
        <w:tc>
          <w:tcPr>
            <w:tcW w:w="178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标示生产企业名称及所在地</w:t>
            </w:r>
          </w:p>
        </w:tc>
        <w:tc>
          <w:tcPr>
            <w:tcW w:w="138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04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64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w:t>
            </w:r>
          </w:p>
        </w:tc>
        <w:tc>
          <w:tcPr>
            <w:tcW w:w="13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鲜花伍仁荞饼</w:t>
            </w:r>
          </w:p>
        </w:tc>
        <w:tc>
          <w:tcPr>
            <w:tcW w:w="121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2021-07-04</w:t>
            </w:r>
          </w:p>
        </w:tc>
        <w:tc>
          <w:tcPr>
            <w:tcW w:w="1605" w:type="dxa"/>
            <w:vAlign w:val="center"/>
          </w:tcPr>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rPr>
              <w:t>标准指标：山梨酸及其钾盐,g/</w:t>
            </w:r>
            <w:r>
              <w:rPr>
                <w:rFonts w:hint="eastAsia" w:ascii="仿宋_GB2312" w:hAnsi="仿宋_GB2312" w:eastAsia="仿宋_GB2312" w:cs="仿宋_GB2312"/>
                <w:color w:val="333333"/>
                <w:kern w:val="0"/>
                <w:sz w:val="18"/>
                <w:szCs w:val="18"/>
                <w:shd w:val="clear" w:color="auto" w:fill="FFFFFF"/>
                <w:lang w:val="en-US" w:eastAsia="zh-CN"/>
              </w:rPr>
              <w:t>kg</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方法检出限</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eastAsia="zh-CN"/>
              </w:rPr>
              <w:t>≤</w:t>
            </w:r>
            <w:r>
              <w:rPr>
                <w:rFonts w:hint="eastAsia" w:ascii="仿宋_GB2312" w:hAnsi="仿宋_GB2312" w:eastAsia="仿宋_GB2312" w:cs="仿宋_GB2312"/>
                <w:color w:val="333333"/>
                <w:kern w:val="0"/>
                <w:sz w:val="18"/>
                <w:szCs w:val="18"/>
                <w:shd w:val="clear" w:color="auto" w:fill="FFFFFF"/>
                <w:lang w:val="en-US" w:eastAsia="zh-CN"/>
              </w:rPr>
              <w:t>1.0</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实测值：</w:t>
            </w:r>
            <w:r>
              <w:rPr>
                <w:rFonts w:hint="eastAsia" w:ascii="仿宋_GB2312" w:hAnsi="仿宋_GB2312" w:eastAsia="仿宋_GB2312" w:cs="仿宋_GB2312"/>
                <w:color w:val="333333"/>
                <w:kern w:val="0"/>
                <w:sz w:val="18"/>
                <w:szCs w:val="18"/>
                <w:shd w:val="clear" w:color="auto" w:fill="FFFFFF"/>
                <w:lang w:val="en-US" w:eastAsia="zh-CN"/>
              </w:rPr>
              <w:t>1.1    2、</w:t>
            </w:r>
            <w:r>
              <w:rPr>
                <w:rFonts w:hint="eastAsia" w:ascii="仿宋_GB2312" w:hAnsi="仿宋_GB2312" w:eastAsia="仿宋_GB2312" w:cs="仿宋_GB2312"/>
                <w:color w:val="333333"/>
                <w:kern w:val="0"/>
                <w:sz w:val="18"/>
                <w:szCs w:val="18"/>
                <w:shd w:val="clear" w:color="auto" w:fill="FFFFFF"/>
              </w:rPr>
              <w:t>标准指标：铝的残留量,</w:t>
            </w:r>
            <w:r>
              <w:rPr>
                <w:rFonts w:hint="eastAsia" w:ascii="仿宋_GB2312" w:hAnsi="仿宋_GB2312" w:eastAsia="仿宋_GB2312" w:cs="仿宋_GB2312"/>
                <w:color w:val="333333"/>
                <w:kern w:val="0"/>
                <w:sz w:val="18"/>
                <w:szCs w:val="18"/>
                <w:shd w:val="clear" w:color="auto" w:fill="FFFFFF"/>
                <w:lang w:val="en-US" w:eastAsia="zh-CN"/>
              </w:rPr>
              <w:t>m</w:t>
            </w:r>
            <w:r>
              <w:rPr>
                <w:rFonts w:hint="eastAsia" w:ascii="仿宋_GB2312" w:hAnsi="仿宋_GB2312" w:eastAsia="仿宋_GB2312" w:cs="仿宋_GB2312"/>
                <w:color w:val="333333"/>
                <w:kern w:val="0"/>
                <w:sz w:val="18"/>
                <w:szCs w:val="18"/>
                <w:shd w:val="clear" w:color="auto" w:fill="FFFFFF"/>
              </w:rPr>
              <w:t>g/</w:t>
            </w:r>
            <w:r>
              <w:rPr>
                <w:rFonts w:hint="eastAsia" w:ascii="仿宋_GB2312" w:hAnsi="仿宋_GB2312" w:eastAsia="仿宋_GB2312" w:cs="仿宋_GB2312"/>
                <w:color w:val="333333"/>
                <w:kern w:val="0"/>
                <w:sz w:val="18"/>
                <w:szCs w:val="18"/>
                <w:shd w:val="clear" w:color="auto" w:fill="FFFFFF"/>
                <w:lang w:val="en-US" w:eastAsia="zh-CN"/>
              </w:rPr>
              <w:t>kg</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方法检出限</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eastAsia="zh-CN"/>
              </w:rPr>
              <w:t>≤</w:t>
            </w:r>
            <w:r>
              <w:rPr>
                <w:rFonts w:hint="eastAsia" w:ascii="仿宋_GB2312" w:hAnsi="仿宋_GB2312" w:eastAsia="仿宋_GB2312" w:cs="仿宋_GB2312"/>
                <w:color w:val="333333"/>
                <w:kern w:val="0"/>
                <w:sz w:val="18"/>
                <w:szCs w:val="18"/>
                <w:shd w:val="clear" w:color="auto" w:fill="FFFFFF"/>
                <w:lang w:val="en-US" w:eastAsia="zh-CN"/>
              </w:rPr>
              <w:t>100</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实测值：</w:t>
            </w:r>
            <w:r>
              <w:rPr>
                <w:rFonts w:hint="eastAsia" w:ascii="仿宋_GB2312" w:hAnsi="仿宋_GB2312" w:eastAsia="仿宋_GB2312" w:cs="仿宋_GB2312"/>
                <w:color w:val="333333"/>
                <w:kern w:val="0"/>
                <w:sz w:val="18"/>
                <w:szCs w:val="18"/>
                <w:shd w:val="clear" w:color="auto" w:fill="FFFFFF"/>
                <w:lang w:val="en-US" w:eastAsia="zh-CN"/>
              </w:rPr>
              <w:t>154    3、</w:t>
            </w:r>
            <w:r>
              <w:rPr>
                <w:rFonts w:hint="eastAsia" w:ascii="仿宋_GB2312" w:hAnsi="仿宋_GB2312" w:eastAsia="仿宋_GB2312" w:cs="仿宋_GB2312"/>
                <w:color w:val="333333"/>
                <w:kern w:val="0"/>
                <w:sz w:val="18"/>
                <w:szCs w:val="18"/>
                <w:shd w:val="clear" w:color="auto" w:fill="FFFFFF"/>
              </w:rPr>
              <w:t>标准指标：脱氢乙酸及其钠盐(,g/</w:t>
            </w:r>
            <w:r>
              <w:rPr>
                <w:rFonts w:hint="eastAsia" w:ascii="仿宋_GB2312" w:hAnsi="仿宋_GB2312" w:eastAsia="仿宋_GB2312" w:cs="仿宋_GB2312"/>
                <w:color w:val="333333"/>
                <w:kern w:val="0"/>
                <w:sz w:val="18"/>
                <w:szCs w:val="18"/>
                <w:shd w:val="clear" w:color="auto" w:fill="FFFFFF"/>
                <w:lang w:val="en-US" w:eastAsia="zh-CN"/>
              </w:rPr>
              <w:t>kg</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方法检出限</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eastAsia="zh-CN"/>
              </w:rPr>
              <w:t>≤</w:t>
            </w:r>
            <w:r>
              <w:rPr>
                <w:rFonts w:hint="eastAsia" w:ascii="仿宋_GB2312" w:hAnsi="仿宋_GB2312" w:eastAsia="仿宋_GB2312" w:cs="仿宋_GB2312"/>
                <w:color w:val="333333"/>
                <w:kern w:val="0"/>
                <w:sz w:val="18"/>
                <w:szCs w:val="18"/>
                <w:shd w:val="clear" w:color="auto" w:fill="FFFFFF"/>
                <w:lang w:val="en-US" w:eastAsia="zh-CN"/>
              </w:rPr>
              <w:t>0.5</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实测值：</w:t>
            </w:r>
            <w:r>
              <w:rPr>
                <w:rFonts w:hint="eastAsia" w:ascii="仿宋_GB2312" w:hAnsi="仿宋_GB2312" w:eastAsia="仿宋_GB2312" w:cs="仿宋_GB2312"/>
                <w:color w:val="333333"/>
                <w:kern w:val="0"/>
                <w:sz w:val="18"/>
                <w:szCs w:val="18"/>
                <w:shd w:val="clear" w:color="auto" w:fill="FFFFFF"/>
                <w:lang w:val="en-US" w:eastAsia="zh-CN"/>
              </w:rPr>
              <w:t>0.669  4、</w:t>
            </w:r>
            <w:r>
              <w:rPr>
                <w:rFonts w:hint="eastAsia" w:ascii="仿宋_GB2312" w:hAnsi="仿宋_GB2312" w:eastAsia="仿宋_GB2312" w:cs="仿宋_GB2312"/>
                <w:color w:val="333333"/>
                <w:kern w:val="0"/>
                <w:sz w:val="18"/>
                <w:szCs w:val="18"/>
                <w:shd w:val="clear" w:color="auto" w:fill="FFFFFF"/>
              </w:rPr>
              <w:t>标准指标：防腐剂混合使用时各自用量占其最大使用量的比例之和</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方法检出限</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eastAsia="zh-CN"/>
              </w:rPr>
              <w:t>≤</w:t>
            </w:r>
            <w:r>
              <w:rPr>
                <w:rFonts w:hint="eastAsia" w:ascii="仿宋_GB2312" w:hAnsi="仿宋_GB2312" w:eastAsia="仿宋_GB2312" w:cs="仿宋_GB2312"/>
                <w:color w:val="333333"/>
                <w:kern w:val="0"/>
                <w:sz w:val="18"/>
                <w:szCs w:val="18"/>
                <w:shd w:val="clear" w:color="auto" w:fill="FFFFFF"/>
                <w:lang w:val="en-US" w:eastAsia="zh-CN"/>
              </w:rPr>
              <w:t>1</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实测值：</w:t>
            </w:r>
            <w:r>
              <w:rPr>
                <w:rFonts w:hint="eastAsia" w:ascii="仿宋_GB2312" w:hAnsi="仿宋_GB2312" w:eastAsia="仿宋_GB2312" w:cs="仿宋_GB2312"/>
                <w:color w:val="333333"/>
                <w:kern w:val="0"/>
                <w:sz w:val="18"/>
                <w:szCs w:val="18"/>
                <w:shd w:val="clear" w:color="auto" w:fill="FFFFFF"/>
                <w:lang w:val="en-US" w:eastAsia="zh-CN"/>
              </w:rPr>
              <w:t>2.4</w:t>
            </w:r>
          </w:p>
        </w:tc>
        <w:tc>
          <w:tcPr>
            <w:tcW w:w="138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名称：石林县家世界购物中心</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住所：云南省昆明市石林彝族自治县鹿阜街道办事处老马冲原石林机器厂内</w:t>
            </w:r>
          </w:p>
        </w:tc>
        <w:tc>
          <w:tcPr>
            <w:tcW w:w="178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名称：云南民康食品有限责任公司</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住所：云南省楚雄彝族自治州武定县狮山镇矣波村委会恩路村</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购进</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7.6</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w:t>
            </w:r>
            <w:r>
              <w:rPr>
                <w:rFonts w:hint="eastAsia" w:ascii="仿宋_GB2312" w:hAnsi="仿宋_GB2312" w:eastAsia="仿宋_GB2312" w:cs="仿宋_GB2312"/>
                <w:color w:val="333333"/>
                <w:kern w:val="0"/>
                <w:sz w:val="18"/>
                <w:szCs w:val="18"/>
                <w:shd w:val="clear" w:color="auto" w:fill="FFFFFF"/>
                <w:lang w:val="en-US" w:eastAsia="zh-CN"/>
              </w:rPr>
              <w:t>5.47</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2.14</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1.库存下架</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2.目前已经销售的</w:t>
            </w:r>
            <w:r>
              <w:rPr>
                <w:rFonts w:hint="eastAsia" w:ascii="仿宋_GB2312" w:hAnsi="仿宋_GB2312" w:eastAsia="仿宋_GB2312" w:cs="仿宋_GB2312"/>
                <w:color w:val="333333"/>
                <w:kern w:val="0"/>
                <w:sz w:val="18"/>
                <w:szCs w:val="18"/>
                <w:shd w:val="clear" w:color="auto" w:fill="FFFFFF"/>
                <w:lang w:val="en-US" w:eastAsia="zh-CN"/>
              </w:rPr>
              <w:t>5.47</w:t>
            </w:r>
            <w:r>
              <w:rPr>
                <w:rFonts w:hint="eastAsia" w:ascii="仿宋_GB2312" w:hAnsi="仿宋_GB2312" w:eastAsia="仿宋_GB2312" w:cs="仿宋_GB2312"/>
                <w:color w:val="333333"/>
                <w:kern w:val="0"/>
                <w:sz w:val="18"/>
                <w:szCs w:val="18"/>
                <w:shd w:val="clear" w:color="auto" w:fill="FFFFFF"/>
              </w:rPr>
              <w:t>kg为散装售出，找不到消费者，没有召回</w:t>
            </w: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c>
          <w:tcPr>
            <w:tcW w:w="2640" w:type="dxa"/>
            <w:vAlign w:val="center"/>
          </w:tcPr>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环节：</w:t>
            </w:r>
          </w:p>
          <w:p>
            <w:pPr>
              <w:numPr>
                <w:ilvl w:val="0"/>
                <w:numId w:val="1"/>
              </w:num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责令停止销售该批次产品并责令整改</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w:t>
            </w:r>
          </w:p>
        </w:tc>
        <w:tc>
          <w:tcPr>
            <w:tcW w:w="13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回头客铜锣烧</w:t>
            </w:r>
          </w:p>
        </w:tc>
        <w:tc>
          <w:tcPr>
            <w:tcW w:w="121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2021-07-07</w:t>
            </w:r>
          </w:p>
        </w:tc>
        <w:tc>
          <w:tcPr>
            <w:tcW w:w="16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标准指标：霉菌,CFU/g</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方法检出限</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eastAsia="zh-CN"/>
              </w:rPr>
              <w:t>≤</w:t>
            </w:r>
            <w:r>
              <w:rPr>
                <w:rFonts w:hint="eastAsia" w:ascii="仿宋_GB2312" w:hAnsi="仿宋_GB2312" w:eastAsia="仿宋_GB2312" w:cs="仿宋_GB2312"/>
                <w:color w:val="333333"/>
                <w:kern w:val="0"/>
                <w:sz w:val="18"/>
                <w:szCs w:val="18"/>
                <w:shd w:val="clear" w:color="auto" w:fill="FFFFFF"/>
                <w:lang w:val="en-US" w:eastAsia="zh-CN"/>
              </w:rPr>
              <w:t>150</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实测值：</w:t>
            </w:r>
            <w:r>
              <w:rPr>
                <w:rFonts w:hint="eastAsia" w:ascii="仿宋_GB2312" w:hAnsi="仿宋_GB2312" w:eastAsia="仿宋_GB2312" w:cs="仿宋_GB2312"/>
                <w:color w:val="333333"/>
                <w:kern w:val="0"/>
                <w:sz w:val="18"/>
                <w:szCs w:val="18"/>
                <w:shd w:val="clear" w:color="auto" w:fill="FFFFFF"/>
                <w:lang w:val="en-US" w:eastAsia="zh-CN"/>
              </w:rPr>
              <w:t>730</w:t>
            </w:r>
          </w:p>
        </w:tc>
        <w:tc>
          <w:tcPr>
            <w:tcW w:w="138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名称：石林县家世界购物中心</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住所：云南省昆明市石林彝族自治县鹿阜街道办事处老马冲原石林机器厂内</w:t>
            </w:r>
          </w:p>
        </w:tc>
        <w:tc>
          <w:tcPr>
            <w:tcW w:w="178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名称：四川回头客食品有限公司</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住所：成都市新都区新繁泡菜食品产业园清白大道</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w:t>
            </w:r>
            <w:r>
              <w:rPr>
                <w:rFonts w:hint="eastAsia" w:ascii="仿宋_GB2312" w:hAnsi="仿宋_GB2312" w:eastAsia="仿宋_GB2312" w:cs="仿宋_GB2312"/>
                <w:color w:val="333333"/>
                <w:kern w:val="0"/>
                <w:sz w:val="18"/>
                <w:szCs w:val="18"/>
                <w:shd w:val="clear" w:color="auto" w:fill="FFFFFF"/>
                <w:lang w:val="en-US" w:eastAsia="zh-CN"/>
              </w:rPr>
              <w:t>10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w:t>
            </w:r>
            <w:r>
              <w:rPr>
                <w:rFonts w:hint="eastAsia" w:ascii="仿宋_GB2312" w:hAnsi="仿宋_GB2312" w:eastAsia="仿宋_GB2312" w:cs="仿宋_GB2312"/>
                <w:color w:val="333333"/>
                <w:kern w:val="0"/>
                <w:sz w:val="18"/>
                <w:szCs w:val="18"/>
                <w:shd w:val="clear" w:color="auto" w:fill="FFFFFF"/>
                <w:lang w:val="en-US" w:eastAsia="zh-CN"/>
              </w:rPr>
              <w:t>9.14</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0.86</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1.库存下架</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2.目前已经销售的</w:t>
            </w:r>
            <w:r>
              <w:rPr>
                <w:rFonts w:hint="eastAsia" w:ascii="仿宋_GB2312" w:hAnsi="仿宋_GB2312" w:eastAsia="仿宋_GB2312" w:cs="仿宋_GB2312"/>
                <w:color w:val="333333"/>
                <w:kern w:val="0"/>
                <w:sz w:val="18"/>
                <w:szCs w:val="18"/>
                <w:shd w:val="clear" w:color="auto" w:fill="FFFFFF"/>
                <w:lang w:val="en-US" w:eastAsia="zh-CN"/>
              </w:rPr>
              <w:t>9.14</w:t>
            </w:r>
            <w:r>
              <w:rPr>
                <w:rFonts w:hint="eastAsia" w:ascii="仿宋_GB2312" w:hAnsi="仿宋_GB2312" w:eastAsia="仿宋_GB2312" w:cs="仿宋_GB2312"/>
                <w:color w:val="333333"/>
                <w:kern w:val="0"/>
                <w:sz w:val="18"/>
                <w:szCs w:val="18"/>
                <w:shd w:val="clear" w:color="auto" w:fill="FFFFFF"/>
              </w:rPr>
              <w:t>kg</w:t>
            </w:r>
            <w:r>
              <w:rPr>
                <w:rFonts w:hint="eastAsia" w:ascii="仿宋_GB2312" w:hAnsi="仿宋_GB2312" w:eastAsia="仿宋_GB2312" w:cs="仿宋_GB2312"/>
                <w:color w:val="333333"/>
                <w:kern w:val="0"/>
                <w:sz w:val="18"/>
                <w:szCs w:val="18"/>
                <w:shd w:val="clear" w:color="auto" w:fill="FFFFFF"/>
                <w:lang w:eastAsia="zh-CN"/>
              </w:rPr>
              <w:t>抽样数量，其余未销售</w:t>
            </w:r>
          </w:p>
          <w:p>
            <w:pPr>
              <w:rPr>
                <w:rFonts w:ascii="仿宋_GB2312" w:hAnsi="仿宋_GB2312" w:eastAsia="仿宋_GB2312" w:cs="仿宋_GB2312"/>
                <w:color w:val="333333"/>
                <w:kern w:val="0"/>
                <w:sz w:val="18"/>
                <w:szCs w:val="18"/>
                <w:shd w:val="clear" w:color="auto" w:fill="FFFFFF"/>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1.责令停止销售该批次产品并责令整改</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p>
            <w:pPr>
              <w:rPr>
                <w:rFonts w:ascii="仿宋_GB2312" w:hAnsi="仿宋_GB2312" w:eastAsia="仿宋_GB2312" w:cs="仿宋_GB2312"/>
                <w:color w:val="333333"/>
                <w:kern w:val="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trPr>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w:t>
            </w:r>
          </w:p>
        </w:tc>
        <w:tc>
          <w:tcPr>
            <w:tcW w:w="13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大豆油</w:t>
            </w:r>
          </w:p>
        </w:tc>
        <w:tc>
          <w:tcPr>
            <w:tcW w:w="121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2021-08-19</w:t>
            </w:r>
          </w:p>
        </w:tc>
        <w:tc>
          <w:tcPr>
            <w:tcW w:w="16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标准指标：辣椒素总量(天然辣椒素、二氢辣椒素、合成辣椒素),μg/kg</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方法检出限：＜1.0</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实测值：</w:t>
            </w:r>
            <w:r>
              <w:rPr>
                <w:rFonts w:hint="eastAsia" w:ascii="仿宋_GB2312" w:hAnsi="仿宋_GB2312" w:eastAsia="仿宋_GB2312" w:cs="仿宋_GB2312"/>
                <w:color w:val="333333"/>
                <w:kern w:val="0"/>
                <w:sz w:val="18"/>
                <w:szCs w:val="18"/>
                <w:shd w:val="clear" w:color="auto" w:fill="FFFFFF"/>
                <w:lang w:val="en-US" w:eastAsia="zh-CN"/>
              </w:rPr>
              <w:t>82.5</w:t>
            </w:r>
          </w:p>
        </w:tc>
        <w:tc>
          <w:tcPr>
            <w:tcW w:w="138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名称：石林梯田饭店</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住所：云南省昆明市石林彝族自治县鹿阜街道办事处屯西路龙园商贸城2-5-7号</w:t>
            </w:r>
          </w:p>
        </w:tc>
        <w:tc>
          <w:tcPr>
            <w:tcW w:w="178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名称：石林梯田饭店</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住所：云南省昆明市石林彝族自治县鹿阜街道办事处屯西路龙园商贸城2-5-7号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购进</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20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使用</w:t>
            </w:r>
            <w:r>
              <w:rPr>
                <w:rFonts w:hint="eastAsia" w:ascii="仿宋_GB2312" w:hAnsi="仿宋_GB2312" w:eastAsia="仿宋_GB2312" w:cs="仿宋_GB2312"/>
                <w:color w:val="333333"/>
                <w:kern w:val="0"/>
                <w:sz w:val="18"/>
                <w:szCs w:val="18"/>
                <w:shd w:val="clear" w:color="auto" w:fill="FFFFFF"/>
              </w:rPr>
              <w:t>：20kg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r>
              <w:rPr>
                <w:rFonts w:hint="eastAsia" w:ascii="仿宋_GB2312" w:hAnsi="仿宋_GB2312" w:eastAsia="仿宋_GB2312" w:cs="仿宋_GB2312"/>
                <w:color w:val="333333"/>
                <w:kern w:val="0"/>
                <w:sz w:val="18"/>
                <w:szCs w:val="18"/>
                <w:shd w:val="clear" w:color="auto" w:fill="FFFFFF"/>
                <w:lang w:eastAsia="zh-CN"/>
              </w:rPr>
              <w:t>：</w:t>
            </w:r>
          </w:p>
          <w:p>
            <w:pPr>
              <w:numPr>
                <w:ilvl w:val="0"/>
                <w:numId w:val="0"/>
              </w:numPr>
              <w:ind w:leftChars="0"/>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rPr>
              <w:t>目前已</w:t>
            </w:r>
            <w:r>
              <w:rPr>
                <w:rFonts w:hint="eastAsia" w:ascii="仿宋_GB2312" w:hAnsi="仿宋_GB2312" w:eastAsia="仿宋_GB2312" w:cs="仿宋_GB2312"/>
                <w:color w:val="333333"/>
                <w:kern w:val="0"/>
                <w:sz w:val="18"/>
                <w:szCs w:val="18"/>
                <w:shd w:val="clear" w:color="auto" w:fill="FFFFFF"/>
                <w:lang w:eastAsia="zh-CN"/>
              </w:rPr>
              <w:t>使用的</w:t>
            </w:r>
            <w:r>
              <w:rPr>
                <w:rFonts w:hint="eastAsia" w:ascii="仿宋_GB2312" w:hAnsi="仿宋_GB2312" w:eastAsia="仿宋_GB2312" w:cs="仿宋_GB2312"/>
                <w:color w:val="333333"/>
                <w:kern w:val="0"/>
                <w:sz w:val="18"/>
                <w:szCs w:val="18"/>
                <w:shd w:val="clear" w:color="auto" w:fill="FFFFFF"/>
                <w:lang w:val="en-US" w:eastAsia="zh-CN"/>
              </w:rPr>
              <w:t>20kg</w:t>
            </w:r>
            <w:r>
              <w:rPr>
                <w:rFonts w:hint="eastAsia" w:ascii="仿宋_GB2312" w:hAnsi="仿宋_GB2312" w:eastAsia="仿宋_GB2312" w:cs="仿宋_GB2312"/>
                <w:color w:val="333333"/>
                <w:kern w:val="0"/>
                <w:sz w:val="18"/>
                <w:szCs w:val="18"/>
                <w:shd w:val="clear" w:color="auto" w:fill="FFFFFF"/>
              </w:rPr>
              <w:t>食用油用于炒菜，已全部用完</w:t>
            </w:r>
          </w:p>
          <w:p>
            <w:pPr>
              <w:numPr>
                <w:ilvl w:val="0"/>
                <w:numId w:val="0"/>
              </w:numPr>
              <w:ind w:leftChars="0"/>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落实进货验收记录，专人负责调味调料管理制度，专勺专用，容器外观标注标识</w:t>
            </w: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w:t>
            </w:r>
            <w:r>
              <w:rPr>
                <w:rFonts w:hint="eastAsia" w:ascii="仿宋_GB2312" w:hAnsi="仿宋_GB2312" w:eastAsia="仿宋_GB2312" w:cs="仿宋_GB2312"/>
                <w:color w:val="333333"/>
                <w:kern w:val="0"/>
                <w:sz w:val="18"/>
                <w:szCs w:val="18"/>
                <w:shd w:val="clear" w:color="auto" w:fill="FFFFFF"/>
                <w:lang w:eastAsia="zh-CN"/>
              </w:rPr>
              <w:t>使用</w:t>
            </w:r>
            <w:r>
              <w:rPr>
                <w:rFonts w:hint="eastAsia" w:ascii="仿宋_GB2312" w:hAnsi="仿宋_GB2312" w:eastAsia="仿宋_GB2312" w:cs="仿宋_GB2312"/>
                <w:color w:val="333333"/>
                <w:kern w:val="0"/>
                <w:sz w:val="18"/>
                <w:szCs w:val="18"/>
                <w:shd w:val="clear" w:color="auto" w:fill="FFFFFF"/>
              </w:rPr>
              <w:t>该批次产品并责令整改</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.复查整改情况</w:t>
            </w:r>
          </w:p>
          <w:p>
            <w:pPr>
              <w:rPr>
                <w:rFonts w:ascii="仿宋_GB2312" w:hAnsi="仿宋_GB2312" w:eastAsia="仿宋_GB2312" w:cs="仿宋_GB2312"/>
                <w:color w:val="333333"/>
                <w:kern w:val="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2" w:hRule="atLeast"/>
        </w:trPr>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4</w:t>
            </w:r>
          </w:p>
        </w:tc>
        <w:tc>
          <w:tcPr>
            <w:tcW w:w="13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大豆油</w:t>
            </w:r>
          </w:p>
        </w:tc>
        <w:tc>
          <w:tcPr>
            <w:tcW w:w="121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2021-08-16</w:t>
            </w:r>
          </w:p>
        </w:tc>
        <w:tc>
          <w:tcPr>
            <w:tcW w:w="1605" w:type="dxa"/>
            <w:vAlign w:val="center"/>
          </w:tcPr>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标准指标：邻苯二甲酸二丁酯(DBP),mg/kg色值标准指标：＜</w:t>
            </w:r>
            <w:r>
              <w:rPr>
                <w:rFonts w:hint="eastAsia" w:ascii="仿宋_GB2312" w:hAnsi="仿宋_GB2312" w:eastAsia="仿宋_GB2312" w:cs="仿宋_GB2312"/>
                <w:color w:val="333333"/>
                <w:kern w:val="0"/>
                <w:sz w:val="18"/>
                <w:szCs w:val="18"/>
                <w:shd w:val="clear" w:color="auto" w:fill="FFFFFF"/>
                <w:lang w:val="en-US" w:eastAsia="zh-CN"/>
              </w:rPr>
              <w:t>0.3</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实测值：0.</w:t>
            </w:r>
            <w:r>
              <w:rPr>
                <w:rFonts w:hint="eastAsia" w:ascii="仿宋_GB2312" w:hAnsi="仿宋_GB2312" w:eastAsia="仿宋_GB2312" w:cs="仿宋_GB2312"/>
                <w:color w:val="333333"/>
                <w:kern w:val="0"/>
                <w:sz w:val="18"/>
                <w:szCs w:val="18"/>
                <w:shd w:val="clear" w:color="auto" w:fill="FFFFFF"/>
                <w:lang w:val="en-US" w:eastAsia="zh-CN"/>
              </w:rPr>
              <w:t>49</w:t>
            </w:r>
          </w:p>
        </w:tc>
        <w:tc>
          <w:tcPr>
            <w:tcW w:w="138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名称：石林马竞争小吃店</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住所：云南省昆明市石林彝族自治县鹿阜街道办事处阿诗玛西路东门坊C3-35号</w:t>
            </w:r>
          </w:p>
        </w:tc>
        <w:tc>
          <w:tcPr>
            <w:tcW w:w="178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名称：石林马竞争小吃店</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住所：云南省昆明市石林彝族自治县鹿阜街道办事处阿诗玛西路东门坊C3-35号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购进</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20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使用</w:t>
            </w:r>
            <w:r>
              <w:rPr>
                <w:rFonts w:hint="eastAsia" w:ascii="仿宋_GB2312" w:hAnsi="仿宋_GB2312" w:eastAsia="仿宋_GB2312" w:cs="仿宋_GB2312"/>
                <w:color w:val="333333"/>
                <w:kern w:val="0"/>
                <w:sz w:val="18"/>
                <w:szCs w:val="18"/>
                <w:shd w:val="clear" w:color="auto" w:fill="FFFFFF"/>
              </w:rPr>
              <w:t>：20kg</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r>
              <w:rPr>
                <w:rFonts w:hint="eastAsia" w:ascii="仿宋_GB2312" w:hAnsi="仿宋_GB2312" w:eastAsia="仿宋_GB2312" w:cs="仿宋_GB2312"/>
                <w:color w:val="333333"/>
                <w:kern w:val="0"/>
                <w:sz w:val="18"/>
                <w:szCs w:val="18"/>
                <w:shd w:val="clear" w:color="auto" w:fill="FFFFFF"/>
                <w:lang w:eastAsia="zh-CN"/>
              </w:rPr>
              <w:t>：</w:t>
            </w:r>
          </w:p>
          <w:p>
            <w:pPr>
              <w:numPr>
                <w:ilvl w:val="0"/>
                <w:numId w:val="0"/>
              </w:numPr>
              <w:ind w:leftChars="0"/>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rPr>
              <w:t>目前已</w:t>
            </w:r>
            <w:r>
              <w:rPr>
                <w:rFonts w:hint="eastAsia" w:ascii="仿宋_GB2312" w:hAnsi="仿宋_GB2312" w:eastAsia="仿宋_GB2312" w:cs="仿宋_GB2312"/>
                <w:color w:val="333333"/>
                <w:kern w:val="0"/>
                <w:sz w:val="18"/>
                <w:szCs w:val="18"/>
                <w:shd w:val="clear" w:color="auto" w:fill="FFFFFF"/>
                <w:lang w:eastAsia="zh-CN"/>
              </w:rPr>
              <w:t>使用的</w:t>
            </w:r>
            <w:r>
              <w:rPr>
                <w:rFonts w:hint="eastAsia" w:ascii="仿宋_GB2312" w:hAnsi="仿宋_GB2312" w:eastAsia="仿宋_GB2312" w:cs="仿宋_GB2312"/>
                <w:color w:val="333333"/>
                <w:kern w:val="0"/>
                <w:sz w:val="18"/>
                <w:szCs w:val="18"/>
                <w:shd w:val="clear" w:color="auto" w:fill="FFFFFF"/>
                <w:lang w:val="en-US" w:eastAsia="zh-CN"/>
              </w:rPr>
              <w:t>20kg</w:t>
            </w:r>
            <w:r>
              <w:rPr>
                <w:rFonts w:hint="eastAsia" w:ascii="仿宋_GB2312" w:hAnsi="仿宋_GB2312" w:eastAsia="仿宋_GB2312" w:cs="仿宋_GB2312"/>
                <w:color w:val="333333"/>
                <w:kern w:val="0"/>
                <w:sz w:val="18"/>
                <w:szCs w:val="18"/>
                <w:shd w:val="clear" w:color="auto" w:fill="FFFFFF"/>
              </w:rPr>
              <w:t>食用油用于炒菜，已全部用完</w:t>
            </w:r>
          </w:p>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落实进货验收记录，</w:t>
            </w:r>
            <w:r>
              <w:rPr>
                <w:rFonts w:hint="eastAsia" w:ascii="仿宋_GB2312" w:hAnsi="仿宋_GB2312" w:eastAsia="仿宋_GB2312" w:cs="仿宋_GB2312"/>
                <w:color w:val="333333"/>
                <w:kern w:val="0"/>
                <w:sz w:val="18"/>
                <w:szCs w:val="18"/>
                <w:shd w:val="clear" w:color="auto" w:fill="FFFFFF"/>
                <w:lang w:eastAsia="zh-CN"/>
              </w:rPr>
              <w:t>并将油桶放在阴凉的储物间，需要用时再拿出来倾倒到不锈钢盆里</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w:t>
            </w:r>
            <w:r>
              <w:rPr>
                <w:rFonts w:hint="eastAsia" w:ascii="仿宋_GB2312" w:hAnsi="仿宋_GB2312" w:eastAsia="仿宋_GB2312" w:cs="仿宋_GB2312"/>
                <w:color w:val="333333"/>
                <w:kern w:val="0"/>
                <w:sz w:val="18"/>
                <w:szCs w:val="18"/>
                <w:shd w:val="clear" w:color="auto" w:fill="FFFFFF"/>
                <w:lang w:eastAsia="zh-CN"/>
              </w:rPr>
              <w:t>使用</w:t>
            </w:r>
            <w:r>
              <w:rPr>
                <w:rFonts w:hint="eastAsia" w:ascii="仿宋_GB2312" w:hAnsi="仿宋_GB2312" w:eastAsia="仿宋_GB2312" w:cs="仿宋_GB2312"/>
                <w:color w:val="333333"/>
                <w:kern w:val="0"/>
                <w:sz w:val="18"/>
                <w:szCs w:val="18"/>
                <w:shd w:val="clear" w:color="auto" w:fill="FFFFFF"/>
              </w:rPr>
              <w:t>该批次产品并责令整改</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.复查整改情况</w:t>
            </w:r>
          </w:p>
          <w:p>
            <w:pPr>
              <w:rPr>
                <w:rFonts w:ascii="仿宋_GB2312" w:hAnsi="仿宋_GB2312" w:eastAsia="仿宋_GB2312" w:cs="仿宋_GB2312"/>
                <w:color w:val="333333"/>
                <w:kern w:val="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5</w:t>
            </w:r>
          </w:p>
        </w:tc>
        <w:tc>
          <w:tcPr>
            <w:tcW w:w="13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大豆油</w:t>
            </w:r>
          </w:p>
        </w:tc>
        <w:tc>
          <w:tcPr>
            <w:tcW w:w="121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2021-08-15</w:t>
            </w:r>
          </w:p>
        </w:tc>
        <w:tc>
          <w:tcPr>
            <w:tcW w:w="1605" w:type="dxa"/>
            <w:vAlign w:val="center"/>
          </w:tcPr>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标准指标：邻苯二甲酸二丁酯(DBP),mg/kg色值标准指标：＜</w:t>
            </w:r>
            <w:r>
              <w:rPr>
                <w:rFonts w:hint="eastAsia" w:ascii="仿宋_GB2312" w:hAnsi="仿宋_GB2312" w:eastAsia="仿宋_GB2312" w:cs="仿宋_GB2312"/>
                <w:color w:val="333333"/>
                <w:kern w:val="0"/>
                <w:sz w:val="18"/>
                <w:szCs w:val="18"/>
                <w:shd w:val="clear" w:color="auto" w:fill="FFFFFF"/>
                <w:lang w:val="en-US" w:eastAsia="zh-CN"/>
              </w:rPr>
              <w:t>0.3</w:t>
            </w:r>
          </w:p>
          <w:p>
            <w:pPr>
              <w:rPr>
                <w:rFonts w:hint="default" w:ascii="仿宋_GB2312" w:hAnsi="仿宋_GB2312" w:eastAsia="仿宋_GB2312" w:cs="仿宋_GB2312"/>
                <w:color w:val="333333"/>
                <w:kern w:val="0"/>
                <w:sz w:val="18"/>
                <w:szCs w:val="18"/>
                <w:shd w:val="clear" w:color="auto" w:fill="FFFFFF"/>
                <w:lang w:val="en-US"/>
              </w:rPr>
            </w:pPr>
            <w:r>
              <w:rPr>
                <w:rFonts w:hint="eastAsia" w:ascii="仿宋_GB2312" w:hAnsi="仿宋_GB2312" w:eastAsia="仿宋_GB2312" w:cs="仿宋_GB2312"/>
                <w:color w:val="333333"/>
                <w:kern w:val="0"/>
                <w:sz w:val="18"/>
                <w:szCs w:val="18"/>
                <w:shd w:val="clear" w:color="auto" w:fill="FFFFFF"/>
              </w:rPr>
              <w:t>实测值：0.</w:t>
            </w:r>
            <w:r>
              <w:rPr>
                <w:rFonts w:hint="eastAsia" w:ascii="仿宋_GB2312" w:hAnsi="仿宋_GB2312" w:eastAsia="仿宋_GB2312" w:cs="仿宋_GB2312"/>
                <w:color w:val="333333"/>
                <w:kern w:val="0"/>
                <w:sz w:val="18"/>
                <w:szCs w:val="18"/>
                <w:shd w:val="clear" w:color="auto" w:fill="FFFFFF"/>
                <w:lang w:val="en-US" w:eastAsia="zh-CN"/>
              </w:rPr>
              <w:t>56</w:t>
            </w:r>
          </w:p>
          <w:p>
            <w:pPr>
              <w:rPr>
                <w:rFonts w:hint="default" w:ascii="仿宋_GB2312" w:hAnsi="仿宋_GB2312" w:eastAsia="仿宋_GB2312" w:cs="仿宋_GB2312"/>
                <w:color w:val="333333"/>
                <w:kern w:val="0"/>
                <w:sz w:val="18"/>
                <w:szCs w:val="18"/>
                <w:shd w:val="clear" w:color="auto" w:fill="FFFFFF"/>
                <w:lang w:val="en-US" w:eastAsia="zh-CN"/>
              </w:rPr>
            </w:pPr>
          </w:p>
        </w:tc>
        <w:tc>
          <w:tcPr>
            <w:tcW w:w="138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w:t>
            </w:r>
            <w:r>
              <w:rPr>
                <w:rFonts w:hint="eastAsia" w:ascii="仿宋_GB2312" w:hAnsi="仿宋_GB2312" w:eastAsia="仿宋_GB2312" w:cs="仿宋_GB2312"/>
                <w:color w:val="333333"/>
                <w:kern w:val="0"/>
                <w:sz w:val="18"/>
                <w:szCs w:val="18"/>
                <w:shd w:val="clear" w:color="auto" w:fill="FFFFFF"/>
                <w:lang w:val="en-US" w:eastAsia="zh-CN"/>
              </w:rPr>
              <w:t>石林天成酒家一店</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住所：云南省昆明市石林县鹿阜街道办事处屯喜路</w:t>
            </w:r>
          </w:p>
        </w:tc>
        <w:tc>
          <w:tcPr>
            <w:tcW w:w="178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w:t>
            </w:r>
            <w:r>
              <w:rPr>
                <w:rFonts w:hint="eastAsia" w:ascii="仿宋_GB2312" w:hAnsi="仿宋_GB2312" w:eastAsia="仿宋_GB2312" w:cs="仿宋_GB2312"/>
                <w:color w:val="333333"/>
                <w:kern w:val="0"/>
                <w:sz w:val="18"/>
                <w:szCs w:val="18"/>
                <w:shd w:val="clear" w:color="auto" w:fill="FFFFFF"/>
                <w:lang w:val="en-US" w:eastAsia="zh-CN"/>
              </w:rPr>
              <w:t>石林天成酒家一店</w:t>
            </w:r>
          </w:p>
          <w:p>
            <w:pPr>
              <w:rPr>
                <w:rFonts w:ascii="仿宋_GB2312" w:hAnsi="仿宋_GB2312" w:eastAsia="仿宋_GB2312" w:cs="仿宋_GB2312"/>
                <w:b/>
                <w:bCs/>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住所：云南省昆明市石林县鹿阜街道办事处屯喜路</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购进</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20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使用</w:t>
            </w:r>
            <w:r>
              <w:rPr>
                <w:rFonts w:hint="eastAsia" w:ascii="仿宋_GB2312" w:hAnsi="仿宋_GB2312" w:eastAsia="仿宋_GB2312" w:cs="仿宋_GB2312"/>
                <w:color w:val="333333"/>
                <w:kern w:val="0"/>
                <w:sz w:val="18"/>
                <w:szCs w:val="18"/>
                <w:shd w:val="clear" w:color="auto" w:fill="FFFFFF"/>
              </w:rPr>
              <w:t>：20kg</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r>
              <w:rPr>
                <w:rFonts w:hint="eastAsia" w:ascii="仿宋_GB2312" w:hAnsi="仿宋_GB2312" w:eastAsia="仿宋_GB2312" w:cs="仿宋_GB2312"/>
                <w:color w:val="333333"/>
                <w:kern w:val="0"/>
                <w:sz w:val="18"/>
                <w:szCs w:val="18"/>
                <w:shd w:val="clear" w:color="auto" w:fill="FFFFFF"/>
                <w:lang w:eastAsia="zh-CN"/>
              </w:rPr>
              <w:t>：</w:t>
            </w:r>
          </w:p>
          <w:p>
            <w:pPr>
              <w:numPr>
                <w:ilvl w:val="0"/>
                <w:numId w:val="0"/>
              </w:numPr>
              <w:ind w:leftChars="0"/>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rPr>
              <w:t>目前已</w:t>
            </w:r>
            <w:r>
              <w:rPr>
                <w:rFonts w:hint="eastAsia" w:ascii="仿宋_GB2312" w:hAnsi="仿宋_GB2312" w:eastAsia="仿宋_GB2312" w:cs="仿宋_GB2312"/>
                <w:color w:val="333333"/>
                <w:kern w:val="0"/>
                <w:sz w:val="18"/>
                <w:szCs w:val="18"/>
                <w:shd w:val="clear" w:color="auto" w:fill="FFFFFF"/>
                <w:lang w:eastAsia="zh-CN"/>
              </w:rPr>
              <w:t>使用的</w:t>
            </w:r>
            <w:r>
              <w:rPr>
                <w:rFonts w:hint="eastAsia" w:ascii="仿宋_GB2312" w:hAnsi="仿宋_GB2312" w:eastAsia="仿宋_GB2312" w:cs="仿宋_GB2312"/>
                <w:color w:val="333333"/>
                <w:kern w:val="0"/>
                <w:sz w:val="18"/>
                <w:szCs w:val="18"/>
                <w:shd w:val="clear" w:color="auto" w:fill="FFFFFF"/>
                <w:lang w:val="en-US" w:eastAsia="zh-CN"/>
              </w:rPr>
              <w:t>20kg</w:t>
            </w:r>
            <w:r>
              <w:rPr>
                <w:rFonts w:hint="eastAsia" w:ascii="仿宋_GB2312" w:hAnsi="仿宋_GB2312" w:eastAsia="仿宋_GB2312" w:cs="仿宋_GB2312"/>
                <w:color w:val="333333"/>
                <w:kern w:val="0"/>
                <w:sz w:val="18"/>
                <w:szCs w:val="18"/>
                <w:shd w:val="clear" w:color="auto" w:fill="FFFFFF"/>
              </w:rPr>
              <w:t>食用油用于炒菜，已全部用完</w:t>
            </w:r>
          </w:p>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落实进货验收记录，</w:t>
            </w:r>
            <w:r>
              <w:rPr>
                <w:rFonts w:hint="eastAsia" w:ascii="仿宋_GB2312" w:hAnsi="仿宋_GB2312" w:eastAsia="仿宋_GB2312" w:cs="仿宋_GB2312"/>
                <w:color w:val="333333"/>
                <w:kern w:val="0"/>
                <w:sz w:val="18"/>
                <w:szCs w:val="18"/>
                <w:shd w:val="clear" w:color="auto" w:fill="FFFFFF"/>
                <w:lang w:eastAsia="zh-CN"/>
              </w:rPr>
              <w:t>并将油桶放在阴凉的储物间，需要用时再拿出来倾倒到不锈钢盆里</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w:t>
            </w:r>
            <w:r>
              <w:rPr>
                <w:rFonts w:hint="eastAsia" w:ascii="仿宋_GB2312" w:hAnsi="仿宋_GB2312" w:eastAsia="仿宋_GB2312" w:cs="仿宋_GB2312"/>
                <w:color w:val="333333"/>
                <w:kern w:val="0"/>
                <w:sz w:val="18"/>
                <w:szCs w:val="18"/>
                <w:shd w:val="clear" w:color="auto" w:fill="FFFFFF"/>
                <w:lang w:eastAsia="zh-CN"/>
              </w:rPr>
              <w:t>使用</w:t>
            </w:r>
            <w:r>
              <w:rPr>
                <w:rFonts w:hint="eastAsia" w:ascii="仿宋_GB2312" w:hAnsi="仿宋_GB2312" w:eastAsia="仿宋_GB2312" w:cs="仿宋_GB2312"/>
                <w:color w:val="333333"/>
                <w:kern w:val="0"/>
                <w:sz w:val="18"/>
                <w:szCs w:val="18"/>
                <w:shd w:val="clear" w:color="auto" w:fill="FFFFFF"/>
              </w:rPr>
              <w:t>该批次产品并责令整改</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.复查整改情况</w:t>
            </w:r>
          </w:p>
          <w:p>
            <w:pPr>
              <w:rPr>
                <w:rFonts w:ascii="仿宋_GB2312" w:hAnsi="仿宋_GB2312" w:eastAsia="仿宋_GB2312" w:cs="仿宋_GB2312"/>
                <w:color w:val="333333"/>
                <w:kern w:val="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6</w:t>
            </w:r>
          </w:p>
        </w:tc>
        <w:tc>
          <w:tcPr>
            <w:tcW w:w="13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鸡蛋</w:t>
            </w:r>
          </w:p>
        </w:tc>
        <w:tc>
          <w:tcPr>
            <w:tcW w:w="121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2021-09-20</w:t>
            </w:r>
          </w:p>
        </w:tc>
        <w:tc>
          <w:tcPr>
            <w:tcW w:w="1605" w:type="dxa"/>
            <w:vAlign w:val="center"/>
          </w:tcPr>
          <w:p>
            <w:pP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标准指标：磺胺类(总量)</w:t>
            </w:r>
            <w:r>
              <w:rPr>
                <w:rFonts w:hint="eastAsia" w:ascii="仿宋_GB2312" w:hAnsi="仿宋_GB2312" w:eastAsia="仿宋_GB2312" w:cs="仿宋_GB2312"/>
                <w:color w:val="333333"/>
                <w:kern w:val="0"/>
                <w:sz w:val="18"/>
                <w:szCs w:val="18"/>
                <w:shd w:val="clear" w:color="auto" w:fill="FFFFFF"/>
                <w:lang w:eastAsia="zh-CN"/>
              </w:rPr>
              <w:t>，</w:t>
            </w:r>
            <w:r>
              <w:rPr>
                <w:rFonts w:hint="eastAsia" w:ascii="仿宋_GB2312" w:hAnsi="仿宋_GB2312" w:eastAsia="仿宋_GB2312" w:cs="仿宋_GB2312"/>
                <w:color w:val="333333"/>
                <w:kern w:val="0"/>
                <w:sz w:val="18"/>
                <w:szCs w:val="18"/>
                <w:shd w:val="clear" w:color="auto" w:fill="FFFFFF"/>
              </w:rPr>
              <w:t>μg/kg色值标准指标：</w:t>
            </w:r>
            <w:r>
              <w:rPr>
                <w:rFonts w:hint="eastAsia" w:ascii="仿宋_GB2312" w:hAnsi="仿宋_GB2312" w:eastAsia="仿宋_GB2312" w:cs="仿宋_GB2312"/>
                <w:color w:val="333333"/>
                <w:kern w:val="0"/>
                <w:sz w:val="18"/>
                <w:szCs w:val="18"/>
                <w:shd w:val="clear" w:color="auto" w:fill="FFFFFF"/>
                <w:lang w:eastAsia="zh-CN"/>
              </w:rPr>
              <w:t>不得检出</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实测值：</w:t>
            </w:r>
            <w:r>
              <w:rPr>
                <w:rFonts w:hint="eastAsia" w:ascii="仿宋_GB2312" w:hAnsi="仿宋_GB2312" w:eastAsia="仿宋_GB2312" w:cs="仿宋_GB2312"/>
                <w:color w:val="333333"/>
                <w:kern w:val="0"/>
                <w:sz w:val="18"/>
                <w:szCs w:val="18"/>
                <w:shd w:val="clear" w:color="auto" w:fill="FFFFFF"/>
                <w:lang w:val="en-US" w:eastAsia="zh-CN"/>
              </w:rPr>
              <w:t>98.3</w:t>
            </w:r>
          </w:p>
          <w:p>
            <w:pPr>
              <w:rPr>
                <w:rFonts w:hint="default" w:ascii="仿宋_GB2312" w:hAnsi="仿宋_GB2312" w:eastAsia="仿宋_GB2312" w:cs="仿宋_GB2312"/>
                <w:color w:val="333333"/>
                <w:kern w:val="0"/>
                <w:sz w:val="18"/>
                <w:szCs w:val="18"/>
                <w:shd w:val="clear" w:color="auto" w:fill="FFFFFF"/>
                <w:lang w:val="en-US" w:eastAsia="zh-CN"/>
              </w:rPr>
            </w:pPr>
          </w:p>
        </w:tc>
        <w:tc>
          <w:tcPr>
            <w:tcW w:w="1380"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名称：石林县老伍副食经营部</w:t>
            </w:r>
          </w:p>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住所：云南省昆明市石林县鹿阜街道办事处屯喜路</w:t>
            </w:r>
          </w:p>
        </w:tc>
        <w:tc>
          <w:tcPr>
            <w:tcW w:w="178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名称：石林县老伍副食经营部</w:t>
            </w:r>
          </w:p>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住所：云南省昆明市石林县鹿阜街道办事处屯喜路</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购进</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20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：20kg</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r>
              <w:rPr>
                <w:rFonts w:hint="eastAsia" w:ascii="仿宋_GB2312" w:hAnsi="仿宋_GB2312" w:eastAsia="仿宋_GB2312" w:cs="仿宋_GB2312"/>
                <w:color w:val="333333"/>
                <w:kern w:val="0"/>
                <w:sz w:val="18"/>
                <w:szCs w:val="18"/>
                <w:shd w:val="clear" w:color="auto" w:fill="FFFFFF"/>
                <w:lang w:eastAsia="zh-CN"/>
              </w:rPr>
              <w:t>：</w:t>
            </w:r>
          </w:p>
          <w:p>
            <w:pPr>
              <w:numPr>
                <w:ilvl w:val="0"/>
                <w:numId w:val="2"/>
              </w:num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rPr>
              <w:t>目前已</w:t>
            </w:r>
            <w:r>
              <w:rPr>
                <w:rFonts w:hint="eastAsia" w:ascii="仿宋_GB2312" w:hAnsi="仿宋_GB2312" w:eastAsia="仿宋_GB2312" w:cs="仿宋_GB2312"/>
                <w:color w:val="333333"/>
                <w:kern w:val="0"/>
                <w:sz w:val="18"/>
                <w:szCs w:val="18"/>
                <w:shd w:val="clear" w:color="auto" w:fill="FFFFFF"/>
                <w:lang w:eastAsia="zh-CN"/>
              </w:rPr>
              <w:t>全部销售完</w:t>
            </w:r>
          </w:p>
          <w:p>
            <w:pPr>
              <w:numPr>
                <w:ilvl w:val="0"/>
                <w:numId w:val="2"/>
              </w:num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由于是散装称重销售，找不到消费者，未能召回。</w:t>
            </w:r>
          </w:p>
          <w:p>
            <w:pPr>
              <w:numPr>
                <w:ilvl w:val="0"/>
                <w:numId w:val="2"/>
              </w:num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rPr>
              <w:t>落实进货验收记录</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w:t>
            </w: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该批次产品并责令整改</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.复查整改情况</w:t>
            </w:r>
          </w:p>
          <w:p>
            <w:pPr>
              <w:rPr>
                <w:rFonts w:ascii="仿宋_GB2312" w:hAnsi="仿宋_GB2312" w:eastAsia="仿宋_GB2312" w:cs="仿宋_GB2312"/>
                <w:color w:val="333333"/>
                <w:kern w:val="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7</w:t>
            </w:r>
          </w:p>
        </w:tc>
        <w:tc>
          <w:tcPr>
            <w:tcW w:w="130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高粱酒52°</w:t>
            </w:r>
          </w:p>
        </w:tc>
        <w:tc>
          <w:tcPr>
            <w:tcW w:w="121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2021-02-01</w:t>
            </w:r>
          </w:p>
        </w:tc>
        <w:tc>
          <w:tcPr>
            <w:tcW w:w="160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lang w:eastAsia="zh-CN"/>
              </w:rPr>
              <w:t>标准指标：总酯,g/L</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方法检出限：≥</w:t>
            </w:r>
            <w:r>
              <w:rPr>
                <w:rFonts w:hint="eastAsia" w:ascii="仿宋_GB2312" w:hAnsi="仿宋_GB2312" w:eastAsia="仿宋_GB2312" w:cs="仿宋_GB2312"/>
                <w:color w:val="333333"/>
                <w:kern w:val="0"/>
                <w:sz w:val="18"/>
                <w:szCs w:val="18"/>
                <w:shd w:val="clear" w:color="auto" w:fill="FFFFFF"/>
                <w:lang w:val="en-US" w:eastAsia="zh-CN"/>
              </w:rPr>
              <w:t>0.6</w:t>
            </w:r>
          </w:p>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实测值：</w:t>
            </w:r>
            <w:r>
              <w:rPr>
                <w:rFonts w:hint="eastAsia" w:ascii="仿宋_GB2312" w:hAnsi="仿宋_GB2312" w:eastAsia="仿宋_GB2312" w:cs="仿宋_GB2312"/>
                <w:color w:val="333333"/>
                <w:kern w:val="0"/>
                <w:sz w:val="18"/>
                <w:szCs w:val="18"/>
                <w:shd w:val="clear" w:color="auto" w:fill="FFFFFF"/>
                <w:lang w:val="en-US" w:eastAsia="zh-CN"/>
              </w:rPr>
              <w:t>0.36   2、</w:t>
            </w:r>
            <w:r>
              <w:rPr>
                <w:rFonts w:hint="eastAsia" w:ascii="仿宋_GB2312" w:hAnsi="仿宋_GB2312" w:eastAsia="仿宋_GB2312" w:cs="仿宋_GB2312"/>
                <w:color w:val="333333"/>
                <w:kern w:val="0"/>
                <w:sz w:val="18"/>
                <w:szCs w:val="18"/>
                <w:shd w:val="clear" w:color="auto" w:fill="FFFFFF"/>
                <w:lang w:eastAsia="zh-CN"/>
              </w:rPr>
              <w:t>标准指标：乙酸乙酯,g/L</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方法检出限：≥</w:t>
            </w:r>
            <w:r>
              <w:rPr>
                <w:rFonts w:hint="eastAsia" w:ascii="仿宋_GB2312" w:hAnsi="仿宋_GB2312" w:eastAsia="仿宋_GB2312" w:cs="仿宋_GB2312"/>
                <w:color w:val="333333"/>
                <w:kern w:val="0"/>
                <w:sz w:val="18"/>
                <w:szCs w:val="18"/>
                <w:shd w:val="clear" w:color="auto" w:fill="FFFFFF"/>
                <w:lang w:val="en-US" w:eastAsia="zh-CN"/>
              </w:rPr>
              <w:t>0.3</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实测值：</w:t>
            </w:r>
            <w:r>
              <w:rPr>
                <w:rFonts w:hint="eastAsia" w:ascii="仿宋_GB2312" w:hAnsi="仿宋_GB2312" w:eastAsia="仿宋_GB2312" w:cs="仿宋_GB2312"/>
                <w:color w:val="333333"/>
                <w:kern w:val="0"/>
                <w:sz w:val="18"/>
                <w:szCs w:val="18"/>
                <w:shd w:val="clear" w:color="auto" w:fill="FFFFFF"/>
                <w:lang w:val="en-US" w:eastAsia="zh-CN"/>
              </w:rPr>
              <w:t>0.24</w:t>
            </w:r>
          </w:p>
          <w:p>
            <w:pPr>
              <w:rPr>
                <w:rFonts w:hint="default" w:ascii="仿宋_GB2312" w:hAnsi="仿宋_GB2312" w:eastAsia="仿宋_GB2312" w:cs="仿宋_GB2312"/>
                <w:color w:val="333333"/>
                <w:kern w:val="0"/>
                <w:sz w:val="18"/>
                <w:szCs w:val="18"/>
                <w:shd w:val="clear" w:color="auto" w:fill="FFFFFF"/>
                <w:lang w:val="en-US" w:eastAsia="zh-CN"/>
              </w:rPr>
            </w:pPr>
          </w:p>
        </w:tc>
        <w:tc>
          <w:tcPr>
            <w:tcW w:w="1380"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名称：</w:t>
            </w:r>
            <w:r>
              <w:rPr>
                <w:rFonts w:hint="eastAsia" w:ascii="仿宋_GB2312" w:hAnsi="仿宋_GB2312" w:eastAsia="仿宋_GB2312" w:cs="仿宋_GB2312"/>
                <w:color w:val="333333"/>
                <w:kern w:val="0"/>
                <w:sz w:val="18"/>
                <w:szCs w:val="18"/>
                <w:shd w:val="clear" w:color="auto" w:fill="FFFFFF"/>
                <w:lang w:val="en-US" w:eastAsia="zh-CN"/>
              </w:rPr>
              <w:t>石林雅尼旅游文化产业有限公司</w:t>
            </w:r>
          </w:p>
          <w:p>
            <w:pPr>
              <w:rPr>
                <w:rFonts w:hint="eastAsia" w:ascii="仿宋_GB2312" w:hAnsi="仿宋_GB2312" w:eastAsia="仿宋_GB2312" w:cs="仿宋_GB2312"/>
                <w:color w:val="333333"/>
                <w:kern w:val="0"/>
                <w:sz w:val="18"/>
                <w:szCs w:val="18"/>
                <w:shd w:val="clear" w:color="auto" w:fill="FFFFFF"/>
                <w:lang w:eastAsia="zh-CN"/>
              </w:rPr>
            </w:pPr>
          </w:p>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住所：石林县鹿阜街道办事处石林大道万城阿诗玛旅游小镇</w:t>
            </w:r>
          </w:p>
        </w:tc>
        <w:tc>
          <w:tcPr>
            <w:tcW w:w="178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名称：</w:t>
            </w:r>
            <w:r>
              <w:rPr>
                <w:rFonts w:hint="eastAsia" w:ascii="仿宋_GB2312" w:hAnsi="仿宋_GB2312" w:eastAsia="仿宋_GB2312" w:cs="仿宋_GB2312"/>
                <w:color w:val="333333"/>
                <w:kern w:val="0"/>
                <w:sz w:val="18"/>
                <w:szCs w:val="18"/>
                <w:shd w:val="clear" w:color="auto" w:fill="FFFFFF"/>
                <w:lang w:val="en-US" w:eastAsia="zh-CN"/>
              </w:rPr>
              <w:t>石林雅尼旅游文化产业有限公司</w:t>
            </w:r>
          </w:p>
          <w:p>
            <w:pPr>
              <w:rPr>
                <w:rFonts w:hint="eastAsia" w:ascii="仿宋_GB2312" w:hAnsi="仿宋_GB2312" w:eastAsia="仿宋_GB2312" w:cs="仿宋_GB2312"/>
                <w:color w:val="333333"/>
                <w:kern w:val="0"/>
                <w:sz w:val="18"/>
                <w:szCs w:val="18"/>
                <w:shd w:val="clear" w:color="auto" w:fill="FFFFFF"/>
                <w:lang w:eastAsia="zh-CN"/>
              </w:rPr>
            </w:pPr>
          </w:p>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住所：石林县鹿阜街道办事处石林大道万城阿诗玛旅游小镇</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购进</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20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：20kg</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r>
              <w:rPr>
                <w:rFonts w:hint="eastAsia" w:ascii="仿宋_GB2312" w:hAnsi="仿宋_GB2312" w:eastAsia="仿宋_GB2312" w:cs="仿宋_GB2312"/>
                <w:color w:val="333333"/>
                <w:kern w:val="0"/>
                <w:sz w:val="18"/>
                <w:szCs w:val="18"/>
                <w:shd w:val="clear" w:color="auto" w:fill="FFFFFF"/>
                <w:lang w:eastAsia="zh-CN"/>
              </w:rPr>
              <w:t>：</w:t>
            </w:r>
          </w:p>
          <w:p>
            <w:pPr>
              <w:numPr>
                <w:ilvl w:val="0"/>
                <w:numId w:val="0"/>
              </w:num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rPr>
              <w:t>目前已</w:t>
            </w:r>
            <w:r>
              <w:rPr>
                <w:rFonts w:hint="eastAsia" w:ascii="仿宋_GB2312" w:hAnsi="仿宋_GB2312" w:eastAsia="仿宋_GB2312" w:cs="仿宋_GB2312"/>
                <w:color w:val="333333"/>
                <w:kern w:val="0"/>
                <w:sz w:val="18"/>
                <w:szCs w:val="18"/>
                <w:shd w:val="clear" w:color="auto" w:fill="FFFFFF"/>
                <w:lang w:eastAsia="zh-CN"/>
              </w:rPr>
              <w:t>全部销售完</w:t>
            </w:r>
          </w:p>
          <w:p>
            <w:pPr>
              <w:numPr>
                <w:ilvl w:val="0"/>
                <w:numId w:val="0"/>
              </w:num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lang w:eastAsia="zh-CN"/>
              </w:rPr>
              <w:t>由于是供来就餐顾客食用，找不到消费者，未能召回。</w:t>
            </w:r>
          </w:p>
          <w:p>
            <w:pPr>
              <w:numPr>
                <w:ilvl w:val="0"/>
                <w:numId w:val="0"/>
              </w:num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3、</w:t>
            </w:r>
            <w:r>
              <w:rPr>
                <w:rFonts w:hint="eastAsia" w:ascii="仿宋_GB2312" w:hAnsi="仿宋_GB2312" w:eastAsia="仿宋_GB2312" w:cs="仿宋_GB2312"/>
                <w:color w:val="333333"/>
                <w:kern w:val="0"/>
                <w:sz w:val="18"/>
                <w:szCs w:val="18"/>
                <w:shd w:val="clear" w:color="auto" w:fill="FFFFFF"/>
              </w:rPr>
              <w:t>落实进货验收记录</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lang w:val="en-US" w:eastAsia="zh-CN" w:bidi="ar-SA"/>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w:t>
            </w: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该批次产品并责令整改</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.复查整改情况</w:t>
            </w:r>
          </w:p>
          <w:p>
            <w:pPr>
              <w:rPr>
                <w:rFonts w:ascii="仿宋_GB2312" w:hAnsi="仿宋_GB2312" w:eastAsia="仿宋_GB2312" w:cs="仿宋_GB2312"/>
                <w:color w:val="333333"/>
                <w:kern w:val="0"/>
                <w:sz w:val="18"/>
                <w:szCs w:val="18"/>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8</w:t>
            </w:r>
          </w:p>
        </w:tc>
        <w:tc>
          <w:tcPr>
            <w:tcW w:w="130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包谷酒50°</w:t>
            </w:r>
          </w:p>
        </w:tc>
        <w:tc>
          <w:tcPr>
            <w:tcW w:w="121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2021-07-14</w:t>
            </w:r>
          </w:p>
        </w:tc>
        <w:tc>
          <w:tcPr>
            <w:tcW w:w="160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lang w:eastAsia="zh-CN"/>
              </w:rPr>
              <w:t>标准指标：乙酸乙酯,g/L</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方法检出限：≥</w:t>
            </w:r>
            <w:r>
              <w:rPr>
                <w:rFonts w:hint="eastAsia" w:ascii="仿宋_GB2312" w:hAnsi="仿宋_GB2312" w:eastAsia="仿宋_GB2312" w:cs="仿宋_GB2312"/>
                <w:color w:val="333333"/>
                <w:kern w:val="0"/>
                <w:sz w:val="18"/>
                <w:szCs w:val="18"/>
                <w:shd w:val="clear" w:color="auto" w:fill="FFFFFF"/>
                <w:lang w:val="en-US" w:eastAsia="zh-CN"/>
              </w:rPr>
              <w:t>0.3</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实测值：</w:t>
            </w:r>
            <w:r>
              <w:rPr>
                <w:rFonts w:hint="eastAsia" w:ascii="仿宋_GB2312" w:hAnsi="仿宋_GB2312" w:eastAsia="仿宋_GB2312" w:cs="仿宋_GB2312"/>
                <w:color w:val="333333"/>
                <w:kern w:val="0"/>
                <w:sz w:val="18"/>
                <w:szCs w:val="18"/>
                <w:shd w:val="clear" w:color="auto" w:fill="FFFFFF"/>
                <w:lang w:val="en-US" w:eastAsia="zh-CN"/>
              </w:rPr>
              <w:t>0.24</w:t>
            </w:r>
          </w:p>
          <w:p>
            <w:pPr>
              <w:rPr>
                <w:rFonts w:hint="default" w:ascii="仿宋_GB2312" w:hAnsi="仿宋_GB2312" w:eastAsia="仿宋_GB2312" w:cs="仿宋_GB2312"/>
                <w:color w:val="333333"/>
                <w:kern w:val="0"/>
                <w:sz w:val="18"/>
                <w:szCs w:val="18"/>
                <w:shd w:val="clear" w:color="auto" w:fill="FFFFFF"/>
                <w:lang w:val="en-US" w:eastAsia="zh-CN"/>
              </w:rPr>
            </w:pPr>
          </w:p>
        </w:tc>
        <w:tc>
          <w:tcPr>
            <w:tcW w:w="1380"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名称：石林榕水居鲜鱼餐厅</w:t>
            </w:r>
          </w:p>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住所：云南省昆明市石林彝族自治县鹿阜街道办事处万城阿诗玛旅游小镇三期11栋116号</w:t>
            </w:r>
          </w:p>
        </w:tc>
        <w:tc>
          <w:tcPr>
            <w:tcW w:w="178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名称：石林榕水居鲜鱼餐厅</w:t>
            </w:r>
          </w:p>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住所：云南省昆明市石林彝族自治县鹿阜街道办事处万城阿诗玛旅游小镇三期11栋116号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购进</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10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10</w:t>
            </w:r>
            <w:r>
              <w:rPr>
                <w:rFonts w:hint="eastAsia" w:ascii="仿宋_GB2312" w:hAnsi="仿宋_GB2312" w:eastAsia="仿宋_GB2312" w:cs="仿宋_GB2312"/>
                <w:color w:val="333333"/>
                <w:kern w:val="0"/>
                <w:sz w:val="18"/>
                <w:szCs w:val="18"/>
                <w:shd w:val="clear" w:color="auto" w:fill="FFFFFF"/>
              </w:rPr>
              <w:t>kg</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r>
              <w:rPr>
                <w:rFonts w:hint="eastAsia" w:ascii="仿宋_GB2312" w:hAnsi="仿宋_GB2312" w:eastAsia="仿宋_GB2312" w:cs="仿宋_GB2312"/>
                <w:color w:val="333333"/>
                <w:kern w:val="0"/>
                <w:sz w:val="18"/>
                <w:szCs w:val="18"/>
                <w:shd w:val="clear" w:color="auto" w:fill="FFFFFF"/>
                <w:lang w:eastAsia="zh-CN"/>
              </w:rPr>
              <w:t>：</w:t>
            </w:r>
          </w:p>
          <w:p>
            <w:pPr>
              <w:numPr>
                <w:ilvl w:val="0"/>
                <w:numId w:val="0"/>
              </w:num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rPr>
              <w:t>目前已</w:t>
            </w:r>
            <w:r>
              <w:rPr>
                <w:rFonts w:hint="eastAsia" w:ascii="仿宋_GB2312" w:hAnsi="仿宋_GB2312" w:eastAsia="仿宋_GB2312" w:cs="仿宋_GB2312"/>
                <w:color w:val="333333"/>
                <w:kern w:val="0"/>
                <w:sz w:val="18"/>
                <w:szCs w:val="18"/>
                <w:shd w:val="clear" w:color="auto" w:fill="FFFFFF"/>
                <w:lang w:eastAsia="zh-CN"/>
              </w:rPr>
              <w:t>全部销售完</w:t>
            </w:r>
          </w:p>
          <w:p>
            <w:pPr>
              <w:numPr>
                <w:ilvl w:val="0"/>
                <w:numId w:val="0"/>
              </w:num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lang w:eastAsia="zh-CN"/>
              </w:rPr>
              <w:t>由于是供来就餐顾客食用，找不到消费者，未能召回。</w:t>
            </w:r>
          </w:p>
          <w:p>
            <w:pPr>
              <w:numPr>
                <w:ilvl w:val="0"/>
                <w:numId w:val="0"/>
              </w:num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3、</w:t>
            </w:r>
            <w:r>
              <w:rPr>
                <w:rFonts w:hint="eastAsia" w:ascii="仿宋_GB2312" w:hAnsi="仿宋_GB2312" w:eastAsia="仿宋_GB2312" w:cs="仿宋_GB2312"/>
                <w:color w:val="333333"/>
                <w:kern w:val="0"/>
                <w:sz w:val="18"/>
                <w:szCs w:val="18"/>
                <w:shd w:val="clear" w:color="auto" w:fill="FFFFFF"/>
              </w:rPr>
              <w:t>落实进货验收记录</w:t>
            </w:r>
          </w:p>
          <w:p>
            <w:pPr>
              <w:rPr>
                <w:rFonts w:ascii="仿宋_GB2312" w:hAnsi="仿宋_GB2312" w:eastAsia="仿宋_GB2312" w:cs="仿宋_GB2312"/>
                <w:color w:val="333333"/>
                <w:kern w:val="0"/>
                <w:sz w:val="18"/>
                <w:szCs w:val="18"/>
                <w:shd w:val="clear" w:color="auto" w:fill="FFFFFF"/>
                <w:lang w:val="en-US" w:eastAsia="zh-CN" w:bidi="ar-SA"/>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w:t>
            </w: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该批次产品并责令整改</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.复查整改情况</w:t>
            </w:r>
          </w:p>
          <w:p>
            <w:pPr>
              <w:rPr>
                <w:rFonts w:ascii="仿宋_GB2312" w:hAnsi="仿宋_GB2312" w:eastAsia="仿宋_GB2312" w:cs="仿宋_GB2312"/>
                <w:color w:val="333333"/>
                <w:kern w:val="0"/>
                <w:sz w:val="18"/>
                <w:szCs w:val="18"/>
                <w:shd w:val="clear" w:color="auto" w:fill="FFFFFF"/>
                <w:lang w:val="en-US" w:eastAsia="zh-CN" w:bidi="ar-SA"/>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737828"/>
    <w:multiLevelType w:val="singleLevel"/>
    <w:tmpl w:val="B1737828"/>
    <w:lvl w:ilvl="0" w:tentative="0">
      <w:start w:val="1"/>
      <w:numFmt w:val="decimal"/>
      <w:suff w:val="nothing"/>
      <w:lvlText w:val="%1、"/>
      <w:lvlJc w:val="left"/>
    </w:lvl>
  </w:abstractNum>
  <w:abstractNum w:abstractNumId="1">
    <w:nsid w:val="EB5A31B0"/>
    <w:multiLevelType w:val="singleLevel"/>
    <w:tmpl w:val="EB5A31B0"/>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E279F"/>
    <w:rsid w:val="00007B06"/>
    <w:rsid w:val="000A0A00"/>
    <w:rsid w:val="000B5750"/>
    <w:rsid w:val="002A13FA"/>
    <w:rsid w:val="002E3B65"/>
    <w:rsid w:val="0043295D"/>
    <w:rsid w:val="0053246A"/>
    <w:rsid w:val="0057652C"/>
    <w:rsid w:val="005B08FE"/>
    <w:rsid w:val="007943D8"/>
    <w:rsid w:val="007A60C0"/>
    <w:rsid w:val="00813B75"/>
    <w:rsid w:val="0081738C"/>
    <w:rsid w:val="00825580"/>
    <w:rsid w:val="008437D6"/>
    <w:rsid w:val="0092461F"/>
    <w:rsid w:val="00954561"/>
    <w:rsid w:val="00A406BB"/>
    <w:rsid w:val="00A70E38"/>
    <w:rsid w:val="00CF6297"/>
    <w:rsid w:val="00DC1DF5"/>
    <w:rsid w:val="00DF737B"/>
    <w:rsid w:val="00EB6820"/>
    <w:rsid w:val="00FD3F53"/>
    <w:rsid w:val="01106030"/>
    <w:rsid w:val="01CD387D"/>
    <w:rsid w:val="04C0099C"/>
    <w:rsid w:val="07003817"/>
    <w:rsid w:val="09ED4A9A"/>
    <w:rsid w:val="0D083E63"/>
    <w:rsid w:val="12746C77"/>
    <w:rsid w:val="12BE279F"/>
    <w:rsid w:val="13E8403B"/>
    <w:rsid w:val="14803265"/>
    <w:rsid w:val="1AFC72BA"/>
    <w:rsid w:val="1CFD63A0"/>
    <w:rsid w:val="1F2D62EA"/>
    <w:rsid w:val="20781ABC"/>
    <w:rsid w:val="22A641CC"/>
    <w:rsid w:val="245C2872"/>
    <w:rsid w:val="25B96B0F"/>
    <w:rsid w:val="2AB210D1"/>
    <w:rsid w:val="2DD045E0"/>
    <w:rsid w:val="34D96E71"/>
    <w:rsid w:val="411A6105"/>
    <w:rsid w:val="4505065A"/>
    <w:rsid w:val="4AAF2D26"/>
    <w:rsid w:val="60C22AE1"/>
    <w:rsid w:val="66C011D8"/>
    <w:rsid w:val="67E107DD"/>
    <w:rsid w:val="72D048BF"/>
    <w:rsid w:val="7407717E"/>
    <w:rsid w:val="77FE44D1"/>
    <w:rsid w:val="7E2B287B"/>
    <w:rsid w:val="7EB11208"/>
    <w:rsid w:val="7FD84E55"/>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0"/>
    <w:rPr>
      <w:kern w:val="2"/>
      <w:sz w:val="18"/>
      <w:szCs w:val="18"/>
    </w:rPr>
  </w:style>
  <w:style w:type="paragraph" w:customStyle="1"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3640</Words>
  <Characters>1131</Characters>
  <Lines>9</Lines>
  <Paragraphs>9</Paragraphs>
  <ScaleCrop>false</ScaleCrop>
  <LinksUpToDate>false</LinksUpToDate>
  <CharactersWithSpaces>4762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2021-08-16T07:29:00Z</dcterms:created>
  <dc:creator>啊*梓喵~</dc:creator>
  <cp:lastModifiedBy>Administrator</cp:lastModifiedBy>
  <cp:lastPrinted>2021-09-07T03:36:00Z</cp:lastPrinted>
  <dcterms:modified xsi:type="dcterms:W3CDTF">2021-11-06T08:06:05Z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9E99C0573E964A238C26FD79EB121918</vt:lpwstr>
  </property>
</Properties>
</file>