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8A" w:rsidRDefault="00C0618A" w:rsidP="00C0618A">
      <w:pPr>
        <w:autoSpaceDE w:val="0"/>
        <w:autoSpaceDN w:val="0"/>
        <w:adjustRightInd w:val="0"/>
        <w:spacing w:line="592" w:lineRule="exact"/>
        <w:rPr>
          <w:rFonts w:eastAsia="黑体"/>
          <w:szCs w:val="32"/>
          <w:lang w:val="zh-CN"/>
        </w:rPr>
      </w:pPr>
    </w:p>
    <w:p w:rsidR="00C0618A" w:rsidRDefault="00C0618A" w:rsidP="00C0618A">
      <w:pPr>
        <w:spacing w:line="592" w:lineRule="exact"/>
        <w:jc w:val="center"/>
        <w:rPr>
          <w:rFonts w:eastAsia="方正小标宋简体"/>
          <w:color w:val="000000"/>
          <w:szCs w:val="32"/>
        </w:rPr>
      </w:pPr>
      <w:r>
        <w:rPr>
          <w:rFonts w:eastAsia="方正小标宋简体"/>
          <w:color w:val="FF0000"/>
          <w:sz w:val="52"/>
          <w:szCs w:val="52"/>
        </w:rPr>
        <w:t>石林彝族自治县</w:t>
      </w:r>
      <w:r>
        <w:rPr>
          <w:rFonts w:eastAsia="方正小标宋简体" w:hint="eastAsia"/>
          <w:color w:val="FF0000"/>
          <w:sz w:val="52"/>
          <w:szCs w:val="52"/>
        </w:rPr>
        <w:t>投资</w:t>
      </w:r>
      <w:r>
        <w:rPr>
          <w:rFonts w:eastAsia="方正小标宋简体"/>
          <w:color w:val="FF0000"/>
          <w:sz w:val="52"/>
          <w:szCs w:val="52"/>
        </w:rPr>
        <w:t>促进局</w:t>
      </w:r>
    </w:p>
    <w:p w:rsidR="00C0618A" w:rsidRDefault="00C0618A" w:rsidP="00C0618A">
      <w:pPr>
        <w:spacing w:line="240" w:lineRule="exact"/>
        <w:ind w:leftChars="-150" w:left="-315"/>
        <w:rPr>
          <w:rFonts w:eastAsia="方正仿宋_GBK"/>
          <w:b/>
          <w:color w:val="000000"/>
          <w:szCs w:val="32"/>
        </w:rPr>
      </w:pPr>
      <w:r w:rsidRPr="00B97C48">
        <w:rPr>
          <w:rFonts w:eastAsia="方正仿宋_GBK"/>
          <w:b/>
          <w:color w:val="000000"/>
          <w:sz w:val="32"/>
          <w:szCs w:val="32"/>
        </w:rPr>
        <w:pict>
          <v:line id="直线 25" o:spid="_x0000_s2058" style="position:absolute;z-index:251658240;mso-position-horizontal-relative:char;mso-position-vertical-relative:line" from="0,0" to="481.9pt,0" strokecolor="red" strokeweight="2pt">
            <w10:anchorlock/>
          </v:line>
        </w:pict>
      </w:r>
      <w:r w:rsidRPr="00B97C48">
        <w:rPr>
          <w:rFonts w:eastAsia="方正仿宋_GBK"/>
          <w:b/>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82.25pt;height:.75pt;mso-position-horizontal-relative:page;mso-position-vertical-relative:page"/>
        </w:pict>
      </w:r>
    </w:p>
    <w:p w:rsidR="00C0618A" w:rsidRDefault="00C0618A" w:rsidP="00C0618A">
      <w:pPr>
        <w:spacing w:line="560" w:lineRule="exact"/>
        <w:ind w:firstLineChars="2050" w:firstLine="6560"/>
        <w:jc w:val="right"/>
        <w:rPr>
          <w:rFonts w:eastAsia="仿宋_GB2312"/>
          <w:color w:val="000000"/>
          <w:szCs w:val="32"/>
        </w:rPr>
      </w:pPr>
      <w:r>
        <w:rPr>
          <w:rFonts w:eastAsia="仿宋_GB2312"/>
          <w:color w:val="000000"/>
          <w:sz w:val="32"/>
          <w:szCs w:val="32"/>
        </w:rPr>
        <w:t>〔</w:t>
      </w:r>
      <w:r>
        <w:rPr>
          <w:rFonts w:eastAsia="仿宋_GB2312" w:hint="eastAsia"/>
          <w:color w:val="000000"/>
          <w:sz w:val="32"/>
          <w:szCs w:val="32"/>
        </w:rPr>
        <w:t>A</w:t>
      </w:r>
      <w:r>
        <w:rPr>
          <w:rFonts w:eastAsia="仿宋_GB2312"/>
          <w:color w:val="000000"/>
          <w:sz w:val="32"/>
          <w:szCs w:val="32"/>
        </w:rPr>
        <w:t>类〕</w:t>
      </w:r>
    </w:p>
    <w:p w:rsidR="00C0618A" w:rsidRDefault="00C0618A" w:rsidP="00C0618A">
      <w:pPr>
        <w:spacing w:line="560" w:lineRule="exact"/>
        <w:jc w:val="right"/>
        <w:rPr>
          <w:rFonts w:eastAsia="仿宋_GB2312"/>
          <w:color w:val="000000"/>
          <w:szCs w:val="32"/>
        </w:rPr>
      </w:pPr>
      <w:r>
        <w:rPr>
          <w:rFonts w:eastAsia="仿宋_GB2312"/>
          <w:color w:val="000000"/>
          <w:sz w:val="32"/>
          <w:szCs w:val="32"/>
        </w:rPr>
        <w:t>〔公开〕</w:t>
      </w:r>
    </w:p>
    <w:p w:rsidR="00C0618A" w:rsidRDefault="00C0618A" w:rsidP="00C0618A">
      <w:pPr>
        <w:spacing w:line="560" w:lineRule="exact"/>
        <w:jc w:val="right"/>
        <w:rPr>
          <w:rFonts w:eastAsia="仿宋_GB2312"/>
          <w:color w:val="000000"/>
          <w:szCs w:val="32"/>
        </w:rPr>
      </w:pPr>
      <w:r>
        <w:rPr>
          <w:rFonts w:eastAsia="仿宋_GB2312"/>
          <w:color w:val="000000"/>
          <w:sz w:val="32"/>
          <w:szCs w:val="32"/>
        </w:rPr>
        <w:t>石</w:t>
      </w:r>
      <w:r>
        <w:rPr>
          <w:rFonts w:eastAsia="仿宋_GB2312" w:hint="eastAsia"/>
          <w:color w:val="000000"/>
          <w:sz w:val="32"/>
          <w:szCs w:val="32"/>
        </w:rPr>
        <w:t>投促</w:t>
      </w:r>
      <w:r>
        <w:rPr>
          <w:rFonts w:eastAsia="仿宋_GB2312"/>
          <w:color w:val="000000"/>
          <w:sz w:val="32"/>
          <w:szCs w:val="32"/>
        </w:rPr>
        <w:t>函〔</w:t>
      </w:r>
      <w:r>
        <w:rPr>
          <w:rFonts w:eastAsia="仿宋_GB2312" w:hint="eastAsia"/>
          <w:color w:val="000000"/>
          <w:sz w:val="32"/>
          <w:szCs w:val="32"/>
        </w:rPr>
        <w:t>2021</w:t>
      </w:r>
      <w:r>
        <w:rPr>
          <w:rFonts w:eastAsia="仿宋_GB2312"/>
          <w:color w:val="000000"/>
          <w:sz w:val="32"/>
          <w:szCs w:val="32"/>
        </w:rPr>
        <w:t>〕</w:t>
      </w:r>
      <w:r>
        <w:rPr>
          <w:rFonts w:eastAsia="仿宋_GB2312" w:hint="eastAsia"/>
          <w:color w:val="000000"/>
          <w:sz w:val="32"/>
          <w:szCs w:val="32"/>
        </w:rPr>
        <w:t>3</w:t>
      </w:r>
      <w:r>
        <w:rPr>
          <w:rFonts w:eastAsia="仿宋_GB2312"/>
          <w:color w:val="000000"/>
          <w:sz w:val="32"/>
          <w:szCs w:val="32"/>
        </w:rPr>
        <w:t>号</w:t>
      </w:r>
    </w:p>
    <w:p w:rsidR="000F3999" w:rsidRPr="00F27014" w:rsidRDefault="000F3999" w:rsidP="000F3999">
      <w:pPr>
        <w:autoSpaceDE w:val="0"/>
        <w:autoSpaceDN w:val="0"/>
        <w:adjustRightInd w:val="0"/>
        <w:spacing w:line="560" w:lineRule="exact"/>
        <w:jc w:val="center"/>
        <w:rPr>
          <w:rFonts w:ascii="方正小标宋简体" w:eastAsia="方正小标宋简体" w:hAnsi="仿宋" w:cs="方正小标宋简体"/>
          <w:sz w:val="44"/>
          <w:szCs w:val="44"/>
          <w:lang w:val="zh-CN"/>
        </w:rPr>
      </w:pPr>
      <w:r w:rsidRPr="00F27014">
        <w:rPr>
          <w:rFonts w:ascii="方正小标宋简体" w:eastAsia="方正小标宋简体" w:hAnsi="仿宋" w:cs="方正小标宋简体" w:hint="eastAsia"/>
          <w:sz w:val="44"/>
          <w:szCs w:val="44"/>
          <w:lang w:val="zh-CN"/>
        </w:rPr>
        <w:t>石林彝族自治县</w:t>
      </w:r>
      <w:r>
        <w:rPr>
          <w:rFonts w:ascii="方正小标宋简体" w:eastAsia="方正小标宋简体" w:hAnsi="仿宋" w:cs="方正小标宋简体" w:hint="eastAsia"/>
          <w:sz w:val="44"/>
          <w:szCs w:val="44"/>
          <w:lang w:val="zh-CN"/>
        </w:rPr>
        <w:t>投资促进局</w:t>
      </w:r>
    </w:p>
    <w:p w:rsidR="00C0618A" w:rsidRDefault="00B86B95" w:rsidP="000F399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w:t>
      </w:r>
      <w:r w:rsidR="000F3999">
        <w:rPr>
          <w:rFonts w:ascii="方正小标宋简体" w:eastAsia="方正小标宋简体" w:hAnsi="方正小标宋简体" w:cs="方正小标宋简体" w:hint="eastAsia"/>
          <w:sz w:val="44"/>
          <w:szCs w:val="44"/>
        </w:rPr>
        <w:t>县</w:t>
      </w:r>
      <w:r w:rsidR="00985AA9">
        <w:rPr>
          <w:rFonts w:ascii="方正小标宋简体" w:eastAsia="方正小标宋简体" w:hAnsi="方正小标宋简体" w:cs="方正小标宋简体" w:hint="eastAsia"/>
          <w:sz w:val="44"/>
          <w:szCs w:val="44"/>
        </w:rPr>
        <w:t>政协</w:t>
      </w:r>
      <w:r w:rsidR="00985AA9" w:rsidRPr="00985AA9">
        <w:rPr>
          <w:rFonts w:ascii="方正小标宋简体" w:eastAsia="方正小标宋简体" w:hAnsi="方正小标宋简体" w:cs="方正小标宋简体" w:hint="eastAsia"/>
          <w:sz w:val="44"/>
          <w:szCs w:val="44"/>
        </w:rPr>
        <w:t>十届五次会议</w:t>
      </w:r>
      <w:r w:rsidR="000F3999">
        <w:rPr>
          <w:rFonts w:ascii="方正小标宋简体" w:eastAsia="方正小标宋简体" w:hAnsi="方正小标宋简体" w:cs="方正小标宋简体" w:hint="eastAsia"/>
          <w:sz w:val="44"/>
          <w:szCs w:val="44"/>
        </w:rPr>
        <w:t>第</w:t>
      </w:r>
      <w:r w:rsidR="00985AA9" w:rsidRPr="00985AA9">
        <w:rPr>
          <w:rFonts w:ascii="方正小标宋简体" w:eastAsia="方正小标宋简体" w:hAnsi="方正小标宋简体" w:cs="方正小标宋简体" w:hint="eastAsia"/>
          <w:sz w:val="44"/>
          <w:szCs w:val="44"/>
        </w:rPr>
        <w:t>67</w:t>
      </w:r>
      <w:r w:rsidR="000F3999">
        <w:rPr>
          <w:rFonts w:ascii="方正小标宋简体" w:eastAsia="方正小标宋简体" w:hAnsi="方正小标宋简体" w:cs="方正小标宋简体" w:hint="eastAsia"/>
          <w:sz w:val="44"/>
          <w:szCs w:val="44"/>
        </w:rPr>
        <w:t>号</w:t>
      </w:r>
      <w:r w:rsidR="00985AA9">
        <w:rPr>
          <w:rFonts w:ascii="方正小标宋简体" w:eastAsia="方正小标宋简体" w:hAnsi="方正小标宋简体" w:cs="方正小标宋简体" w:hint="eastAsia"/>
          <w:sz w:val="44"/>
          <w:szCs w:val="44"/>
        </w:rPr>
        <w:t>提案</w:t>
      </w:r>
    </w:p>
    <w:p w:rsidR="000F3999" w:rsidRDefault="00B86B95" w:rsidP="000F399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答复</w:t>
      </w:r>
      <w:r w:rsidR="000F3999">
        <w:rPr>
          <w:rFonts w:ascii="方正小标宋简体" w:eastAsia="方正小标宋简体" w:hAnsi="方正小标宋简体" w:cs="方正小标宋简体" w:hint="eastAsia"/>
          <w:sz w:val="44"/>
          <w:szCs w:val="44"/>
        </w:rPr>
        <w:t>的</w:t>
      </w:r>
      <w:r>
        <w:rPr>
          <w:rFonts w:ascii="方正小标宋简体" w:eastAsia="方正小标宋简体" w:hAnsi="方正小标宋简体" w:cs="方正小标宋简体" w:hint="eastAsia"/>
          <w:sz w:val="44"/>
          <w:szCs w:val="44"/>
        </w:rPr>
        <w:t>函</w:t>
      </w:r>
    </w:p>
    <w:p w:rsidR="000F3999" w:rsidRPr="000F3999" w:rsidRDefault="000F3999" w:rsidP="000F3999">
      <w:pPr>
        <w:autoSpaceDE w:val="0"/>
        <w:autoSpaceDN w:val="0"/>
        <w:adjustRightInd w:val="0"/>
        <w:spacing w:line="560" w:lineRule="exact"/>
        <w:rPr>
          <w:rFonts w:ascii="仿宋" w:eastAsia="仿宋" w:hAnsi="仿宋"/>
          <w:sz w:val="32"/>
          <w:szCs w:val="32"/>
        </w:rPr>
      </w:pPr>
    </w:p>
    <w:p w:rsidR="000F3999" w:rsidRPr="00586A49" w:rsidRDefault="00985AA9" w:rsidP="000F3999">
      <w:pPr>
        <w:autoSpaceDE w:val="0"/>
        <w:autoSpaceDN w:val="0"/>
        <w:adjustRightInd w:val="0"/>
        <w:spacing w:line="560" w:lineRule="exact"/>
        <w:rPr>
          <w:rFonts w:ascii="仿宋" w:eastAsia="仿宋" w:hAnsi="仿宋"/>
          <w:sz w:val="32"/>
          <w:szCs w:val="32"/>
        </w:rPr>
      </w:pPr>
      <w:r w:rsidRPr="00985AA9">
        <w:rPr>
          <w:rFonts w:ascii="仿宋_GB2312" w:eastAsia="仿宋_GB2312" w:hAnsi="仿宋_GB2312" w:cs="仿宋_GB2312" w:hint="eastAsia"/>
          <w:sz w:val="32"/>
          <w:szCs w:val="32"/>
        </w:rPr>
        <w:t>李林青</w:t>
      </w:r>
      <w:r>
        <w:rPr>
          <w:rFonts w:ascii="仿宋_GB2312" w:eastAsia="仿宋_GB2312" w:hAnsi="仿宋_GB2312" w:cs="仿宋_GB2312" w:hint="eastAsia"/>
          <w:sz w:val="32"/>
          <w:szCs w:val="32"/>
        </w:rPr>
        <w:t>委员</w:t>
      </w:r>
      <w:r w:rsidR="000F3999" w:rsidRPr="00586A49">
        <w:rPr>
          <w:rFonts w:ascii="仿宋" w:eastAsia="仿宋" w:hAnsi="仿宋" w:cs="仿宋_GB2312" w:hint="eastAsia"/>
          <w:sz w:val="32"/>
          <w:szCs w:val="32"/>
          <w:lang w:val="zh-CN"/>
        </w:rPr>
        <w:t>：</w:t>
      </w:r>
    </w:p>
    <w:p w:rsidR="000F3999" w:rsidRPr="004137A8" w:rsidRDefault="000F3999" w:rsidP="004137A8">
      <w:pPr>
        <w:widowControl/>
        <w:shd w:val="clear" w:color="auto" w:fill="FFFFFF"/>
        <w:spacing w:line="580" w:lineRule="exact"/>
        <w:ind w:firstLine="640"/>
        <w:rPr>
          <w:rFonts w:ascii="仿宋_GB2312" w:eastAsia="仿宋_GB2312"/>
          <w:sz w:val="32"/>
          <w:szCs w:val="32"/>
        </w:rPr>
      </w:pPr>
      <w:r w:rsidRPr="004137A8">
        <w:rPr>
          <w:rFonts w:ascii="仿宋_GB2312" w:eastAsia="仿宋_GB2312" w:hint="eastAsia"/>
          <w:sz w:val="32"/>
          <w:szCs w:val="32"/>
        </w:rPr>
        <w:t>您提出的《</w:t>
      </w:r>
      <w:r w:rsidR="00985AA9" w:rsidRPr="00985AA9">
        <w:rPr>
          <w:rFonts w:ascii="仿宋_GB2312" w:eastAsia="仿宋_GB2312" w:hint="eastAsia"/>
          <w:sz w:val="32"/>
          <w:szCs w:val="32"/>
        </w:rPr>
        <w:t>关于加大新型旅游项目开发力度，助推全域旅游发展的建议</w:t>
      </w:r>
      <w:r w:rsidRPr="004137A8">
        <w:rPr>
          <w:rFonts w:ascii="仿宋_GB2312" w:eastAsia="仿宋_GB2312" w:hint="eastAsia"/>
          <w:sz w:val="32"/>
          <w:szCs w:val="32"/>
        </w:rPr>
        <w:t>》的</w:t>
      </w:r>
      <w:r w:rsidR="00985AA9">
        <w:rPr>
          <w:rFonts w:ascii="仿宋_GB2312" w:eastAsia="仿宋_GB2312" w:hint="eastAsia"/>
          <w:sz w:val="32"/>
          <w:szCs w:val="32"/>
        </w:rPr>
        <w:t>提</w:t>
      </w:r>
      <w:r w:rsidRPr="004137A8">
        <w:rPr>
          <w:rFonts w:ascii="仿宋_GB2312" w:eastAsia="仿宋_GB2312" w:hint="eastAsia"/>
          <w:sz w:val="32"/>
          <w:szCs w:val="32"/>
        </w:rPr>
        <w:t>案已交我们研究办理。</w:t>
      </w:r>
      <w:r w:rsidR="00985AA9">
        <w:rPr>
          <w:rFonts w:ascii="仿宋_GB2312" w:eastAsia="仿宋_GB2312" w:hint="eastAsia"/>
          <w:sz w:val="32"/>
          <w:szCs w:val="32"/>
        </w:rPr>
        <w:t>县投资促进局领导高度重视此提</w:t>
      </w:r>
      <w:r>
        <w:rPr>
          <w:rFonts w:ascii="仿宋_GB2312" w:eastAsia="仿宋_GB2312" w:hint="eastAsia"/>
          <w:sz w:val="32"/>
          <w:szCs w:val="32"/>
        </w:rPr>
        <w:t>案</w:t>
      </w:r>
      <w:r w:rsidRPr="00704641">
        <w:rPr>
          <w:rFonts w:ascii="仿宋_GB2312" w:eastAsia="仿宋_GB2312" w:hint="eastAsia"/>
          <w:sz w:val="32"/>
          <w:szCs w:val="32"/>
        </w:rPr>
        <w:t>，及时成立了</w:t>
      </w:r>
      <w:r w:rsidR="00985AA9">
        <w:rPr>
          <w:rFonts w:ascii="仿宋_GB2312" w:eastAsia="仿宋_GB2312" w:hint="eastAsia"/>
          <w:sz w:val="32"/>
          <w:szCs w:val="32"/>
        </w:rPr>
        <w:t>提案</w:t>
      </w:r>
      <w:r w:rsidRPr="00704641">
        <w:rPr>
          <w:rFonts w:ascii="仿宋_GB2312" w:eastAsia="仿宋_GB2312" w:hint="eastAsia"/>
          <w:sz w:val="32"/>
          <w:szCs w:val="32"/>
        </w:rPr>
        <w:t>办理领导小组，由</w:t>
      </w:r>
      <w:r>
        <w:rPr>
          <w:rFonts w:ascii="仿宋_GB2312" w:eastAsia="仿宋_GB2312" w:hint="eastAsia"/>
          <w:sz w:val="32"/>
          <w:szCs w:val="32"/>
        </w:rPr>
        <w:t>毕玉珍</w:t>
      </w:r>
      <w:r w:rsidRPr="00704641">
        <w:rPr>
          <w:rFonts w:ascii="仿宋_GB2312" w:eastAsia="仿宋_GB2312" w:hint="eastAsia"/>
          <w:sz w:val="32"/>
          <w:szCs w:val="32"/>
        </w:rPr>
        <w:t>局长牵头督办，亲自召开</w:t>
      </w:r>
      <w:r w:rsidR="00985AA9">
        <w:rPr>
          <w:rFonts w:ascii="仿宋_GB2312" w:eastAsia="仿宋_GB2312" w:hint="eastAsia"/>
          <w:sz w:val="32"/>
          <w:szCs w:val="32"/>
        </w:rPr>
        <w:t>政协提</w:t>
      </w:r>
      <w:r>
        <w:rPr>
          <w:rFonts w:ascii="仿宋_GB2312" w:eastAsia="仿宋_GB2312" w:hint="eastAsia"/>
          <w:sz w:val="32"/>
          <w:szCs w:val="32"/>
        </w:rPr>
        <w:t>案</w:t>
      </w:r>
      <w:r w:rsidRPr="00704641">
        <w:rPr>
          <w:rFonts w:ascii="仿宋_GB2312" w:eastAsia="仿宋_GB2312" w:hint="eastAsia"/>
          <w:sz w:val="32"/>
          <w:szCs w:val="32"/>
        </w:rPr>
        <w:t>办理会议，研究办理方案，明确秦密副局长为具体责任人，细化办理措施。现答复如下</w:t>
      </w:r>
      <w:r w:rsidRPr="004137A8">
        <w:rPr>
          <w:rFonts w:ascii="仿宋_GB2312" w:eastAsia="仿宋_GB2312" w:hint="eastAsia"/>
          <w:sz w:val="32"/>
          <w:szCs w:val="32"/>
        </w:rPr>
        <w:t>：</w:t>
      </w:r>
      <w:r w:rsidRPr="004137A8">
        <w:rPr>
          <w:rFonts w:ascii="仿宋_GB2312" w:eastAsia="仿宋_GB2312"/>
          <w:sz w:val="32"/>
          <w:szCs w:val="32"/>
        </w:rPr>
        <w:t xml:space="preserve"> </w:t>
      </w:r>
    </w:p>
    <w:p w:rsidR="000F3999" w:rsidRPr="00651160" w:rsidRDefault="000F3999" w:rsidP="000F3999">
      <w:pPr>
        <w:autoSpaceDE w:val="0"/>
        <w:autoSpaceDN w:val="0"/>
        <w:adjustRightInd w:val="0"/>
        <w:spacing w:line="560" w:lineRule="exact"/>
        <w:ind w:firstLineChars="200" w:firstLine="640"/>
        <w:rPr>
          <w:rFonts w:ascii="仿宋_GB2312" w:eastAsia="仿宋_GB2312"/>
          <w:sz w:val="32"/>
          <w:szCs w:val="32"/>
        </w:rPr>
      </w:pPr>
      <w:r>
        <w:rPr>
          <w:rFonts w:ascii="黑体" w:eastAsia="黑体" w:hAnsi="黑体" w:cs="黑体" w:hint="eastAsia"/>
          <w:sz w:val="32"/>
          <w:szCs w:val="32"/>
          <w:lang w:val="zh-CN"/>
        </w:rPr>
        <w:t>一、</w:t>
      </w:r>
      <w:r w:rsidR="00985AA9">
        <w:rPr>
          <w:rFonts w:ascii="黑体" w:eastAsia="黑体" w:hAnsi="黑体" w:hint="eastAsia"/>
          <w:sz w:val="32"/>
          <w:szCs w:val="32"/>
        </w:rPr>
        <w:t>加大新型旅游项目策划包装和招商力度情况</w:t>
      </w:r>
    </w:p>
    <w:p w:rsidR="000F3999" w:rsidRDefault="000F3999" w:rsidP="000F3999">
      <w:pPr>
        <w:spacing w:line="560" w:lineRule="exact"/>
        <w:ind w:firstLineChars="200" w:firstLine="640"/>
        <w:rPr>
          <w:rFonts w:ascii="楷体_GB2312" w:eastAsia="楷体_GB2312"/>
          <w:sz w:val="32"/>
          <w:szCs w:val="32"/>
        </w:rPr>
      </w:pPr>
      <w:r w:rsidRPr="0085176F">
        <w:rPr>
          <w:rFonts w:ascii="楷体_GB2312" w:eastAsia="楷体_GB2312" w:hint="eastAsia"/>
          <w:sz w:val="32"/>
          <w:szCs w:val="32"/>
        </w:rPr>
        <w:t>（一）</w:t>
      </w:r>
      <w:r w:rsidR="00985AA9">
        <w:rPr>
          <w:rFonts w:ascii="楷体_GB2312" w:eastAsia="楷体_GB2312" w:hint="eastAsia"/>
          <w:sz w:val="32"/>
          <w:szCs w:val="32"/>
        </w:rPr>
        <w:t>强策划</w:t>
      </w:r>
      <w:r w:rsidR="007D6701">
        <w:rPr>
          <w:rFonts w:ascii="楷体_GB2312" w:eastAsia="楷体_GB2312" w:hint="eastAsia"/>
          <w:sz w:val="32"/>
          <w:szCs w:val="32"/>
        </w:rPr>
        <w:t>，</w:t>
      </w:r>
      <w:r w:rsidR="00985AA9">
        <w:rPr>
          <w:rFonts w:ascii="楷体_GB2312" w:eastAsia="楷体_GB2312" w:hint="eastAsia"/>
          <w:sz w:val="32"/>
          <w:szCs w:val="32"/>
        </w:rPr>
        <w:t>加大新型产业旅游项目策划包装力度</w:t>
      </w:r>
    </w:p>
    <w:p w:rsidR="00985AA9" w:rsidRPr="00D56F81" w:rsidRDefault="00985AA9" w:rsidP="00985AA9">
      <w:pPr>
        <w:spacing w:line="560" w:lineRule="exact"/>
        <w:ind w:firstLineChars="200" w:firstLine="640"/>
        <w:rPr>
          <w:rStyle w:val="a6"/>
        </w:rPr>
      </w:pPr>
      <w:r w:rsidRPr="00985AA9">
        <w:rPr>
          <w:rFonts w:ascii="仿宋_GB2312" w:eastAsia="仿宋_GB2312" w:hint="eastAsia"/>
          <w:sz w:val="32"/>
          <w:szCs w:val="32"/>
        </w:rPr>
        <w:t>今年以来，</w:t>
      </w:r>
      <w:r>
        <w:rPr>
          <w:rFonts w:ascii="仿宋_GB2312" w:eastAsia="仿宋_GB2312" w:hint="eastAsia"/>
          <w:sz w:val="32"/>
          <w:szCs w:val="32"/>
        </w:rPr>
        <w:t>县投资促进局</w:t>
      </w:r>
      <w:r>
        <w:rPr>
          <w:rFonts w:ascii="仿宋_GB2312" w:eastAsia="仿宋_GB2312" w:hAnsi="宋体" w:cs="宋体" w:hint="eastAsia"/>
          <w:kern w:val="0"/>
          <w:sz w:val="32"/>
          <w:szCs w:val="32"/>
        </w:rPr>
        <w:t>深入贯彻</w:t>
      </w:r>
      <w:r w:rsidRPr="00953755">
        <w:rPr>
          <w:rFonts w:ascii="仿宋_GB2312" w:eastAsia="仿宋_GB2312" w:hAnsi="宋体" w:cs="宋体" w:hint="eastAsia"/>
          <w:kern w:val="0"/>
          <w:sz w:val="32"/>
          <w:szCs w:val="32"/>
        </w:rPr>
        <w:t>省、市关于开展“十四五”开局之年“五个一百”招商大行动的通知精神，</w:t>
      </w:r>
      <w:r>
        <w:rPr>
          <w:rFonts w:ascii="仿宋_GB2312" w:eastAsia="仿宋_GB2312" w:hAnsi="宋体" w:hint="eastAsia"/>
          <w:sz w:val="32"/>
          <w:szCs w:val="32"/>
        </w:rPr>
        <w:t>紧紧围绕云南省“三张牌”产业定位，瞄准国际知名旅游目的地、现代特色农业基地建设目标，按照“23521”发展思路，紧扣“51068”重点任务，结合旅游文化、高原特色现代农业、生物医药和大健康、生</w:t>
      </w:r>
      <w:r>
        <w:rPr>
          <w:rFonts w:ascii="仿宋_GB2312" w:eastAsia="仿宋_GB2312" w:hAnsi="宋体" w:hint="eastAsia"/>
          <w:sz w:val="32"/>
          <w:szCs w:val="32"/>
        </w:rPr>
        <w:lastRenderedPageBreak/>
        <w:t>态工业、新型城镇化、商贸物流“五大”主导产业开展</w:t>
      </w:r>
      <w:r w:rsidR="00C402FF">
        <w:rPr>
          <w:rFonts w:ascii="仿宋_GB2312" w:eastAsia="仿宋_GB2312" w:hAnsi="宋体" w:hint="eastAsia"/>
          <w:sz w:val="32"/>
          <w:szCs w:val="32"/>
        </w:rPr>
        <w:t>项目策划包装工作。</w:t>
      </w:r>
      <w:r w:rsidR="00C402FF">
        <w:rPr>
          <w:rFonts w:ascii="仿宋_GB2312" w:eastAsia="仿宋_GB2312" w:hint="eastAsia"/>
          <w:sz w:val="32"/>
          <w:szCs w:val="32"/>
        </w:rPr>
        <w:t>围绕</w:t>
      </w:r>
      <w:r w:rsidR="00C402FF">
        <w:rPr>
          <w:rFonts w:ascii="仿宋_GB2312" w:eastAsia="仿宋_GB2312"/>
          <w:sz w:val="32"/>
          <w:szCs w:val="32"/>
        </w:rPr>
        <w:t>全域旅游开发</w:t>
      </w:r>
      <w:r w:rsidR="00C402FF">
        <w:rPr>
          <w:rFonts w:ascii="仿宋_GB2312" w:eastAsia="仿宋_GB2312" w:hint="eastAsia"/>
          <w:sz w:val="32"/>
          <w:szCs w:val="32"/>
        </w:rPr>
        <w:t>，</w:t>
      </w:r>
      <w:r w:rsidR="00C402FF">
        <w:rPr>
          <w:rFonts w:ascii="仿宋_GB2312" w:eastAsia="仿宋_GB2312"/>
          <w:sz w:val="32"/>
          <w:szCs w:val="32"/>
        </w:rPr>
        <w:t>加大新型旅游项目策划包装</w:t>
      </w:r>
      <w:r w:rsidR="00C402FF">
        <w:rPr>
          <w:rFonts w:ascii="仿宋_GB2312" w:eastAsia="仿宋_GB2312" w:hint="eastAsia"/>
          <w:sz w:val="32"/>
          <w:szCs w:val="32"/>
        </w:rPr>
        <w:t>，征集项目49个，筛选确定重点策划包装项目20个</w:t>
      </w:r>
      <w:r w:rsidR="00C402FF">
        <w:rPr>
          <w:rFonts w:ascii="仿宋_GB2312" w:eastAsia="仿宋_GB2312"/>
          <w:sz w:val="32"/>
          <w:szCs w:val="32"/>
        </w:rPr>
        <w:t>。聘请专业策划机构</w:t>
      </w:r>
      <w:r w:rsidR="00C402FF">
        <w:rPr>
          <w:rFonts w:ascii="仿宋_GB2312" w:eastAsia="仿宋_GB2312" w:hint="eastAsia"/>
          <w:sz w:val="32"/>
          <w:szCs w:val="32"/>
        </w:rPr>
        <w:t>，</w:t>
      </w:r>
      <w:r w:rsidR="00C402FF">
        <w:rPr>
          <w:rFonts w:ascii="仿宋_GB2312" w:eastAsia="仿宋_GB2312"/>
          <w:sz w:val="32"/>
          <w:szCs w:val="32"/>
        </w:rPr>
        <w:t>对重点项目开展深度包装与提档升级</w:t>
      </w:r>
      <w:r w:rsidR="00C402FF">
        <w:rPr>
          <w:rFonts w:ascii="仿宋_GB2312" w:eastAsia="仿宋_GB2312" w:hint="eastAsia"/>
          <w:sz w:val="32"/>
          <w:szCs w:val="32"/>
        </w:rPr>
        <w:t>，</w:t>
      </w:r>
      <w:r w:rsidR="00C402FF">
        <w:rPr>
          <w:rFonts w:ascii="仿宋_GB2312" w:eastAsia="仿宋_GB2312"/>
          <w:sz w:val="32"/>
          <w:szCs w:val="32"/>
        </w:rPr>
        <w:t>努力包装一批地方带动性强</w:t>
      </w:r>
      <w:r w:rsidR="00C402FF">
        <w:rPr>
          <w:rFonts w:ascii="仿宋_GB2312" w:eastAsia="仿宋_GB2312" w:hint="eastAsia"/>
          <w:sz w:val="32"/>
          <w:szCs w:val="32"/>
        </w:rPr>
        <w:t>、辐射面广的大项目、好项目，为全域旅游发展奠基坚实基础。</w:t>
      </w:r>
    </w:p>
    <w:p w:rsidR="00985AA9" w:rsidRPr="0085176F" w:rsidRDefault="00985AA9" w:rsidP="00985AA9">
      <w:pPr>
        <w:spacing w:line="560" w:lineRule="exact"/>
        <w:ind w:firstLineChars="200" w:firstLine="640"/>
        <w:rPr>
          <w:rFonts w:ascii="楷体_GB2312" w:eastAsia="楷体_GB2312"/>
          <w:sz w:val="32"/>
          <w:szCs w:val="32"/>
        </w:rPr>
      </w:pPr>
      <w:r w:rsidRPr="0085176F">
        <w:rPr>
          <w:rFonts w:ascii="楷体_GB2312" w:eastAsia="楷体_GB2312" w:hint="eastAsia"/>
          <w:sz w:val="32"/>
          <w:szCs w:val="32"/>
        </w:rPr>
        <w:t>（</w:t>
      </w:r>
      <w:r w:rsidR="00C402FF">
        <w:rPr>
          <w:rFonts w:ascii="楷体_GB2312" w:eastAsia="楷体_GB2312" w:hint="eastAsia"/>
          <w:sz w:val="32"/>
          <w:szCs w:val="32"/>
        </w:rPr>
        <w:t>二</w:t>
      </w:r>
      <w:r w:rsidRPr="0085176F">
        <w:rPr>
          <w:rFonts w:ascii="楷体_GB2312" w:eastAsia="楷体_GB2312" w:hint="eastAsia"/>
          <w:sz w:val="32"/>
          <w:szCs w:val="32"/>
        </w:rPr>
        <w:t>）</w:t>
      </w:r>
      <w:r w:rsidR="00C402FF">
        <w:rPr>
          <w:rFonts w:ascii="楷体_GB2312" w:eastAsia="楷体_GB2312" w:hint="eastAsia"/>
          <w:sz w:val="32"/>
          <w:szCs w:val="32"/>
        </w:rPr>
        <w:t>招大商</w:t>
      </w:r>
      <w:r>
        <w:rPr>
          <w:rFonts w:ascii="楷体_GB2312" w:eastAsia="楷体_GB2312" w:hint="eastAsia"/>
          <w:sz w:val="32"/>
          <w:szCs w:val="32"/>
        </w:rPr>
        <w:t>，</w:t>
      </w:r>
      <w:r w:rsidR="00C402FF">
        <w:rPr>
          <w:rFonts w:ascii="楷体_GB2312" w:eastAsia="楷体_GB2312" w:hint="eastAsia"/>
          <w:sz w:val="32"/>
          <w:szCs w:val="32"/>
        </w:rPr>
        <w:t>围绕新型产业旅游项目“招大引强”</w:t>
      </w:r>
    </w:p>
    <w:p w:rsidR="00C402FF" w:rsidRPr="005D5860" w:rsidRDefault="00C402FF" w:rsidP="00C402FF">
      <w:pPr>
        <w:spacing w:line="560" w:lineRule="exact"/>
        <w:ind w:firstLineChars="200" w:firstLine="640"/>
        <w:rPr>
          <w:rFonts w:ascii="仿宋_GB2312" w:eastAsia="仿宋_GB2312"/>
          <w:sz w:val="32"/>
          <w:szCs w:val="32"/>
        </w:rPr>
      </w:pPr>
      <w:r w:rsidRPr="005D5860">
        <w:rPr>
          <w:rFonts w:ascii="仿宋_GB2312" w:eastAsia="仿宋_GB2312" w:hint="eastAsia"/>
          <w:sz w:val="32"/>
          <w:szCs w:val="32"/>
        </w:rPr>
        <w:t>坚持新发展理念，融入新发展格局，深入开展“招商效益提升年”活动，县四班子领导高位推动，重点引进一批新项目、大项目、好项目，着力提高招商实效。强势推进“一把手”带队精准招商，县委、县政府主要领导亲自带队，先后到北京、广东、海南、山西等重点区域、重点城市开展精准拜访洽谈，与昌松康养集团、双汇集团、通盈集团、中旅智业文化产业发展公司、恒大现代农业发展集团等多</w:t>
      </w:r>
      <w:r w:rsidR="005D5860" w:rsidRPr="005D5860">
        <w:rPr>
          <w:rFonts w:ascii="仿宋_GB2312" w:eastAsia="仿宋_GB2312" w:hint="eastAsia"/>
          <w:sz w:val="32"/>
          <w:szCs w:val="32"/>
        </w:rPr>
        <w:t>家</w:t>
      </w:r>
      <w:r w:rsidRPr="005D5860">
        <w:rPr>
          <w:rFonts w:ascii="仿宋_GB2312" w:eastAsia="仿宋_GB2312" w:hint="eastAsia"/>
          <w:sz w:val="32"/>
          <w:szCs w:val="32"/>
        </w:rPr>
        <w:t>知名企业洽谈石林文化旅游、双汇二期、乃古夜旅项目、阿诗玛演艺等20多个项目。县四班子组成精准招商团队赴昆多次开展在昆企业推介交流与投资洽谈，先后拜访昆明俊发集团、新希望集团、复星集团、恒大集团、融创集团等重点企业9次。通过精准拜访和洽谈，俊发、恒大、昌松康养集团、中旅智业等多家企业回访石林并进行投资实地考察，为</w:t>
      </w:r>
      <w:r w:rsidR="00F3572E" w:rsidRPr="005D5860">
        <w:rPr>
          <w:rFonts w:ascii="仿宋_GB2312" w:eastAsia="仿宋_GB2312" w:hint="eastAsia"/>
          <w:sz w:val="32"/>
          <w:szCs w:val="32"/>
        </w:rPr>
        <w:t>“招商效益提升年”</w:t>
      </w:r>
      <w:r w:rsidRPr="005D5860">
        <w:rPr>
          <w:rFonts w:ascii="仿宋_GB2312" w:eastAsia="仿宋_GB2312" w:hint="eastAsia"/>
          <w:sz w:val="32"/>
          <w:szCs w:val="32"/>
        </w:rPr>
        <w:t>奠定良好基础。截止目前，全县累计洽谈项目115个，其中，“一把手”会见客商37次，引进签约项目23</w:t>
      </w:r>
      <w:r w:rsidRPr="005D5860">
        <w:rPr>
          <w:rFonts w:ascii="仿宋_GB2312" w:eastAsia="仿宋_GB2312"/>
          <w:sz w:val="32"/>
          <w:szCs w:val="32"/>
        </w:rPr>
        <w:t>个</w:t>
      </w:r>
      <w:r w:rsidRPr="005D5860">
        <w:rPr>
          <w:rFonts w:ascii="仿宋_GB2312" w:eastAsia="仿宋_GB2312" w:hint="eastAsia"/>
          <w:sz w:val="32"/>
          <w:szCs w:val="32"/>
        </w:rPr>
        <w:t>，其中引进亿元以上项目</w:t>
      </w:r>
      <w:r w:rsidRPr="005D5860">
        <w:rPr>
          <w:rFonts w:ascii="仿宋_GB2312" w:eastAsia="仿宋_GB2312"/>
          <w:sz w:val="32"/>
          <w:szCs w:val="32"/>
        </w:rPr>
        <w:t>15</w:t>
      </w:r>
      <w:r w:rsidRPr="005D5860">
        <w:rPr>
          <w:rFonts w:ascii="仿宋_GB2312" w:eastAsia="仿宋_GB2312" w:hint="eastAsia"/>
          <w:sz w:val="32"/>
          <w:szCs w:val="32"/>
        </w:rPr>
        <w:t>个，协议总投资</w:t>
      </w:r>
      <w:r w:rsidRPr="005D5860">
        <w:rPr>
          <w:rFonts w:ascii="仿宋_GB2312" w:eastAsia="仿宋_GB2312"/>
          <w:sz w:val="32"/>
          <w:szCs w:val="32"/>
        </w:rPr>
        <w:t>119.88</w:t>
      </w:r>
      <w:r w:rsidRPr="005D5860">
        <w:rPr>
          <w:rFonts w:ascii="仿宋_GB2312" w:eastAsia="仿宋_GB2312" w:hint="eastAsia"/>
          <w:sz w:val="32"/>
          <w:szCs w:val="32"/>
        </w:rPr>
        <w:t>5亿元</w:t>
      </w:r>
      <w:r w:rsidR="00F3572E" w:rsidRPr="005D5860">
        <w:rPr>
          <w:rFonts w:ascii="仿宋_GB2312" w:eastAsia="仿宋_GB2312" w:hint="eastAsia"/>
          <w:sz w:val="32"/>
          <w:szCs w:val="32"/>
        </w:rPr>
        <w:t>，</w:t>
      </w:r>
      <w:r w:rsidR="00F3572E" w:rsidRPr="005D5860">
        <w:rPr>
          <w:rFonts w:ascii="仿宋_GB2312" w:eastAsia="仿宋_GB2312" w:hint="eastAsia"/>
          <w:sz w:val="32"/>
          <w:szCs w:val="32"/>
        </w:rPr>
        <w:lastRenderedPageBreak/>
        <w:t>“招大引强”取得突破性进展。</w:t>
      </w:r>
    </w:p>
    <w:p w:rsidR="00F3572E" w:rsidRPr="0085176F" w:rsidRDefault="00F3572E" w:rsidP="00F3572E">
      <w:pPr>
        <w:spacing w:line="560" w:lineRule="exact"/>
        <w:ind w:firstLineChars="200" w:firstLine="640"/>
        <w:rPr>
          <w:rFonts w:ascii="楷体_GB2312" w:eastAsia="楷体_GB2312"/>
          <w:sz w:val="32"/>
          <w:szCs w:val="32"/>
        </w:rPr>
      </w:pPr>
      <w:r w:rsidRPr="0085176F">
        <w:rPr>
          <w:rFonts w:ascii="楷体_GB2312" w:eastAsia="楷体_GB2312" w:hint="eastAsia"/>
          <w:sz w:val="32"/>
          <w:szCs w:val="32"/>
        </w:rPr>
        <w:t>（</w:t>
      </w:r>
      <w:r>
        <w:rPr>
          <w:rFonts w:ascii="楷体_GB2312" w:eastAsia="楷体_GB2312" w:hint="eastAsia"/>
          <w:sz w:val="32"/>
          <w:szCs w:val="32"/>
        </w:rPr>
        <w:t>三</w:t>
      </w:r>
      <w:r w:rsidRPr="0085176F">
        <w:rPr>
          <w:rFonts w:ascii="楷体_GB2312" w:eastAsia="楷体_GB2312" w:hint="eastAsia"/>
          <w:sz w:val="32"/>
          <w:szCs w:val="32"/>
        </w:rPr>
        <w:t>）</w:t>
      </w:r>
      <w:r>
        <w:rPr>
          <w:rFonts w:ascii="楷体_GB2312" w:eastAsia="楷体_GB2312" w:hint="eastAsia"/>
          <w:sz w:val="32"/>
          <w:szCs w:val="32"/>
        </w:rPr>
        <w:t>定机制，提升招商引资</w:t>
      </w:r>
      <w:r w:rsidRPr="0085176F">
        <w:rPr>
          <w:rFonts w:ascii="楷体_GB2312" w:eastAsia="楷体_GB2312" w:hint="eastAsia"/>
          <w:sz w:val="32"/>
          <w:szCs w:val="32"/>
        </w:rPr>
        <w:t>服务</w:t>
      </w:r>
      <w:r>
        <w:rPr>
          <w:rFonts w:ascii="楷体_GB2312" w:eastAsia="楷体_GB2312" w:hint="eastAsia"/>
          <w:sz w:val="32"/>
          <w:szCs w:val="32"/>
        </w:rPr>
        <w:t>水平和招商实效</w:t>
      </w:r>
    </w:p>
    <w:p w:rsidR="00E64C7A" w:rsidRPr="005D5860" w:rsidRDefault="00F3572E" w:rsidP="005D5860">
      <w:pPr>
        <w:spacing w:line="560" w:lineRule="exact"/>
        <w:ind w:firstLineChars="200" w:firstLine="640"/>
        <w:rPr>
          <w:rFonts w:ascii="仿宋_GB2312" w:eastAsia="仿宋_GB2312"/>
          <w:sz w:val="32"/>
          <w:szCs w:val="32"/>
        </w:rPr>
      </w:pPr>
      <w:r>
        <w:rPr>
          <w:rFonts w:ascii="仿宋_GB2312" w:eastAsia="仿宋_GB2312" w:hint="eastAsia"/>
          <w:sz w:val="32"/>
          <w:szCs w:val="32"/>
        </w:rPr>
        <w:t>进一步</w:t>
      </w:r>
      <w:r w:rsidR="00181F1A">
        <w:rPr>
          <w:rFonts w:ascii="仿宋_GB2312" w:eastAsia="仿宋_GB2312" w:hint="eastAsia"/>
          <w:sz w:val="32"/>
          <w:szCs w:val="32"/>
        </w:rPr>
        <w:t>规范招商引资工作流程，制定并印发《石林彝族自治县招商引资工作管理办法》（石政办发</w:t>
      </w:r>
      <w:r w:rsidR="00181F1A" w:rsidRPr="005D5860">
        <w:rPr>
          <w:rFonts w:ascii="仿宋_GB2312" w:eastAsia="仿宋_GB2312" w:hint="eastAsia"/>
          <w:sz w:val="32"/>
          <w:szCs w:val="32"/>
        </w:rPr>
        <w:t>〔2020〕71号</w:t>
      </w:r>
      <w:r w:rsidR="00181F1A">
        <w:rPr>
          <w:rFonts w:ascii="仿宋_GB2312" w:eastAsia="仿宋_GB2312" w:hint="eastAsia"/>
          <w:sz w:val="32"/>
          <w:szCs w:val="32"/>
        </w:rPr>
        <w:t>），</w:t>
      </w:r>
      <w:r w:rsidR="00144DBA">
        <w:rPr>
          <w:rFonts w:ascii="仿宋_GB2312" w:eastAsia="仿宋_GB2312" w:hint="eastAsia"/>
          <w:sz w:val="32"/>
          <w:szCs w:val="32"/>
        </w:rPr>
        <w:t>进一步</w:t>
      </w:r>
      <w:r w:rsidR="00F247E3">
        <w:rPr>
          <w:rFonts w:ascii="仿宋_GB2312" w:eastAsia="仿宋_GB2312" w:hint="eastAsia"/>
          <w:sz w:val="32"/>
          <w:szCs w:val="32"/>
        </w:rPr>
        <w:t>明确招商引资</w:t>
      </w:r>
      <w:r w:rsidR="00144DBA">
        <w:rPr>
          <w:rFonts w:ascii="仿宋_GB2312" w:eastAsia="仿宋_GB2312" w:hint="eastAsia"/>
          <w:sz w:val="32"/>
          <w:szCs w:val="32"/>
        </w:rPr>
        <w:t>项目服务</w:t>
      </w:r>
      <w:r w:rsidR="00F247E3">
        <w:rPr>
          <w:rFonts w:ascii="仿宋_GB2312" w:eastAsia="仿宋_GB2312" w:hint="eastAsia"/>
          <w:sz w:val="32"/>
          <w:szCs w:val="32"/>
        </w:rPr>
        <w:t>工作专班推进机制</w:t>
      </w:r>
      <w:r w:rsidR="00144DBA">
        <w:rPr>
          <w:rFonts w:ascii="仿宋_GB2312" w:eastAsia="仿宋_GB2312" w:hint="eastAsia"/>
          <w:sz w:val="32"/>
          <w:szCs w:val="32"/>
        </w:rPr>
        <w:t>，</w:t>
      </w:r>
      <w:r w:rsidR="00F247E3">
        <w:rPr>
          <w:rFonts w:ascii="仿宋_GB2312" w:eastAsia="仿宋_GB2312" w:hint="eastAsia"/>
          <w:sz w:val="32"/>
          <w:szCs w:val="32"/>
        </w:rPr>
        <w:t>对已</w:t>
      </w:r>
      <w:r w:rsidR="00E64C7A" w:rsidRPr="005D5860">
        <w:rPr>
          <w:rFonts w:ascii="仿宋_GB2312" w:eastAsia="仿宋_GB2312" w:hint="eastAsia"/>
          <w:sz w:val="32"/>
          <w:szCs w:val="32"/>
        </w:rPr>
        <w:t>签约的招商引资项目，遵循“一个项目一个工作专班”的原则，项目签约后，成立由一名县领导任组长，引资单位主要领导任副组长，各审批部门主要领导为成员的项目推进工作专班，负责项目审批、推进、落地等全程跟踪服务工作</w:t>
      </w:r>
      <w:r w:rsidR="00F247E3" w:rsidRPr="005D5860">
        <w:rPr>
          <w:rFonts w:ascii="仿宋_GB2312" w:eastAsia="仿宋_GB2312" w:hint="eastAsia"/>
          <w:sz w:val="32"/>
          <w:szCs w:val="32"/>
        </w:rPr>
        <w:t>，项目推进工作专班定期召开工作会议研究解决项目推进过程中存在的困难和问题，确保项目服务“一跟到底”，实现</w:t>
      </w:r>
      <w:r w:rsidR="00F247E3" w:rsidRPr="009F248F">
        <w:rPr>
          <w:rFonts w:ascii="仿宋_GB2312" w:eastAsia="仿宋_GB2312" w:hint="eastAsia"/>
          <w:sz w:val="32"/>
          <w:szCs w:val="32"/>
        </w:rPr>
        <w:t>项目早开工、早投产、早见效。</w:t>
      </w:r>
      <w:r>
        <w:rPr>
          <w:rFonts w:ascii="仿宋_GB2312" w:eastAsia="仿宋_GB2312" w:hint="eastAsia"/>
          <w:sz w:val="32"/>
          <w:szCs w:val="32"/>
        </w:rPr>
        <w:t>出台《石林彝族自治县</w:t>
      </w:r>
      <w:r w:rsidRPr="00BD09A2">
        <w:rPr>
          <w:rFonts w:ascii="仿宋_GB2312" w:eastAsia="仿宋_GB2312" w:hint="eastAsia"/>
          <w:sz w:val="32"/>
          <w:szCs w:val="32"/>
        </w:rPr>
        <w:t>招商引资工作责任追究办法（试行）</w:t>
      </w:r>
      <w:r>
        <w:rPr>
          <w:rFonts w:ascii="仿宋_GB2312" w:eastAsia="仿宋_GB2312" w:hint="eastAsia"/>
          <w:sz w:val="32"/>
          <w:szCs w:val="32"/>
        </w:rPr>
        <w:t>》（石政办发</w:t>
      </w:r>
      <w:r w:rsidRPr="005D5860">
        <w:rPr>
          <w:rFonts w:ascii="仿宋_GB2312" w:eastAsia="仿宋_GB2312" w:hint="eastAsia"/>
          <w:sz w:val="32"/>
          <w:szCs w:val="32"/>
        </w:rPr>
        <w:t>〔2021〕3号</w:t>
      </w:r>
      <w:r>
        <w:rPr>
          <w:rFonts w:ascii="仿宋_GB2312" w:eastAsia="仿宋_GB2312" w:hint="eastAsia"/>
          <w:sz w:val="32"/>
          <w:szCs w:val="32"/>
        </w:rPr>
        <w:t>），</w:t>
      </w:r>
      <w:r w:rsidRPr="005D5860">
        <w:rPr>
          <w:rFonts w:ascii="仿宋_GB2312" w:eastAsia="仿宋_GB2312" w:hint="eastAsia"/>
          <w:sz w:val="32"/>
          <w:szCs w:val="32"/>
        </w:rPr>
        <w:t>对招商引资和项目服务过程中，相关服务部门和审批部门出现失职、失责、失查的情形进行责任追究，营造规范招商，依法招商的良好投资环境。</w:t>
      </w:r>
    </w:p>
    <w:p w:rsidR="000F3999" w:rsidRPr="0085176F" w:rsidRDefault="000F3999" w:rsidP="000F3999">
      <w:pPr>
        <w:spacing w:line="560" w:lineRule="exact"/>
        <w:ind w:firstLineChars="200" w:firstLine="640"/>
        <w:rPr>
          <w:rFonts w:ascii="楷体_GB2312" w:eastAsia="楷体_GB2312"/>
          <w:sz w:val="32"/>
          <w:szCs w:val="32"/>
        </w:rPr>
      </w:pPr>
      <w:r w:rsidRPr="0085176F">
        <w:rPr>
          <w:rFonts w:ascii="楷体_GB2312" w:eastAsia="楷体_GB2312" w:hint="eastAsia"/>
          <w:sz w:val="32"/>
          <w:szCs w:val="32"/>
        </w:rPr>
        <w:t>（</w:t>
      </w:r>
      <w:r w:rsidR="00B61A2F">
        <w:rPr>
          <w:rFonts w:ascii="楷体_GB2312" w:eastAsia="楷体_GB2312" w:hint="eastAsia"/>
          <w:sz w:val="32"/>
          <w:szCs w:val="32"/>
        </w:rPr>
        <w:t>四</w:t>
      </w:r>
      <w:r w:rsidRPr="0085176F">
        <w:rPr>
          <w:rFonts w:ascii="楷体_GB2312" w:eastAsia="楷体_GB2312" w:hint="eastAsia"/>
          <w:sz w:val="32"/>
          <w:szCs w:val="32"/>
        </w:rPr>
        <w:t>）出政策，</w:t>
      </w:r>
      <w:r w:rsidR="00D713F3">
        <w:rPr>
          <w:rFonts w:ascii="楷体_GB2312" w:eastAsia="楷体_GB2312" w:hint="eastAsia"/>
          <w:sz w:val="32"/>
          <w:szCs w:val="32"/>
        </w:rPr>
        <w:t>加大</w:t>
      </w:r>
      <w:r w:rsidR="00B61A2F">
        <w:rPr>
          <w:rFonts w:ascii="楷体_GB2312" w:eastAsia="楷体_GB2312" w:hint="eastAsia"/>
          <w:sz w:val="32"/>
          <w:szCs w:val="32"/>
        </w:rPr>
        <w:t>招商引资项目服务</w:t>
      </w:r>
      <w:r w:rsidRPr="0085176F">
        <w:rPr>
          <w:rFonts w:ascii="楷体_GB2312" w:eastAsia="楷体_GB2312" w:hint="eastAsia"/>
          <w:sz w:val="32"/>
          <w:szCs w:val="32"/>
        </w:rPr>
        <w:t>扶持</w:t>
      </w:r>
      <w:r w:rsidR="00B61A2F">
        <w:rPr>
          <w:rFonts w:ascii="楷体_GB2312" w:eastAsia="楷体_GB2312" w:hint="eastAsia"/>
          <w:sz w:val="32"/>
          <w:szCs w:val="32"/>
        </w:rPr>
        <w:t>力度</w:t>
      </w:r>
    </w:p>
    <w:p w:rsidR="004137A8" w:rsidRPr="005D5860" w:rsidRDefault="00E221EC" w:rsidP="005D5860">
      <w:pPr>
        <w:widowControl/>
        <w:shd w:val="clear" w:color="auto" w:fill="FFFFFF"/>
        <w:spacing w:line="560" w:lineRule="exact"/>
        <w:ind w:firstLineChars="200" w:firstLine="640"/>
        <w:rPr>
          <w:rFonts w:ascii="仿宋_GB2312" w:eastAsia="仿宋_GB2312" w:hAnsi="等线"/>
          <w:color w:val="000000" w:themeColor="text1"/>
          <w:sz w:val="32"/>
          <w:szCs w:val="32"/>
        </w:rPr>
      </w:pPr>
      <w:r w:rsidRPr="004137A8">
        <w:rPr>
          <w:rFonts w:ascii="仿宋_GB2312" w:eastAsia="仿宋_GB2312" w:hAnsi="仿宋_GB2312" w:cs="仿宋_GB2312" w:hint="eastAsia"/>
          <w:color w:val="000000" w:themeColor="text1"/>
          <w:kern w:val="0"/>
          <w:sz w:val="32"/>
          <w:szCs w:val="32"/>
          <w:shd w:val="clear" w:color="auto" w:fill="FFFFFF"/>
        </w:rPr>
        <w:t>围绕“上项目、增投资、强产业”，县人民政府出台</w:t>
      </w:r>
      <w:r w:rsidRPr="004137A8">
        <w:rPr>
          <w:rFonts w:ascii="仿宋_GB2312" w:eastAsia="仿宋_GB2312" w:hAnsi="仿宋_GB2312" w:cs="仿宋_GB2312"/>
          <w:color w:val="000000" w:themeColor="text1"/>
          <w:kern w:val="0"/>
          <w:sz w:val="32"/>
          <w:szCs w:val="32"/>
          <w:shd w:val="clear" w:color="auto" w:fill="FFFFFF"/>
        </w:rPr>
        <w:t>《</w:t>
      </w:r>
      <w:r w:rsidRPr="004137A8">
        <w:rPr>
          <w:rFonts w:ascii="仿宋_GB2312" w:eastAsia="仿宋_GB2312" w:hAnsi="仿宋_GB2312" w:cs="仿宋_GB2312" w:hint="eastAsia"/>
          <w:color w:val="000000" w:themeColor="text1"/>
          <w:kern w:val="0"/>
          <w:sz w:val="32"/>
          <w:szCs w:val="32"/>
          <w:shd w:val="clear" w:color="auto" w:fill="FFFFFF"/>
        </w:rPr>
        <w:t>石林彝族自治县</w:t>
      </w:r>
      <w:r w:rsidRPr="004137A8">
        <w:rPr>
          <w:rFonts w:ascii="仿宋_GB2312" w:eastAsia="仿宋_GB2312" w:hAnsi="仿宋_GB2312" w:cs="仿宋_GB2312" w:hint="eastAsia"/>
          <w:color w:val="000000"/>
          <w:kern w:val="0"/>
          <w:sz w:val="32"/>
          <w:szCs w:val="32"/>
          <w:shd w:val="clear" w:color="auto" w:fill="FFFFFF"/>
        </w:rPr>
        <w:t>重大项目协调推进机制</w:t>
      </w:r>
      <w:r w:rsidRPr="004137A8">
        <w:rPr>
          <w:rFonts w:ascii="仿宋_GB2312" w:eastAsia="仿宋_GB2312" w:hAnsi="仿宋_GB2312" w:cs="仿宋_GB2312"/>
          <w:color w:val="000000" w:themeColor="text1"/>
          <w:kern w:val="0"/>
          <w:sz w:val="32"/>
          <w:szCs w:val="32"/>
          <w:shd w:val="clear" w:color="auto" w:fill="FFFFFF"/>
        </w:rPr>
        <w:t>》</w:t>
      </w:r>
      <w:r w:rsidRPr="004137A8">
        <w:rPr>
          <w:rFonts w:ascii="仿宋_GB2312" w:eastAsia="仿宋_GB2312" w:hAnsi="仿宋_GB2312" w:cs="仿宋_GB2312" w:hint="eastAsia"/>
          <w:color w:val="000000" w:themeColor="text1"/>
          <w:kern w:val="0"/>
          <w:sz w:val="32"/>
          <w:szCs w:val="32"/>
          <w:shd w:val="clear" w:color="auto" w:fill="FFFFFF"/>
        </w:rPr>
        <w:t>，加快项目建设，有效推进项目落地，全面促进投资稳增长。</w:t>
      </w:r>
      <w:r w:rsidR="00526C45">
        <w:rPr>
          <w:rFonts w:ascii="仿宋_GB2312" w:eastAsia="仿宋_GB2312" w:hAnsi="仿宋_GB2312" w:cs="仿宋_GB2312" w:hint="eastAsia"/>
          <w:color w:val="000000" w:themeColor="text1"/>
          <w:kern w:val="0"/>
          <w:sz w:val="32"/>
          <w:szCs w:val="32"/>
          <w:shd w:val="clear" w:color="auto" w:fill="FFFFFF"/>
        </w:rPr>
        <w:t>面对新冠疫情，为稳定经济运行，县人民政府</w:t>
      </w:r>
      <w:r w:rsidR="00526C45" w:rsidRPr="005D5860">
        <w:rPr>
          <w:rFonts w:ascii="仿宋_GB2312" w:eastAsia="仿宋_GB2312" w:hAnsi="等线" w:hint="eastAsia"/>
          <w:color w:val="000000" w:themeColor="text1"/>
          <w:sz w:val="32"/>
          <w:szCs w:val="32"/>
        </w:rPr>
        <w:t>出台</w:t>
      </w:r>
      <w:r w:rsidR="00526C45" w:rsidRPr="005D5860">
        <w:rPr>
          <w:rFonts w:ascii="仿宋_GB2312" w:eastAsia="仿宋_GB2312" w:hAnsi="等线"/>
          <w:color w:val="000000" w:themeColor="text1"/>
          <w:sz w:val="32"/>
          <w:szCs w:val="32"/>
        </w:rPr>
        <w:t>《</w:t>
      </w:r>
      <w:r w:rsidR="00526C45" w:rsidRPr="005D5860">
        <w:rPr>
          <w:rFonts w:ascii="仿宋_GB2312" w:eastAsia="仿宋_GB2312" w:hAnsi="等线" w:hint="eastAsia"/>
          <w:color w:val="000000" w:themeColor="text1"/>
          <w:sz w:val="32"/>
          <w:szCs w:val="32"/>
        </w:rPr>
        <w:t>石林彝族自治县人民政府印发应对新冠疫情稳定经济运行14条措施的通知</w:t>
      </w:r>
      <w:r w:rsidR="00526C45" w:rsidRPr="005D5860">
        <w:rPr>
          <w:rFonts w:ascii="仿宋_GB2312" w:eastAsia="仿宋_GB2312" w:hAnsi="等线"/>
          <w:color w:val="000000" w:themeColor="text1"/>
          <w:sz w:val="32"/>
          <w:szCs w:val="32"/>
        </w:rPr>
        <w:t>》</w:t>
      </w:r>
      <w:r w:rsidR="005D5860" w:rsidRPr="005D5860">
        <w:rPr>
          <w:rFonts w:ascii="仿宋_GB2312" w:eastAsia="仿宋_GB2312" w:hAnsi="等线" w:hint="eastAsia"/>
          <w:color w:val="000000" w:themeColor="text1"/>
          <w:sz w:val="32"/>
          <w:szCs w:val="32"/>
        </w:rPr>
        <w:t>，</w:t>
      </w:r>
      <w:r w:rsidR="00526C45" w:rsidRPr="005D5860">
        <w:rPr>
          <w:rFonts w:ascii="仿宋_GB2312" w:eastAsia="仿宋_GB2312" w:hAnsi="等线"/>
          <w:color w:val="000000" w:themeColor="text1"/>
          <w:sz w:val="32"/>
          <w:szCs w:val="32"/>
        </w:rPr>
        <w:t>进一步</w:t>
      </w:r>
      <w:r w:rsidR="00526C45" w:rsidRPr="005D5860">
        <w:rPr>
          <w:rFonts w:ascii="仿宋_GB2312" w:eastAsia="仿宋_GB2312" w:hAnsi="等线" w:hint="eastAsia"/>
          <w:color w:val="000000" w:themeColor="text1"/>
          <w:sz w:val="32"/>
          <w:szCs w:val="32"/>
        </w:rPr>
        <w:t>优化项目推进机制，强化项目要素保障。</w:t>
      </w:r>
      <w:r w:rsidRPr="005D5860">
        <w:rPr>
          <w:rFonts w:ascii="仿宋_GB2312" w:eastAsia="仿宋_GB2312" w:hAnsi="等线" w:hint="eastAsia"/>
          <w:color w:val="000000" w:themeColor="text1"/>
          <w:sz w:val="32"/>
          <w:szCs w:val="32"/>
        </w:rPr>
        <w:t>积极争取国家、省市专项惠企政策扶持，汇</w:t>
      </w:r>
      <w:r w:rsidRPr="005D5860">
        <w:rPr>
          <w:rFonts w:ascii="仿宋_GB2312" w:eastAsia="仿宋_GB2312" w:hAnsi="等线" w:hint="eastAsia"/>
          <w:color w:val="000000" w:themeColor="text1"/>
          <w:sz w:val="32"/>
          <w:szCs w:val="32"/>
        </w:rPr>
        <w:lastRenderedPageBreak/>
        <w:t>编《石林县投资促进优惠政策节选汇编》，全面梳理形成招商引资和项目服务“政策洼地效应”，增强企业投资兴业欲望，</w:t>
      </w:r>
      <w:r w:rsidR="004137A8" w:rsidRPr="005D5860">
        <w:rPr>
          <w:rFonts w:ascii="仿宋_GB2312" w:eastAsia="仿宋_GB2312" w:hAnsi="等线" w:hint="eastAsia"/>
          <w:color w:val="000000" w:themeColor="text1"/>
          <w:sz w:val="32"/>
          <w:szCs w:val="32"/>
        </w:rPr>
        <w:t>优化投资服务软环境，提升项目服务扶持力度。</w:t>
      </w:r>
    </w:p>
    <w:p w:rsidR="000F3999" w:rsidRPr="009F248F" w:rsidRDefault="000F3999" w:rsidP="000F3999">
      <w:pPr>
        <w:autoSpaceDE w:val="0"/>
        <w:autoSpaceDN w:val="0"/>
        <w:adjustRightInd w:val="0"/>
        <w:spacing w:line="56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二、存在的问题</w:t>
      </w:r>
    </w:p>
    <w:p w:rsidR="000F3999" w:rsidRPr="005D5860" w:rsidRDefault="000F3999" w:rsidP="005D5860">
      <w:pPr>
        <w:widowControl/>
        <w:shd w:val="clear" w:color="auto" w:fill="FFFFFF"/>
        <w:spacing w:line="560" w:lineRule="exact"/>
        <w:ind w:firstLineChars="200" w:firstLine="640"/>
        <w:rPr>
          <w:rFonts w:ascii="仿宋_GB2312" w:eastAsia="仿宋_GB2312" w:hAnsi="等线"/>
          <w:color w:val="000000" w:themeColor="text1"/>
          <w:sz w:val="32"/>
          <w:szCs w:val="32"/>
        </w:rPr>
      </w:pPr>
      <w:r w:rsidRPr="005D5860">
        <w:rPr>
          <w:rFonts w:ascii="仿宋_GB2312" w:eastAsia="仿宋_GB2312" w:hAnsi="等线" w:hint="eastAsia"/>
          <w:color w:val="000000" w:themeColor="text1"/>
          <w:sz w:val="32"/>
          <w:szCs w:val="32"/>
        </w:rPr>
        <w:t>近年来，石林县</w:t>
      </w:r>
      <w:r w:rsidR="002132E0" w:rsidRPr="005D5860">
        <w:rPr>
          <w:rFonts w:ascii="仿宋_GB2312" w:eastAsia="仿宋_GB2312" w:hAnsi="等线" w:hint="eastAsia"/>
          <w:color w:val="000000" w:themeColor="text1"/>
          <w:sz w:val="32"/>
          <w:szCs w:val="32"/>
        </w:rPr>
        <w:t>强势推进“全域旅游”，大力引进文化旅游类项目，丰富旅游产品，拓宽旅游资源，提升旅游品质，初步取得成效，成功创建“国家全域旅游示范县”荣誉称号。</w:t>
      </w:r>
      <w:r w:rsidRPr="005D5860">
        <w:rPr>
          <w:rFonts w:ascii="仿宋_GB2312" w:eastAsia="仿宋_GB2312" w:hAnsi="等线" w:hint="eastAsia"/>
          <w:color w:val="000000" w:themeColor="text1"/>
          <w:sz w:val="32"/>
          <w:szCs w:val="32"/>
        </w:rPr>
        <w:t>但是从总体来看，实际工作中仍然存在以下问题：</w:t>
      </w:r>
    </w:p>
    <w:p w:rsidR="002132E0" w:rsidRPr="00C536AB" w:rsidRDefault="00253966" w:rsidP="002132E0">
      <w:pPr>
        <w:numPr>
          <w:ilvl w:val="0"/>
          <w:numId w:val="1"/>
        </w:numPr>
        <w:spacing w:line="560" w:lineRule="exact"/>
        <w:rPr>
          <w:rFonts w:ascii="楷体_GB2312" w:eastAsia="楷体_GB2312"/>
          <w:sz w:val="32"/>
          <w:szCs w:val="32"/>
        </w:rPr>
      </w:pPr>
      <w:r>
        <w:rPr>
          <w:rFonts w:ascii="楷体_GB2312" w:eastAsia="楷体_GB2312" w:hint="eastAsia"/>
          <w:sz w:val="32"/>
          <w:szCs w:val="32"/>
        </w:rPr>
        <w:t>旅游产品结构单一，全域旅游存在差距。</w:t>
      </w:r>
    </w:p>
    <w:p w:rsidR="002132E0" w:rsidRPr="005D5860" w:rsidRDefault="00253966" w:rsidP="005D5860">
      <w:pPr>
        <w:widowControl/>
        <w:shd w:val="clear" w:color="auto" w:fill="FFFFFF"/>
        <w:spacing w:line="560" w:lineRule="exact"/>
        <w:ind w:firstLineChars="200" w:firstLine="640"/>
        <w:rPr>
          <w:rFonts w:ascii="仿宋_GB2312" w:eastAsia="仿宋_GB2312" w:hAnsi="等线"/>
          <w:color w:val="000000" w:themeColor="text1"/>
          <w:sz w:val="32"/>
          <w:szCs w:val="32"/>
        </w:rPr>
      </w:pPr>
      <w:r w:rsidRPr="005D5860">
        <w:rPr>
          <w:rFonts w:ascii="仿宋_GB2312" w:eastAsia="仿宋_GB2312" w:hAnsi="等线" w:hint="eastAsia"/>
          <w:color w:val="000000" w:themeColor="text1"/>
          <w:sz w:val="32"/>
          <w:szCs w:val="32"/>
        </w:rPr>
        <w:t>全域旅游创建以来，涌现出“圭山红色旅游” 项目、杏林大观园4A级景区等项目，但旅游产品结构较为单一，一产、三产类项目较多，二产特色类项目较少，新型旅游产品类项目更是屈指可数，全域旅游推进存在一定差距。</w:t>
      </w:r>
    </w:p>
    <w:p w:rsidR="00253966" w:rsidRPr="00C536AB" w:rsidRDefault="00253966" w:rsidP="00253966">
      <w:pPr>
        <w:spacing w:line="560" w:lineRule="exact"/>
        <w:ind w:left="643"/>
        <w:rPr>
          <w:rFonts w:ascii="楷体_GB2312" w:eastAsia="楷体_GB2312"/>
          <w:sz w:val="32"/>
          <w:szCs w:val="32"/>
        </w:rPr>
      </w:pPr>
      <w:r>
        <w:rPr>
          <w:rFonts w:ascii="楷体_GB2312" w:eastAsia="楷体_GB2312" w:hint="eastAsia"/>
          <w:sz w:val="32"/>
          <w:szCs w:val="32"/>
        </w:rPr>
        <w:t>（二）招商重视</w:t>
      </w:r>
      <w:r w:rsidR="00716FBC">
        <w:rPr>
          <w:rFonts w:ascii="楷体_GB2312" w:eastAsia="楷体_GB2312" w:hint="eastAsia"/>
          <w:sz w:val="32"/>
          <w:szCs w:val="32"/>
        </w:rPr>
        <w:t>程度</w:t>
      </w:r>
      <w:r>
        <w:rPr>
          <w:rFonts w:ascii="楷体_GB2312" w:eastAsia="楷体_GB2312" w:hint="eastAsia"/>
          <w:sz w:val="32"/>
          <w:szCs w:val="32"/>
        </w:rPr>
        <w:t>不够，各部门</w:t>
      </w:r>
      <w:r w:rsidR="00716FBC">
        <w:rPr>
          <w:rFonts w:ascii="楷体_GB2312" w:eastAsia="楷体_GB2312" w:hint="eastAsia"/>
          <w:sz w:val="32"/>
          <w:szCs w:val="32"/>
        </w:rPr>
        <w:t>之间存在差异。</w:t>
      </w:r>
    </w:p>
    <w:p w:rsidR="00253966" w:rsidRPr="004137A8" w:rsidRDefault="00253966" w:rsidP="005D5860">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对新兴产业类项目招商，</w:t>
      </w:r>
      <w:r w:rsidRPr="004137A8">
        <w:rPr>
          <w:rFonts w:ascii="仿宋_GB2312" w:eastAsia="仿宋_GB2312" w:hAnsi="仿宋_GB2312" w:cs="仿宋_GB2312" w:hint="eastAsia"/>
          <w:color w:val="000000" w:themeColor="text1"/>
          <w:kern w:val="0"/>
          <w:sz w:val="32"/>
          <w:szCs w:val="32"/>
          <w:shd w:val="clear" w:color="auto" w:fill="FFFFFF"/>
        </w:rPr>
        <w:t>部分干部认为主要责任和工作量应集中在主要领导、分管领导身上，</w:t>
      </w:r>
      <w:r>
        <w:rPr>
          <w:rFonts w:ascii="仿宋_GB2312" w:eastAsia="仿宋_GB2312" w:hAnsi="仿宋_GB2312" w:cs="仿宋_GB2312" w:hint="eastAsia"/>
          <w:color w:val="000000" w:themeColor="text1"/>
          <w:kern w:val="0"/>
          <w:sz w:val="32"/>
          <w:szCs w:val="32"/>
          <w:shd w:val="clear" w:color="auto" w:fill="FFFFFF"/>
        </w:rPr>
        <w:t>缺乏创新意识，招引新型旅游类项目的</w:t>
      </w:r>
      <w:r w:rsidRPr="004137A8">
        <w:rPr>
          <w:rFonts w:ascii="仿宋_GB2312" w:eastAsia="仿宋_GB2312" w:hAnsi="仿宋_GB2312" w:cs="仿宋_GB2312" w:hint="eastAsia"/>
          <w:color w:val="000000" w:themeColor="text1"/>
          <w:kern w:val="0"/>
          <w:sz w:val="32"/>
          <w:szCs w:val="32"/>
          <w:shd w:val="clear" w:color="auto" w:fill="FFFFFF"/>
        </w:rPr>
        <w:t>工作热情度不够</w:t>
      </w:r>
      <w:r>
        <w:rPr>
          <w:rFonts w:ascii="仿宋_GB2312" w:eastAsia="仿宋_GB2312" w:hAnsi="仿宋_GB2312" w:cs="仿宋_GB2312" w:hint="eastAsia"/>
          <w:color w:val="000000" w:themeColor="text1"/>
          <w:kern w:val="0"/>
          <w:sz w:val="32"/>
          <w:szCs w:val="32"/>
          <w:shd w:val="clear" w:color="auto" w:fill="FFFFFF"/>
        </w:rPr>
        <w:t>。</w:t>
      </w:r>
      <w:r w:rsidRPr="004137A8">
        <w:rPr>
          <w:rFonts w:ascii="仿宋_GB2312" w:eastAsia="仿宋_GB2312" w:hAnsi="仿宋_GB2312" w:cs="仿宋_GB2312" w:hint="eastAsia"/>
          <w:color w:val="000000" w:themeColor="text1"/>
          <w:kern w:val="0"/>
          <w:sz w:val="32"/>
          <w:szCs w:val="32"/>
          <w:shd w:val="clear" w:color="auto" w:fill="FFFFFF"/>
        </w:rPr>
        <w:t>此外，</w:t>
      </w:r>
      <w:r>
        <w:rPr>
          <w:rFonts w:ascii="仿宋_GB2312" w:eastAsia="仿宋_GB2312" w:hAnsi="仿宋_GB2312" w:cs="仿宋_GB2312" w:hint="eastAsia"/>
          <w:color w:val="000000" w:themeColor="text1"/>
          <w:kern w:val="0"/>
          <w:sz w:val="32"/>
          <w:szCs w:val="32"/>
          <w:shd w:val="clear" w:color="auto" w:fill="FFFFFF"/>
        </w:rPr>
        <w:t>招引项目过程中，部分部门</w:t>
      </w:r>
      <w:r w:rsidRPr="004137A8">
        <w:rPr>
          <w:rFonts w:ascii="仿宋_GB2312" w:eastAsia="仿宋_GB2312" w:hAnsi="仿宋_GB2312" w:cs="仿宋_GB2312" w:hint="eastAsia"/>
          <w:color w:val="000000" w:themeColor="text1"/>
          <w:kern w:val="0"/>
          <w:sz w:val="32"/>
          <w:szCs w:val="32"/>
          <w:shd w:val="clear" w:color="auto" w:fill="FFFFFF"/>
        </w:rPr>
        <w:t>粗放管理，</w:t>
      </w:r>
      <w:r w:rsidR="00716FBC">
        <w:rPr>
          <w:rFonts w:ascii="仿宋_GB2312" w:eastAsia="仿宋_GB2312" w:hAnsi="仿宋_GB2312" w:cs="仿宋_GB2312" w:hint="eastAsia"/>
          <w:color w:val="000000" w:themeColor="text1"/>
          <w:kern w:val="0"/>
          <w:sz w:val="32"/>
          <w:szCs w:val="32"/>
          <w:shd w:val="clear" w:color="auto" w:fill="FFFFFF"/>
        </w:rPr>
        <w:t>对招引企业和项目</w:t>
      </w:r>
      <w:r w:rsidRPr="004137A8">
        <w:rPr>
          <w:rFonts w:ascii="仿宋_GB2312" w:eastAsia="仿宋_GB2312" w:hAnsi="仿宋_GB2312" w:cs="仿宋_GB2312" w:hint="eastAsia"/>
          <w:color w:val="000000" w:themeColor="text1"/>
          <w:kern w:val="0"/>
          <w:sz w:val="32"/>
          <w:szCs w:val="32"/>
          <w:shd w:val="clear" w:color="auto" w:fill="FFFFFF"/>
        </w:rPr>
        <w:t>不做全方位了解，满足于“大致了解”“表面印象”</w:t>
      </w:r>
      <w:r w:rsidR="00716FBC">
        <w:rPr>
          <w:rFonts w:ascii="仿宋_GB2312" w:eastAsia="仿宋_GB2312" w:hAnsi="仿宋_GB2312" w:cs="仿宋_GB2312" w:hint="eastAsia"/>
          <w:color w:val="000000" w:themeColor="text1"/>
          <w:kern w:val="0"/>
          <w:sz w:val="32"/>
          <w:szCs w:val="32"/>
          <w:shd w:val="clear" w:color="auto" w:fill="FFFFFF"/>
        </w:rPr>
        <w:t>，</w:t>
      </w:r>
      <w:r w:rsidRPr="004137A8">
        <w:rPr>
          <w:rFonts w:ascii="仿宋_GB2312" w:eastAsia="仿宋_GB2312" w:hAnsi="仿宋_GB2312" w:cs="仿宋_GB2312" w:hint="eastAsia"/>
          <w:color w:val="000000" w:themeColor="text1"/>
          <w:kern w:val="0"/>
          <w:sz w:val="32"/>
          <w:szCs w:val="32"/>
          <w:shd w:val="clear" w:color="auto" w:fill="FFFFFF"/>
        </w:rPr>
        <w:t>对企业缺乏针对性的服务。</w:t>
      </w:r>
    </w:p>
    <w:p w:rsidR="00716FBC" w:rsidRPr="00C536AB" w:rsidRDefault="00716FBC" w:rsidP="00716FBC">
      <w:pPr>
        <w:spacing w:line="560" w:lineRule="exact"/>
        <w:ind w:firstLineChars="200" w:firstLine="640"/>
        <w:rPr>
          <w:rFonts w:ascii="楷体_GB2312" w:eastAsia="楷体_GB2312"/>
          <w:sz w:val="32"/>
          <w:szCs w:val="32"/>
        </w:rPr>
      </w:pPr>
      <w:r w:rsidRPr="00C536AB">
        <w:rPr>
          <w:rFonts w:ascii="楷体_GB2312" w:eastAsia="楷体_GB2312" w:hint="eastAsia"/>
          <w:sz w:val="32"/>
          <w:szCs w:val="32"/>
        </w:rPr>
        <w:t>（</w:t>
      </w:r>
      <w:r>
        <w:rPr>
          <w:rFonts w:ascii="楷体_GB2312" w:eastAsia="楷体_GB2312" w:hint="eastAsia"/>
          <w:sz w:val="32"/>
          <w:szCs w:val="32"/>
        </w:rPr>
        <w:t>三</w:t>
      </w:r>
      <w:r w:rsidRPr="00C536AB">
        <w:rPr>
          <w:rFonts w:ascii="楷体_GB2312" w:eastAsia="楷体_GB2312" w:hint="eastAsia"/>
          <w:sz w:val="32"/>
          <w:szCs w:val="32"/>
        </w:rPr>
        <w:t>）落地服务</w:t>
      </w:r>
      <w:r>
        <w:rPr>
          <w:rFonts w:ascii="楷体_GB2312" w:eastAsia="楷体_GB2312" w:hint="eastAsia"/>
          <w:sz w:val="32"/>
          <w:szCs w:val="32"/>
        </w:rPr>
        <w:t>保障不足，</w:t>
      </w:r>
      <w:r w:rsidRPr="00C536AB">
        <w:rPr>
          <w:rFonts w:ascii="楷体_GB2312" w:eastAsia="楷体_GB2312" w:hint="eastAsia"/>
          <w:sz w:val="32"/>
          <w:szCs w:val="32"/>
        </w:rPr>
        <w:t>存在</w:t>
      </w:r>
      <w:r>
        <w:rPr>
          <w:rFonts w:ascii="楷体_GB2312" w:eastAsia="楷体_GB2312" w:hint="eastAsia"/>
          <w:sz w:val="32"/>
          <w:szCs w:val="32"/>
        </w:rPr>
        <w:t>制度</w:t>
      </w:r>
      <w:r w:rsidRPr="00C536AB">
        <w:rPr>
          <w:rFonts w:ascii="楷体_GB2312" w:eastAsia="楷体_GB2312" w:hint="eastAsia"/>
          <w:sz w:val="32"/>
          <w:szCs w:val="32"/>
        </w:rPr>
        <w:t>不健全问题</w:t>
      </w:r>
    </w:p>
    <w:p w:rsidR="002132E0" w:rsidRPr="002132E0" w:rsidRDefault="00716FBC" w:rsidP="005D5860">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shd w:val="clear" w:color="auto" w:fill="FFFFFF"/>
        </w:rPr>
      </w:pPr>
      <w:r w:rsidRPr="005D5860">
        <w:rPr>
          <w:rFonts w:ascii="仿宋_GB2312" w:eastAsia="仿宋_GB2312" w:hAnsi="仿宋_GB2312" w:cs="仿宋_GB2312" w:hint="eastAsia"/>
          <w:color w:val="000000" w:themeColor="text1"/>
          <w:kern w:val="0"/>
          <w:sz w:val="32"/>
          <w:szCs w:val="32"/>
          <w:shd w:val="clear" w:color="auto" w:fill="FFFFFF"/>
        </w:rPr>
        <w:t>招商引资工作存在“重引进，轻服务”的现象，部分落地审批服务单位，对落地项目服务不及时，不热情，项目引进后出现</w:t>
      </w:r>
      <w:r w:rsidRPr="005D5860">
        <w:rPr>
          <w:rFonts w:ascii="仿宋_GB2312" w:eastAsia="仿宋_GB2312" w:hAnsi="仿宋_GB2312" w:cs="仿宋_GB2312" w:hint="eastAsia"/>
          <w:color w:val="000000" w:themeColor="text1"/>
          <w:kern w:val="0"/>
          <w:sz w:val="32"/>
          <w:szCs w:val="32"/>
          <w:shd w:val="clear" w:color="auto" w:fill="FFFFFF"/>
        </w:rPr>
        <w:lastRenderedPageBreak/>
        <w:t xml:space="preserve">服务褪减的情况，对引进后的项目管理则不够重视，没有跟踪落实机制，从而导致引资项目资金到位率不高、开业率偏低等问题，缺乏健全的制度保障机制。 </w:t>
      </w:r>
    </w:p>
    <w:p w:rsidR="000F3999" w:rsidRPr="009F248F" w:rsidRDefault="000F3999" w:rsidP="000F3999">
      <w:pPr>
        <w:autoSpaceDE w:val="0"/>
        <w:autoSpaceDN w:val="0"/>
        <w:adjustRightInd w:val="0"/>
        <w:spacing w:line="560" w:lineRule="exact"/>
        <w:ind w:left="640"/>
        <w:rPr>
          <w:rFonts w:ascii="黑体" w:eastAsia="黑体" w:hAnsi="黑体" w:cs="黑体"/>
          <w:sz w:val="32"/>
          <w:szCs w:val="32"/>
          <w:lang w:val="zh-CN"/>
        </w:rPr>
      </w:pPr>
      <w:r>
        <w:rPr>
          <w:rFonts w:ascii="黑体" w:eastAsia="黑体" w:hAnsi="黑体" w:cs="黑体" w:hint="eastAsia"/>
          <w:sz w:val="32"/>
          <w:szCs w:val="32"/>
          <w:lang w:val="zh-CN"/>
        </w:rPr>
        <w:t>三、</w:t>
      </w:r>
      <w:r w:rsidRPr="009F248F">
        <w:rPr>
          <w:rFonts w:ascii="黑体" w:eastAsia="黑体" w:hAnsi="黑体" w:cs="黑体" w:hint="eastAsia"/>
          <w:sz w:val="32"/>
          <w:szCs w:val="32"/>
          <w:lang w:val="zh-CN"/>
        </w:rPr>
        <w:t>意见建议办理情况</w:t>
      </w:r>
    </w:p>
    <w:p w:rsidR="0025555C" w:rsidRPr="0025555C" w:rsidRDefault="000F3999" w:rsidP="0025555C">
      <w:pPr>
        <w:autoSpaceDE w:val="0"/>
        <w:autoSpaceDN w:val="0"/>
        <w:adjustRightInd w:val="0"/>
        <w:spacing w:line="560" w:lineRule="exact"/>
        <w:ind w:firstLineChars="200" w:firstLine="640"/>
        <w:rPr>
          <w:rFonts w:ascii="仿宋_GB2312" w:eastAsia="仿宋_GB2312"/>
          <w:sz w:val="32"/>
          <w:szCs w:val="32"/>
        </w:rPr>
      </w:pPr>
      <w:r w:rsidRPr="009F248F">
        <w:rPr>
          <w:rFonts w:ascii="仿宋_GB2312" w:eastAsia="仿宋_GB2312" w:hint="eastAsia"/>
          <w:sz w:val="32"/>
          <w:szCs w:val="32"/>
        </w:rPr>
        <w:t>针对</w:t>
      </w:r>
      <w:r w:rsidR="0025555C">
        <w:rPr>
          <w:rFonts w:ascii="仿宋_GB2312" w:eastAsia="仿宋_GB2312" w:hint="eastAsia"/>
          <w:sz w:val="32"/>
          <w:szCs w:val="32"/>
        </w:rPr>
        <w:t>提案</w:t>
      </w:r>
      <w:r w:rsidRPr="009F248F">
        <w:rPr>
          <w:rFonts w:ascii="仿宋_GB2312" w:eastAsia="仿宋_GB2312" w:hint="eastAsia"/>
          <w:sz w:val="32"/>
          <w:szCs w:val="32"/>
        </w:rPr>
        <w:t>所提出的问题，县投</w:t>
      </w:r>
      <w:r w:rsidR="0050100C">
        <w:rPr>
          <w:rFonts w:ascii="仿宋_GB2312" w:eastAsia="仿宋_GB2312" w:hint="eastAsia"/>
          <w:sz w:val="32"/>
          <w:szCs w:val="32"/>
        </w:rPr>
        <w:t>资促进</w:t>
      </w:r>
      <w:r w:rsidRPr="009F248F">
        <w:rPr>
          <w:rFonts w:ascii="仿宋_GB2312" w:eastAsia="仿宋_GB2312" w:hint="eastAsia"/>
          <w:sz w:val="32"/>
          <w:szCs w:val="32"/>
        </w:rPr>
        <w:t>局</w:t>
      </w:r>
      <w:r w:rsidR="0025555C">
        <w:rPr>
          <w:rFonts w:ascii="仿宋_GB2312" w:eastAsia="仿宋_GB2312" w:hint="eastAsia"/>
          <w:sz w:val="32"/>
          <w:szCs w:val="32"/>
        </w:rPr>
        <w:t>与县文化旅游局积极对接</w:t>
      </w:r>
      <w:r w:rsidRPr="009F248F">
        <w:rPr>
          <w:rFonts w:ascii="仿宋_GB2312" w:eastAsia="仿宋_GB2312" w:hint="eastAsia"/>
          <w:sz w:val="32"/>
          <w:szCs w:val="32"/>
        </w:rPr>
        <w:t>，</w:t>
      </w:r>
      <w:r w:rsidR="0025555C">
        <w:rPr>
          <w:rFonts w:ascii="仿宋_GB2312" w:eastAsia="仿宋_GB2312" w:hint="eastAsia"/>
          <w:sz w:val="32"/>
          <w:szCs w:val="32"/>
        </w:rPr>
        <w:t>重点在新型旅游项目上研究，策划包装一批含</w:t>
      </w:r>
      <w:r w:rsidR="0025555C" w:rsidRPr="0025555C">
        <w:rPr>
          <w:rFonts w:ascii="仿宋_GB2312" w:eastAsia="仿宋_GB2312" w:hint="eastAsia"/>
          <w:sz w:val="32"/>
          <w:szCs w:val="32"/>
        </w:rPr>
        <w:t>赛车文化</w:t>
      </w:r>
      <w:r w:rsidR="0025555C">
        <w:rPr>
          <w:rFonts w:ascii="仿宋_GB2312" w:eastAsia="仿宋_GB2312" w:hint="eastAsia"/>
          <w:sz w:val="32"/>
          <w:szCs w:val="32"/>
        </w:rPr>
        <w:t>、文化演艺、特色旅游类的项目</w:t>
      </w:r>
      <w:r w:rsidR="0025555C" w:rsidRPr="0025555C">
        <w:rPr>
          <w:rFonts w:ascii="仿宋_GB2312" w:eastAsia="仿宋_GB2312" w:hint="eastAsia"/>
          <w:sz w:val="32"/>
          <w:szCs w:val="32"/>
        </w:rPr>
        <w:t>，</w:t>
      </w:r>
      <w:r w:rsidR="0025555C">
        <w:rPr>
          <w:rFonts w:ascii="仿宋_GB2312" w:eastAsia="仿宋_GB2312" w:hint="eastAsia"/>
          <w:sz w:val="32"/>
          <w:szCs w:val="32"/>
        </w:rPr>
        <w:t>对策划包装项目进行重点招商。</w:t>
      </w:r>
      <w:r w:rsidR="0025555C" w:rsidRPr="0025555C">
        <w:rPr>
          <w:rFonts w:ascii="仿宋_GB2312" w:eastAsia="仿宋_GB2312" w:hint="eastAsia"/>
          <w:sz w:val="32"/>
          <w:szCs w:val="32"/>
        </w:rPr>
        <w:t xml:space="preserve"> </w:t>
      </w:r>
    </w:p>
    <w:p w:rsidR="000F3999" w:rsidRPr="000A5F6A" w:rsidRDefault="000F3999" w:rsidP="000F3999">
      <w:pPr>
        <w:autoSpaceDE w:val="0"/>
        <w:autoSpaceDN w:val="0"/>
        <w:adjustRightInd w:val="0"/>
        <w:spacing w:line="560" w:lineRule="exact"/>
        <w:ind w:firstLine="640"/>
        <w:rPr>
          <w:rFonts w:ascii="仿宋_GB2312" w:eastAsia="仿宋_GB2312"/>
          <w:sz w:val="32"/>
          <w:szCs w:val="32"/>
        </w:rPr>
      </w:pPr>
      <w:r>
        <w:rPr>
          <w:rFonts w:ascii="黑体" w:eastAsia="黑体" w:hAnsi="黑体" w:cs="黑体" w:hint="eastAsia"/>
          <w:sz w:val="32"/>
          <w:szCs w:val="32"/>
          <w:lang w:val="zh-CN"/>
        </w:rPr>
        <w:t>四</w:t>
      </w:r>
      <w:r w:rsidRPr="00F27014">
        <w:rPr>
          <w:rFonts w:ascii="黑体" w:eastAsia="黑体" w:hAnsi="黑体" w:cs="黑体" w:hint="eastAsia"/>
          <w:sz w:val="32"/>
          <w:szCs w:val="32"/>
          <w:lang w:val="zh-CN"/>
        </w:rPr>
        <w:t>、下步工作</w:t>
      </w:r>
      <w:r>
        <w:rPr>
          <w:rFonts w:ascii="黑体" w:eastAsia="黑体" w:hAnsi="黑体" w:cs="黑体" w:hint="eastAsia"/>
          <w:sz w:val="32"/>
          <w:szCs w:val="32"/>
          <w:lang w:val="zh-CN"/>
        </w:rPr>
        <w:t>措施</w:t>
      </w:r>
    </w:p>
    <w:p w:rsidR="008D55DE" w:rsidRPr="004E3717" w:rsidRDefault="008D55DE" w:rsidP="008D55DE">
      <w:pPr>
        <w:spacing w:line="560" w:lineRule="exact"/>
        <w:ind w:firstLineChars="209" w:firstLine="669"/>
        <w:rPr>
          <w:rFonts w:ascii="仿宋_GB2312" w:eastAsia="仿宋_GB2312"/>
          <w:sz w:val="32"/>
          <w:szCs w:val="32"/>
        </w:rPr>
      </w:pPr>
      <w:r w:rsidRPr="000A5F6A">
        <w:rPr>
          <w:rFonts w:ascii="楷体_GB2312" w:eastAsia="楷体_GB2312" w:hint="eastAsia"/>
          <w:sz w:val="32"/>
          <w:szCs w:val="32"/>
        </w:rPr>
        <w:t>（</w:t>
      </w:r>
      <w:r>
        <w:rPr>
          <w:rFonts w:ascii="楷体_GB2312" w:eastAsia="楷体_GB2312" w:hint="eastAsia"/>
          <w:sz w:val="32"/>
          <w:szCs w:val="32"/>
        </w:rPr>
        <w:t>一</w:t>
      </w:r>
      <w:r w:rsidRPr="000A5F6A">
        <w:rPr>
          <w:rFonts w:ascii="楷体_GB2312" w:eastAsia="楷体_GB2312" w:hint="eastAsia"/>
          <w:sz w:val="32"/>
          <w:szCs w:val="32"/>
        </w:rPr>
        <w:t>）</w:t>
      </w:r>
      <w:r>
        <w:rPr>
          <w:rFonts w:ascii="楷体_GB2312" w:eastAsia="楷体_GB2312" w:hint="eastAsia"/>
          <w:sz w:val="32"/>
          <w:szCs w:val="32"/>
        </w:rPr>
        <w:t>重点</w:t>
      </w:r>
      <w:r w:rsidR="00490D97">
        <w:rPr>
          <w:rFonts w:ascii="楷体_GB2312" w:eastAsia="楷体_GB2312" w:hint="eastAsia"/>
          <w:sz w:val="32"/>
          <w:szCs w:val="32"/>
        </w:rPr>
        <w:t>策划一批</w:t>
      </w:r>
      <w:r>
        <w:rPr>
          <w:rFonts w:ascii="楷体_GB2312" w:eastAsia="楷体_GB2312" w:hint="eastAsia"/>
          <w:sz w:val="32"/>
          <w:szCs w:val="32"/>
        </w:rPr>
        <w:t>全域旅游新型特色项目</w:t>
      </w:r>
    </w:p>
    <w:p w:rsidR="008D55DE" w:rsidRDefault="008D55DE" w:rsidP="008D55DE">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结合我县</w:t>
      </w:r>
      <w:r w:rsidRPr="008D55DE">
        <w:rPr>
          <w:rFonts w:ascii="仿宋_GB2312" w:eastAsia="仿宋_GB2312" w:hint="eastAsia"/>
          <w:sz w:val="32"/>
          <w:szCs w:val="32"/>
        </w:rPr>
        <w:t>特有的喀斯特地貌优势条件，</w:t>
      </w:r>
      <w:r>
        <w:rPr>
          <w:rFonts w:ascii="仿宋_GB2312" w:eastAsia="仿宋_GB2312" w:hint="eastAsia"/>
          <w:sz w:val="32"/>
          <w:szCs w:val="32"/>
        </w:rPr>
        <w:t>重点策划包装一批全域旅游新型特色项目，征集各级各部门特色项目进行重点遴选，聘请专业团队对项目进行策划包装、提档升级</w:t>
      </w:r>
      <w:r w:rsidR="00230162">
        <w:rPr>
          <w:rFonts w:ascii="仿宋_GB2312" w:eastAsia="仿宋_GB2312" w:hint="eastAsia"/>
          <w:sz w:val="32"/>
          <w:szCs w:val="32"/>
        </w:rPr>
        <w:t>。</w:t>
      </w:r>
      <w:r w:rsidR="00230162" w:rsidRPr="008D55DE">
        <w:rPr>
          <w:rFonts w:ascii="仿宋_GB2312" w:eastAsia="仿宋_GB2312" w:hint="eastAsia"/>
          <w:sz w:val="32"/>
          <w:szCs w:val="32"/>
        </w:rPr>
        <w:t>结合我县实际情况和文化发展潮流，在旅游项目</w:t>
      </w:r>
      <w:r w:rsidR="00490D97">
        <w:rPr>
          <w:rFonts w:ascii="仿宋_GB2312" w:eastAsia="仿宋_GB2312" w:hint="eastAsia"/>
          <w:sz w:val="32"/>
          <w:szCs w:val="32"/>
        </w:rPr>
        <w:t>招商引资上</w:t>
      </w:r>
      <w:r w:rsidR="00230162" w:rsidRPr="008D55DE">
        <w:rPr>
          <w:rFonts w:ascii="仿宋_GB2312" w:eastAsia="仿宋_GB2312" w:hint="eastAsia"/>
          <w:sz w:val="32"/>
          <w:szCs w:val="32"/>
        </w:rPr>
        <w:t>进行创新和</w:t>
      </w:r>
      <w:r w:rsidR="00490D97">
        <w:rPr>
          <w:rFonts w:ascii="仿宋_GB2312" w:eastAsia="仿宋_GB2312" w:hint="eastAsia"/>
          <w:sz w:val="32"/>
          <w:szCs w:val="32"/>
        </w:rPr>
        <w:t>拓展</w:t>
      </w:r>
      <w:r w:rsidR="00230162" w:rsidRPr="008D55DE">
        <w:rPr>
          <w:rFonts w:ascii="仿宋_GB2312" w:eastAsia="仿宋_GB2312" w:hint="eastAsia"/>
          <w:sz w:val="32"/>
          <w:szCs w:val="32"/>
        </w:rPr>
        <w:t>，引入新时代特色流行文化，结合传统文化，扩大已有旅游项目受众群体，建设新的受众群体较广的旅游项目。</w:t>
      </w:r>
      <w:r w:rsidR="00230162">
        <w:rPr>
          <w:rFonts w:ascii="仿宋_GB2312" w:eastAsia="仿宋_GB2312" w:hint="eastAsia"/>
          <w:sz w:val="32"/>
          <w:szCs w:val="32"/>
        </w:rPr>
        <w:t>重点策划包装一个</w:t>
      </w:r>
      <w:r w:rsidRPr="008D55DE">
        <w:rPr>
          <w:rFonts w:ascii="仿宋_GB2312" w:eastAsia="仿宋_GB2312" w:hint="eastAsia"/>
          <w:sz w:val="32"/>
          <w:szCs w:val="32"/>
        </w:rPr>
        <w:t>有我县特色的国际化赛车场，建立相关配套产业，提升我县文化层次，丰富我县文化产业种类，推动建设全域旅游。</w:t>
      </w:r>
    </w:p>
    <w:p w:rsidR="00490D97" w:rsidRPr="004E3717" w:rsidRDefault="00490D97" w:rsidP="00490D97">
      <w:pPr>
        <w:spacing w:line="560" w:lineRule="exact"/>
        <w:ind w:firstLineChars="209" w:firstLine="669"/>
        <w:rPr>
          <w:rFonts w:ascii="仿宋_GB2312" w:eastAsia="仿宋_GB2312"/>
          <w:sz w:val="32"/>
          <w:szCs w:val="32"/>
        </w:rPr>
      </w:pPr>
      <w:r w:rsidRPr="000A5F6A">
        <w:rPr>
          <w:rFonts w:ascii="楷体_GB2312" w:eastAsia="楷体_GB2312" w:hint="eastAsia"/>
          <w:sz w:val="32"/>
          <w:szCs w:val="32"/>
        </w:rPr>
        <w:t>（</w:t>
      </w:r>
      <w:r>
        <w:rPr>
          <w:rFonts w:ascii="楷体_GB2312" w:eastAsia="楷体_GB2312" w:hint="eastAsia"/>
          <w:sz w:val="32"/>
          <w:szCs w:val="32"/>
        </w:rPr>
        <w:t>二</w:t>
      </w:r>
      <w:r w:rsidRPr="000A5F6A">
        <w:rPr>
          <w:rFonts w:ascii="楷体_GB2312" w:eastAsia="楷体_GB2312" w:hint="eastAsia"/>
          <w:sz w:val="32"/>
          <w:szCs w:val="32"/>
        </w:rPr>
        <w:t>）</w:t>
      </w:r>
      <w:r>
        <w:rPr>
          <w:rFonts w:ascii="楷体_GB2312" w:eastAsia="楷体_GB2312" w:hint="eastAsia"/>
          <w:sz w:val="32"/>
          <w:szCs w:val="32"/>
        </w:rPr>
        <w:t>全力推进新型旅游项目招商引资</w:t>
      </w:r>
    </w:p>
    <w:p w:rsidR="00490D97" w:rsidRPr="005D5860" w:rsidRDefault="00490D97" w:rsidP="005D5860">
      <w:pPr>
        <w:autoSpaceDE w:val="0"/>
        <w:autoSpaceDN w:val="0"/>
        <w:adjustRightInd w:val="0"/>
        <w:spacing w:line="560" w:lineRule="exact"/>
        <w:ind w:firstLineChars="200" w:firstLine="640"/>
        <w:rPr>
          <w:rFonts w:ascii="仿宋_GB2312" w:eastAsia="仿宋_GB2312"/>
          <w:sz w:val="32"/>
          <w:szCs w:val="32"/>
        </w:rPr>
      </w:pPr>
      <w:r w:rsidRPr="005D5860">
        <w:rPr>
          <w:rFonts w:ascii="仿宋_GB2312" w:eastAsia="仿宋_GB2312" w:hint="eastAsia"/>
          <w:sz w:val="32"/>
          <w:szCs w:val="32"/>
        </w:rPr>
        <w:t>紧扣</w:t>
      </w:r>
      <w:r w:rsidRPr="005D5860">
        <w:rPr>
          <w:rFonts w:ascii="仿宋_GB2312" w:eastAsia="仿宋_GB2312"/>
          <w:sz w:val="32"/>
          <w:szCs w:val="32"/>
        </w:rPr>
        <w:t>文化旅游、</w:t>
      </w:r>
      <w:r w:rsidRPr="005D5860">
        <w:rPr>
          <w:rFonts w:ascii="仿宋_GB2312" w:eastAsia="仿宋_GB2312" w:hint="eastAsia"/>
          <w:sz w:val="32"/>
          <w:szCs w:val="32"/>
        </w:rPr>
        <w:t>生态工业、现代特色农业</w:t>
      </w:r>
      <w:r w:rsidRPr="005D5860">
        <w:rPr>
          <w:rFonts w:ascii="仿宋_GB2312" w:eastAsia="仿宋_GB2312"/>
          <w:sz w:val="32"/>
          <w:szCs w:val="32"/>
        </w:rPr>
        <w:t>、</w:t>
      </w:r>
      <w:r w:rsidRPr="005D5860">
        <w:rPr>
          <w:rFonts w:ascii="仿宋_GB2312" w:eastAsia="仿宋_GB2312" w:hint="eastAsia"/>
          <w:sz w:val="32"/>
          <w:szCs w:val="32"/>
        </w:rPr>
        <w:t>生物医药和大健康、新型城镇化</w:t>
      </w:r>
      <w:r w:rsidRPr="005D5860">
        <w:rPr>
          <w:rFonts w:ascii="仿宋_GB2312" w:eastAsia="仿宋_GB2312"/>
          <w:sz w:val="32"/>
          <w:szCs w:val="32"/>
        </w:rPr>
        <w:t>等重点</w:t>
      </w:r>
      <w:r w:rsidRPr="005D5860">
        <w:rPr>
          <w:rFonts w:ascii="仿宋_GB2312" w:eastAsia="仿宋_GB2312" w:hint="eastAsia"/>
          <w:sz w:val="32"/>
          <w:szCs w:val="32"/>
        </w:rPr>
        <w:t>产业</w:t>
      </w:r>
      <w:r w:rsidRPr="005D5860">
        <w:rPr>
          <w:rFonts w:ascii="仿宋_GB2312" w:eastAsia="仿宋_GB2312"/>
          <w:sz w:val="32"/>
          <w:szCs w:val="32"/>
        </w:rPr>
        <w:t>，高质量</w:t>
      </w:r>
      <w:r w:rsidRPr="005D5860">
        <w:rPr>
          <w:rFonts w:ascii="仿宋_GB2312" w:eastAsia="仿宋_GB2312" w:hint="eastAsia"/>
          <w:sz w:val="32"/>
          <w:szCs w:val="32"/>
        </w:rPr>
        <w:t>开展</w:t>
      </w:r>
      <w:r w:rsidRPr="005D5860">
        <w:rPr>
          <w:rFonts w:ascii="仿宋_GB2312" w:eastAsia="仿宋_GB2312"/>
          <w:sz w:val="32"/>
          <w:szCs w:val="32"/>
        </w:rPr>
        <w:t>招商引资和项目引进</w:t>
      </w:r>
      <w:r w:rsidRPr="005D5860">
        <w:rPr>
          <w:rFonts w:ascii="仿宋_GB2312" w:eastAsia="仿宋_GB2312" w:hint="eastAsia"/>
          <w:sz w:val="32"/>
          <w:szCs w:val="32"/>
        </w:rPr>
        <w:t>。以主导产业为基础，制定外出精准招商工作计划，工作步骤和“时间表”“路线图”，挂图作战，对标推进，强势推进外出精准招商，</w:t>
      </w:r>
      <w:r w:rsidRPr="005D5860">
        <w:rPr>
          <w:rFonts w:ascii="仿宋_GB2312" w:eastAsia="仿宋_GB2312" w:hint="eastAsia"/>
          <w:sz w:val="32"/>
          <w:szCs w:val="32"/>
        </w:rPr>
        <w:lastRenderedPageBreak/>
        <w:t>结合省外重要经贸活动、展洽会和石林火把节等重要节庆活动，组织开展专题招商引资宣传推介活动，引进一批新型旅游项目。</w:t>
      </w:r>
    </w:p>
    <w:p w:rsidR="000F3999" w:rsidRPr="004E3717" w:rsidRDefault="000F3999" w:rsidP="000F3999">
      <w:pPr>
        <w:spacing w:line="560" w:lineRule="exact"/>
        <w:ind w:firstLineChars="209" w:firstLine="669"/>
        <w:rPr>
          <w:rFonts w:ascii="仿宋_GB2312" w:eastAsia="仿宋_GB2312"/>
          <w:sz w:val="32"/>
          <w:szCs w:val="32"/>
        </w:rPr>
      </w:pPr>
      <w:r w:rsidRPr="000A5F6A">
        <w:rPr>
          <w:rFonts w:ascii="楷体_GB2312" w:eastAsia="楷体_GB2312" w:hint="eastAsia"/>
          <w:sz w:val="32"/>
          <w:szCs w:val="32"/>
        </w:rPr>
        <w:t>（</w:t>
      </w:r>
      <w:r w:rsidR="00490D97">
        <w:rPr>
          <w:rFonts w:ascii="楷体_GB2312" w:eastAsia="楷体_GB2312" w:hint="eastAsia"/>
          <w:sz w:val="32"/>
          <w:szCs w:val="32"/>
        </w:rPr>
        <w:t>三</w:t>
      </w:r>
      <w:r w:rsidRPr="000A5F6A">
        <w:rPr>
          <w:rFonts w:ascii="楷体_GB2312" w:eastAsia="楷体_GB2312" w:hint="eastAsia"/>
          <w:sz w:val="32"/>
          <w:szCs w:val="32"/>
        </w:rPr>
        <w:t>）建立</w:t>
      </w:r>
      <w:r w:rsidR="00490D97">
        <w:rPr>
          <w:rFonts w:ascii="楷体_GB2312" w:eastAsia="楷体_GB2312" w:hint="eastAsia"/>
          <w:sz w:val="32"/>
          <w:szCs w:val="32"/>
        </w:rPr>
        <w:t>重点</w:t>
      </w:r>
      <w:r w:rsidR="004137A8">
        <w:rPr>
          <w:rFonts w:ascii="楷体_GB2312" w:eastAsia="楷体_GB2312" w:hint="eastAsia"/>
          <w:sz w:val="32"/>
          <w:szCs w:val="32"/>
        </w:rPr>
        <w:t>项目全程跟踪服务</w:t>
      </w:r>
      <w:r w:rsidR="00490D97">
        <w:rPr>
          <w:rFonts w:ascii="楷体_GB2312" w:eastAsia="楷体_GB2312" w:hint="eastAsia"/>
          <w:sz w:val="32"/>
          <w:szCs w:val="32"/>
        </w:rPr>
        <w:t>保障机制</w:t>
      </w:r>
    </w:p>
    <w:p w:rsidR="000F3999" w:rsidRDefault="000F3999" w:rsidP="005D5860">
      <w:pPr>
        <w:autoSpaceDE w:val="0"/>
        <w:autoSpaceDN w:val="0"/>
        <w:adjustRightInd w:val="0"/>
        <w:spacing w:line="560" w:lineRule="exact"/>
        <w:ind w:firstLineChars="200" w:firstLine="640"/>
        <w:rPr>
          <w:rFonts w:ascii="仿宋_GB2312" w:eastAsia="仿宋_GB2312"/>
          <w:sz w:val="32"/>
          <w:szCs w:val="32"/>
        </w:rPr>
      </w:pPr>
      <w:r w:rsidRPr="004E3717">
        <w:rPr>
          <w:rFonts w:ascii="仿宋_GB2312" w:eastAsia="仿宋_GB2312" w:hint="eastAsia"/>
          <w:sz w:val="32"/>
          <w:szCs w:val="32"/>
        </w:rPr>
        <w:t>进一步提</w:t>
      </w:r>
      <w:r w:rsidR="0050100C">
        <w:rPr>
          <w:rFonts w:ascii="仿宋_GB2312" w:eastAsia="仿宋_GB2312" w:hint="eastAsia"/>
          <w:sz w:val="32"/>
          <w:szCs w:val="32"/>
        </w:rPr>
        <w:t>升</w:t>
      </w:r>
      <w:r w:rsidRPr="004E3717">
        <w:rPr>
          <w:rFonts w:ascii="仿宋_GB2312" w:eastAsia="仿宋_GB2312" w:hint="eastAsia"/>
          <w:sz w:val="32"/>
          <w:szCs w:val="32"/>
        </w:rPr>
        <w:t>招商引资工作质量和水平，促进招商引资工作科学化、制度化、程序化、规范化，确保招商引资项目顺利落户</w:t>
      </w:r>
      <w:r>
        <w:rPr>
          <w:rFonts w:ascii="仿宋_GB2312" w:eastAsia="仿宋_GB2312" w:hint="eastAsia"/>
          <w:sz w:val="32"/>
          <w:szCs w:val="32"/>
        </w:rPr>
        <w:t>；</w:t>
      </w:r>
      <w:r w:rsidRPr="004E3717">
        <w:rPr>
          <w:rFonts w:ascii="仿宋_GB2312" w:eastAsia="仿宋_GB2312" w:hint="eastAsia"/>
          <w:sz w:val="32"/>
          <w:szCs w:val="32"/>
        </w:rPr>
        <w:t>按照“理顺关系、规范流程、明确职责、注重实效”的原则，进一步</w:t>
      </w:r>
      <w:r w:rsidR="004137A8">
        <w:rPr>
          <w:rFonts w:ascii="仿宋_GB2312" w:eastAsia="仿宋_GB2312" w:hint="eastAsia"/>
          <w:sz w:val="32"/>
          <w:szCs w:val="32"/>
        </w:rPr>
        <w:t>理顺</w:t>
      </w:r>
      <w:r w:rsidRPr="004E3717">
        <w:rPr>
          <w:rFonts w:ascii="仿宋_GB2312" w:eastAsia="仿宋_GB2312" w:hint="eastAsia"/>
          <w:sz w:val="32"/>
          <w:szCs w:val="32"/>
        </w:rPr>
        <w:t>招商引资</w:t>
      </w:r>
      <w:r w:rsidR="004137A8">
        <w:rPr>
          <w:rFonts w:ascii="仿宋_GB2312" w:eastAsia="仿宋_GB2312" w:hint="eastAsia"/>
          <w:sz w:val="32"/>
          <w:szCs w:val="32"/>
        </w:rPr>
        <w:t>和项目服务</w:t>
      </w:r>
      <w:r w:rsidRPr="004E3717">
        <w:rPr>
          <w:rFonts w:ascii="仿宋_GB2312" w:eastAsia="仿宋_GB2312" w:hint="eastAsia"/>
          <w:sz w:val="32"/>
          <w:szCs w:val="32"/>
        </w:rPr>
        <w:t>工作流程</w:t>
      </w:r>
      <w:r>
        <w:rPr>
          <w:rFonts w:ascii="仿宋_GB2312" w:eastAsia="仿宋_GB2312" w:hint="eastAsia"/>
          <w:sz w:val="32"/>
          <w:szCs w:val="32"/>
        </w:rPr>
        <w:t>，建立</w:t>
      </w:r>
      <w:r w:rsidR="004137A8" w:rsidRPr="004137A8">
        <w:rPr>
          <w:rFonts w:ascii="仿宋_GB2312" w:eastAsia="仿宋_GB2312" w:hint="eastAsia"/>
          <w:sz w:val="32"/>
          <w:szCs w:val="32"/>
        </w:rPr>
        <w:t>全程跟踪服务体系</w:t>
      </w:r>
      <w:r w:rsidR="004137A8">
        <w:rPr>
          <w:rFonts w:ascii="仿宋_GB2312" w:eastAsia="仿宋_GB2312" w:hint="eastAsia"/>
          <w:sz w:val="32"/>
          <w:szCs w:val="32"/>
        </w:rPr>
        <w:t>。</w:t>
      </w:r>
      <w:r w:rsidR="00F42672">
        <w:rPr>
          <w:rFonts w:ascii="仿宋_GB2312" w:eastAsia="仿宋_GB2312" w:hint="eastAsia"/>
          <w:sz w:val="32"/>
          <w:szCs w:val="32"/>
        </w:rPr>
        <w:t>加快推进工作专班制落实</w:t>
      </w:r>
      <w:r w:rsidR="0050100C">
        <w:rPr>
          <w:rFonts w:ascii="仿宋_GB2312" w:eastAsia="仿宋_GB2312" w:hint="eastAsia"/>
          <w:sz w:val="32"/>
          <w:szCs w:val="32"/>
        </w:rPr>
        <w:t>，</w:t>
      </w:r>
      <w:r w:rsidR="00F42672">
        <w:rPr>
          <w:rFonts w:ascii="仿宋_GB2312" w:eastAsia="仿宋_GB2312" w:hint="eastAsia"/>
          <w:sz w:val="32"/>
          <w:szCs w:val="32"/>
        </w:rPr>
        <w:t>继续实施重点项目推进服务</w:t>
      </w:r>
      <w:r w:rsidR="0050100C">
        <w:rPr>
          <w:rFonts w:ascii="仿宋_GB2312" w:eastAsia="仿宋_GB2312" w:hint="eastAsia"/>
          <w:sz w:val="32"/>
          <w:szCs w:val="32"/>
        </w:rPr>
        <w:t>专班制</w:t>
      </w:r>
      <w:r w:rsidR="00A411D7">
        <w:rPr>
          <w:rFonts w:ascii="仿宋_GB2312" w:eastAsia="仿宋_GB2312" w:hint="eastAsia"/>
          <w:sz w:val="32"/>
          <w:szCs w:val="32"/>
        </w:rPr>
        <w:t>，由</w:t>
      </w:r>
      <w:r w:rsidR="00F42672" w:rsidRPr="009F248F">
        <w:rPr>
          <w:rFonts w:ascii="仿宋_GB2312" w:eastAsia="仿宋_GB2312" w:hint="eastAsia"/>
          <w:sz w:val="32"/>
          <w:szCs w:val="32"/>
        </w:rPr>
        <w:t>县级领导</w:t>
      </w:r>
      <w:r w:rsidR="00F42672">
        <w:rPr>
          <w:rFonts w:ascii="仿宋_GB2312" w:eastAsia="仿宋_GB2312" w:hint="eastAsia"/>
          <w:sz w:val="32"/>
          <w:szCs w:val="32"/>
        </w:rPr>
        <w:t>牵头推进重点项目落实</w:t>
      </w:r>
      <w:r w:rsidR="00F42672" w:rsidRPr="009F248F">
        <w:rPr>
          <w:rFonts w:ascii="仿宋_GB2312" w:eastAsia="仿宋_GB2312" w:hint="eastAsia"/>
          <w:sz w:val="32"/>
          <w:szCs w:val="32"/>
        </w:rPr>
        <w:t>，协调解决企业落地开工存在问题，对项目落地难问题，责任部门列出清单，全面梳理，分类研究</w:t>
      </w:r>
      <w:r w:rsidR="00A411D7">
        <w:rPr>
          <w:rFonts w:ascii="仿宋_GB2312" w:eastAsia="仿宋_GB2312" w:hint="eastAsia"/>
          <w:sz w:val="32"/>
          <w:szCs w:val="32"/>
        </w:rPr>
        <w:t>，</w:t>
      </w:r>
      <w:r w:rsidRPr="000A5F6A">
        <w:rPr>
          <w:rFonts w:ascii="仿宋_GB2312" w:eastAsia="仿宋_GB2312"/>
          <w:sz w:val="32"/>
          <w:szCs w:val="32"/>
        </w:rPr>
        <w:t>限时办结，切实提高效率、改善</w:t>
      </w:r>
      <w:r>
        <w:rPr>
          <w:rFonts w:ascii="仿宋_GB2312" w:eastAsia="仿宋_GB2312" w:hint="eastAsia"/>
          <w:sz w:val="32"/>
          <w:szCs w:val="32"/>
        </w:rPr>
        <w:t>服务</w:t>
      </w:r>
      <w:r w:rsidRPr="000A5F6A">
        <w:rPr>
          <w:rFonts w:ascii="仿宋_GB2312" w:eastAsia="仿宋_GB2312"/>
          <w:sz w:val="32"/>
          <w:szCs w:val="32"/>
        </w:rPr>
        <w:t>环境</w:t>
      </w:r>
      <w:r w:rsidRPr="009F248F">
        <w:rPr>
          <w:rFonts w:ascii="仿宋_GB2312" w:eastAsia="仿宋_GB2312" w:hint="eastAsia"/>
          <w:sz w:val="32"/>
          <w:szCs w:val="32"/>
        </w:rPr>
        <w:t>。</w:t>
      </w:r>
    </w:p>
    <w:p w:rsidR="000F3999" w:rsidRPr="00F9355A" w:rsidRDefault="000F3999" w:rsidP="000F3999">
      <w:pPr>
        <w:snapToGrid w:val="0"/>
        <w:spacing w:line="560" w:lineRule="exact"/>
        <w:ind w:firstLineChars="200" w:firstLine="640"/>
        <w:rPr>
          <w:rFonts w:ascii="楷体_GB2312" w:eastAsia="楷体_GB2312"/>
          <w:sz w:val="32"/>
          <w:szCs w:val="32"/>
        </w:rPr>
      </w:pPr>
      <w:r w:rsidRPr="00F9355A">
        <w:rPr>
          <w:rFonts w:ascii="楷体_GB2312" w:eastAsia="楷体_GB2312" w:hint="eastAsia"/>
          <w:sz w:val="32"/>
          <w:szCs w:val="32"/>
        </w:rPr>
        <w:t>（</w:t>
      </w:r>
      <w:r w:rsidR="00A411D7">
        <w:rPr>
          <w:rFonts w:ascii="楷体_GB2312" w:eastAsia="楷体_GB2312" w:hint="eastAsia"/>
          <w:sz w:val="32"/>
          <w:szCs w:val="32"/>
        </w:rPr>
        <w:t>四</w:t>
      </w:r>
      <w:r w:rsidRPr="00F9355A">
        <w:rPr>
          <w:rFonts w:ascii="楷体_GB2312" w:eastAsia="楷体_GB2312" w:hint="eastAsia"/>
          <w:sz w:val="32"/>
          <w:szCs w:val="32"/>
        </w:rPr>
        <w:t>）</w:t>
      </w:r>
      <w:r w:rsidR="00A411D7">
        <w:rPr>
          <w:rFonts w:ascii="楷体_GB2312" w:eastAsia="楷体_GB2312" w:hint="eastAsia"/>
          <w:sz w:val="32"/>
          <w:szCs w:val="32"/>
        </w:rPr>
        <w:t>着力</w:t>
      </w:r>
      <w:r w:rsidR="00D52CC8">
        <w:rPr>
          <w:rFonts w:ascii="楷体_GB2312" w:eastAsia="楷体_GB2312" w:hint="eastAsia"/>
          <w:sz w:val="32"/>
          <w:szCs w:val="32"/>
        </w:rPr>
        <w:t>提升招商引资</w:t>
      </w:r>
      <w:r w:rsidR="00D52CC8" w:rsidRPr="00F9355A">
        <w:rPr>
          <w:rFonts w:ascii="楷体_GB2312" w:eastAsia="楷体_GB2312" w:hint="eastAsia"/>
          <w:sz w:val="32"/>
          <w:szCs w:val="32"/>
        </w:rPr>
        <w:t>专业化</w:t>
      </w:r>
      <w:r w:rsidRPr="00651160">
        <w:rPr>
          <w:rFonts w:ascii="楷体_GB2312" w:eastAsia="楷体_GB2312" w:hint="eastAsia"/>
          <w:sz w:val="32"/>
          <w:szCs w:val="32"/>
        </w:rPr>
        <w:t>水平</w:t>
      </w:r>
    </w:p>
    <w:p w:rsidR="000F3999" w:rsidRDefault="00A411D7" w:rsidP="00A411D7">
      <w:pPr>
        <w:spacing w:line="560" w:lineRule="exact"/>
        <w:ind w:firstLineChars="200" w:firstLine="640"/>
        <w:rPr>
          <w:rFonts w:ascii="仿宋_GB2312" w:eastAsia="仿宋_GB2312"/>
          <w:sz w:val="32"/>
          <w:szCs w:val="32"/>
        </w:rPr>
      </w:pPr>
      <w:r>
        <w:rPr>
          <w:rFonts w:ascii="宋体" w:eastAsia="仿宋_GB2312" w:hAnsi="宋体" w:cs="等线" w:hint="eastAsia"/>
          <w:color w:val="000000"/>
          <w:kern w:val="0"/>
          <w:sz w:val="32"/>
          <w:szCs w:val="32"/>
        </w:rPr>
        <w:t>优化重组招商引资专业化队伍成员，继续强化招商队伍建设，吸收优秀年轻干部和复合型人才推荐和充实到招商引资专业化队伍中，对现有招商人员在招商理念、招商方式、项目策划、谈判技巧等方面进行全方位培训，组织开展招商引资干部省外培训，开展专业化队伍省内业务提升培训，提升团队的整体协作能力和凝聚力，为招商引资工作提供人才支撑。</w:t>
      </w:r>
    </w:p>
    <w:p w:rsidR="000F3999" w:rsidRDefault="000F3999" w:rsidP="000F3999">
      <w:pPr>
        <w:spacing w:line="560" w:lineRule="exact"/>
        <w:ind w:firstLineChars="200" w:firstLine="640"/>
        <w:rPr>
          <w:rFonts w:ascii="仿宋_GB2312" w:eastAsia="仿宋_GB2312" w:hint="eastAsia"/>
          <w:sz w:val="32"/>
          <w:szCs w:val="32"/>
        </w:rPr>
      </w:pPr>
      <w:r w:rsidRPr="00271F87">
        <w:rPr>
          <w:rFonts w:ascii="仿宋_GB2312" w:eastAsia="仿宋_GB2312" w:hint="eastAsia"/>
          <w:sz w:val="32"/>
          <w:szCs w:val="32"/>
        </w:rPr>
        <w:t>感谢您</w:t>
      </w:r>
      <w:r>
        <w:rPr>
          <w:rFonts w:ascii="仿宋_GB2312" w:eastAsia="仿宋_GB2312" w:hint="eastAsia"/>
          <w:sz w:val="32"/>
          <w:szCs w:val="32"/>
        </w:rPr>
        <w:t>对我</w:t>
      </w:r>
      <w:r w:rsidR="00A411D7">
        <w:rPr>
          <w:rFonts w:ascii="仿宋_GB2312" w:eastAsia="仿宋_GB2312" w:hint="eastAsia"/>
          <w:sz w:val="32"/>
          <w:szCs w:val="32"/>
        </w:rPr>
        <w:t>们</w:t>
      </w:r>
      <w:r w:rsidRPr="00271F87">
        <w:rPr>
          <w:rFonts w:ascii="仿宋_GB2312" w:eastAsia="仿宋_GB2312" w:hint="eastAsia"/>
          <w:sz w:val="32"/>
          <w:szCs w:val="32"/>
        </w:rPr>
        <w:t>工作的关心和支持。</w:t>
      </w:r>
      <w:r w:rsidR="00A411D7">
        <w:rPr>
          <w:rFonts w:ascii="仿宋_GB2312" w:eastAsia="仿宋_GB2312" w:hint="eastAsia"/>
          <w:sz w:val="32"/>
          <w:szCs w:val="32"/>
        </w:rPr>
        <w:t>下</w:t>
      </w:r>
      <w:r w:rsidRPr="00651160">
        <w:rPr>
          <w:rFonts w:ascii="仿宋_GB2312" w:eastAsia="仿宋_GB2312" w:hint="eastAsia"/>
          <w:sz w:val="32"/>
          <w:szCs w:val="32"/>
        </w:rPr>
        <w:t>步，我们将认真落实好您提出的意见、建议，</w:t>
      </w:r>
      <w:r w:rsidR="00813A7C">
        <w:rPr>
          <w:rFonts w:ascii="仿宋_GB2312" w:eastAsia="仿宋_GB2312" w:hint="eastAsia"/>
          <w:sz w:val="32"/>
          <w:szCs w:val="32"/>
        </w:rPr>
        <w:t>着力</w:t>
      </w:r>
      <w:r w:rsidR="00A411D7">
        <w:rPr>
          <w:rFonts w:ascii="仿宋_GB2312" w:eastAsia="仿宋_GB2312" w:hint="eastAsia"/>
          <w:sz w:val="32"/>
          <w:szCs w:val="32"/>
        </w:rPr>
        <w:t>引进新型旅游项目，推进全域旅游建设</w:t>
      </w:r>
      <w:r w:rsidRPr="00651160">
        <w:rPr>
          <w:rFonts w:ascii="仿宋_GB2312" w:eastAsia="仿宋_GB2312" w:hint="eastAsia"/>
          <w:sz w:val="32"/>
          <w:szCs w:val="32"/>
        </w:rPr>
        <w:t>。</w:t>
      </w:r>
    </w:p>
    <w:p w:rsidR="00C0618A" w:rsidRDefault="00C0618A" w:rsidP="00C0618A">
      <w:pPr>
        <w:spacing w:line="540" w:lineRule="exact"/>
        <w:ind w:firstLineChars="200" w:firstLine="640"/>
        <w:rPr>
          <w:rFonts w:eastAsia="仿宋_GB2312"/>
          <w:color w:val="000000"/>
          <w:szCs w:val="32"/>
        </w:rPr>
      </w:pPr>
      <w:r>
        <w:rPr>
          <w:rFonts w:eastAsia="仿宋_GB2312"/>
          <w:color w:val="000000"/>
          <w:sz w:val="32"/>
          <w:szCs w:val="32"/>
        </w:rPr>
        <w:t>以上答复，如有不妥，请批评指正。</w:t>
      </w:r>
    </w:p>
    <w:p w:rsidR="00C0618A" w:rsidRDefault="00C0618A" w:rsidP="00C0618A">
      <w:pPr>
        <w:spacing w:line="540" w:lineRule="exact"/>
        <w:ind w:firstLineChars="200" w:firstLine="640"/>
        <w:rPr>
          <w:rFonts w:eastAsia="仿宋_GB2312"/>
          <w:color w:val="000000"/>
          <w:szCs w:val="32"/>
        </w:rPr>
      </w:pPr>
      <w:r>
        <w:rPr>
          <w:rFonts w:eastAsia="仿宋_GB2312"/>
          <w:color w:val="000000"/>
          <w:sz w:val="32"/>
          <w:szCs w:val="32"/>
        </w:rPr>
        <w:lastRenderedPageBreak/>
        <w:t>（联系人及电话：</w:t>
      </w:r>
      <w:r>
        <w:rPr>
          <w:rFonts w:eastAsia="仿宋_GB2312" w:hint="eastAsia"/>
          <w:color w:val="000000"/>
          <w:sz w:val="32"/>
          <w:szCs w:val="32"/>
        </w:rPr>
        <w:t>陈</w:t>
      </w:r>
      <w:r>
        <w:rPr>
          <w:rFonts w:eastAsia="仿宋_GB2312" w:hint="eastAsia"/>
          <w:color w:val="000000"/>
          <w:sz w:val="32"/>
          <w:szCs w:val="32"/>
        </w:rPr>
        <w:t xml:space="preserve">  </w:t>
      </w:r>
      <w:r>
        <w:rPr>
          <w:rFonts w:eastAsia="仿宋_GB2312" w:hint="eastAsia"/>
          <w:color w:val="000000"/>
          <w:sz w:val="32"/>
          <w:szCs w:val="32"/>
        </w:rPr>
        <w:t>恋</w:t>
      </w:r>
      <w:r>
        <w:rPr>
          <w:rFonts w:eastAsia="仿宋_GB2312"/>
          <w:color w:val="000000"/>
          <w:sz w:val="32"/>
          <w:szCs w:val="32"/>
        </w:rPr>
        <w:t xml:space="preserve">  0871-</w:t>
      </w:r>
      <w:r>
        <w:rPr>
          <w:rFonts w:eastAsia="仿宋_GB2312" w:hint="eastAsia"/>
          <w:color w:val="000000"/>
          <w:sz w:val="32"/>
          <w:szCs w:val="32"/>
        </w:rPr>
        <w:t>67790015</w:t>
      </w:r>
      <w:r>
        <w:rPr>
          <w:rFonts w:eastAsia="仿宋_GB2312"/>
          <w:color w:val="000000"/>
          <w:sz w:val="32"/>
          <w:szCs w:val="32"/>
        </w:rPr>
        <w:t>）</w:t>
      </w:r>
    </w:p>
    <w:p w:rsidR="00C0618A" w:rsidRDefault="00C0618A" w:rsidP="000F3999">
      <w:pPr>
        <w:spacing w:line="560" w:lineRule="exact"/>
        <w:ind w:firstLineChars="200" w:firstLine="640"/>
        <w:rPr>
          <w:rFonts w:ascii="仿宋_GB2312" w:eastAsia="仿宋_GB2312" w:hint="eastAsia"/>
          <w:sz w:val="32"/>
          <w:szCs w:val="32"/>
        </w:rPr>
      </w:pPr>
    </w:p>
    <w:p w:rsidR="00C0618A" w:rsidRPr="00C0618A" w:rsidRDefault="00C0618A" w:rsidP="000F3999">
      <w:pPr>
        <w:spacing w:line="560" w:lineRule="exact"/>
        <w:ind w:firstLineChars="200" w:firstLine="640"/>
        <w:rPr>
          <w:rFonts w:ascii="仿宋_GB2312" w:eastAsia="仿宋_GB2312"/>
          <w:sz w:val="32"/>
          <w:szCs w:val="32"/>
        </w:rPr>
      </w:pPr>
    </w:p>
    <w:p w:rsidR="000F3999" w:rsidRPr="000A5F6A" w:rsidRDefault="000F3999" w:rsidP="000F3999">
      <w:pPr>
        <w:autoSpaceDE w:val="0"/>
        <w:autoSpaceDN w:val="0"/>
        <w:adjustRightInd w:val="0"/>
        <w:spacing w:line="500" w:lineRule="exact"/>
        <w:ind w:right="38" w:firstLineChars="1405" w:firstLine="4496"/>
        <w:rPr>
          <w:rFonts w:ascii="仿宋_GB2312" w:eastAsia="仿宋_GB2312"/>
          <w:sz w:val="32"/>
          <w:szCs w:val="32"/>
        </w:rPr>
      </w:pPr>
      <w:r w:rsidRPr="000A5F6A">
        <w:rPr>
          <w:rFonts w:ascii="仿宋_GB2312" w:eastAsia="仿宋_GB2312" w:hint="eastAsia"/>
          <w:sz w:val="32"/>
          <w:szCs w:val="32"/>
        </w:rPr>
        <w:t>石林彝族自治县</w:t>
      </w:r>
      <w:r>
        <w:rPr>
          <w:rFonts w:ascii="仿宋_GB2312" w:eastAsia="仿宋_GB2312" w:hint="eastAsia"/>
          <w:sz w:val="32"/>
          <w:szCs w:val="32"/>
        </w:rPr>
        <w:t>投资促进局</w:t>
      </w:r>
    </w:p>
    <w:p w:rsidR="000F3999" w:rsidRDefault="000F3999" w:rsidP="000F3999">
      <w:pPr>
        <w:tabs>
          <w:tab w:val="left" w:pos="6840"/>
        </w:tabs>
        <w:autoSpaceDE w:val="0"/>
        <w:autoSpaceDN w:val="0"/>
        <w:adjustRightInd w:val="0"/>
        <w:spacing w:line="500" w:lineRule="exact"/>
        <w:ind w:right="1354"/>
        <w:jc w:val="right"/>
        <w:rPr>
          <w:rFonts w:ascii="仿宋_GB2312" w:eastAsia="仿宋_GB2312"/>
          <w:sz w:val="32"/>
          <w:szCs w:val="32"/>
        </w:rPr>
      </w:pPr>
      <w:r>
        <w:rPr>
          <w:rFonts w:ascii="仿宋_GB2312" w:eastAsia="仿宋_GB2312" w:hint="eastAsia"/>
          <w:sz w:val="32"/>
          <w:szCs w:val="32"/>
        </w:rPr>
        <w:t>20</w:t>
      </w:r>
      <w:r w:rsidR="0060359B">
        <w:rPr>
          <w:rFonts w:ascii="仿宋_GB2312" w:eastAsia="仿宋_GB2312" w:hint="eastAsia"/>
          <w:sz w:val="32"/>
          <w:szCs w:val="32"/>
        </w:rPr>
        <w:t>21</w:t>
      </w:r>
      <w:r w:rsidRPr="000A5F6A">
        <w:rPr>
          <w:rFonts w:ascii="仿宋_GB2312" w:eastAsia="仿宋_GB2312" w:hint="eastAsia"/>
          <w:sz w:val="32"/>
          <w:szCs w:val="32"/>
        </w:rPr>
        <w:t>年</w:t>
      </w:r>
      <w:r w:rsidR="0060359B">
        <w:rPr>
          <w:rFonts w:ascii="仿宋_GB2312" w:eastAsia="仿宋_GB2312" w:hint="eastAsia"/>
          <w:sz w:val="32"/>
          <w:szCs w:val="32"/>
        </w:rPr>
        <w:t>6</w:t>
      </w:r>
      <w:r w:rsidRPr="000A5F6A">
        <w:rPr>
          <w:rFonts w:ascii="仿宋_GB2312" w:eastAsia="仿宋_GB2312" w:hint="eastAsia"/>
          <w:sz w:val="32"/>
          <w:szCs w:val="32"/>
        </w:rPr>
        <w:t>月</w:t>
      </w:r>
      <w:r w:rsidR="0060359B">
        <w:rPr>
          <w:rFonts w:ascii="仿宋_GB2312" w:eastAsia="仿宋_GB2312" w:hint="eastAsia"/>
          <w:sz w:val="32"/>
          <w:szCs w:val="32"/>
        </w:rPr>
        <w:t>22</w:t>
      </w:r>
      <w:r w:rsidRPr="000A5F6A">
        <w:rPr>
          <w:rFonts w:ascii="仿宋_GB2312" w:eastAsia="仿宋_GB2312" w:hint="eastAsia"/>
          <w:sz w:val="32"/>
          <w:szCs w:val="32"/>
        </w:rPr>
        <w:t>日</w:t>
      </w:r>
      <w:r w:rsidRPr="000A5F6A">
        <w:rPr>
          <w:rFonts w:ascii="仿宋_GB2312" w:eastAsia="仿宋_GB2312"/>
          <w:sz w:val="32"/>
          <w:szCs w:val="32"/>
        </w:rPr>
        <w:t xml:space="preserve"> </w:t>
      </w: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C77E6B" w:rsidRDefault="00C77E6B"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C0618A" w:rsidRDefault="00C0618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C0618A" w:rsidRDefault="00C0618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C0618A" w:rsidRDefault="00C0618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C0618A" w:rsidRDefault="00C0618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C0618A" w:rsidRDefault="00C0618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C0618A" w:rsidRDefault="00C0618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C0618A" w:rsidRDefault="00C0618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C0618A" w:rsidRDefault="00C0618A" w:rsidP="00DD4D62">
      <w:pPr>
        <w:tabs>
          <w:tab w:val="left" w:pos="6840"/>
        </w:tabs>
        <w:autoSpaceDE w:val="0"/>
        <w:autoSpaceDN w:val="0"/>
        <w:adjustRightInd w:val="0"/>
        <w:spacing w:line="500" w:lineRule="exact"/>
        <w:ind w:right="1354"/>
        <w:jc w:val="center"/>
        <w:rPr>
          <w:rFonts w:ascii="仿宋_GB2312" w:eastAsia="仿宋_GB2312" w:hint="eastAsia"/>
          <w:sz w:val="32"/>
          <w:szCs w:val="32"/>
        </w:rPr>
      </w:pPr>
    </w:p>
    <w:p w:rsidR="00C0618A" w:rsidRDefault="00C0618A"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A411D7" w:rsidRDefault="00A411D7" w:rsidP="00DD4D62">
      <w:pPr>
        <w:tabs>
          <w:tab w:val="left" w:pos="6840"/>
        </w:tabs>
        <w:autoSpaceDE w:val="0"/>
        <w:autoSpaceDN w:val="0"/>
        <w:adjustRightInd w:val="0"/>
        <w:spacing w:line="500" w:lineRule="exact"/>
        <w:ind w:right="1354"/>
        <w:jc w:val="center"/>
        <w:rPr>
          <w:rFonts w:ascii="仿宋_GB2312" w:eastAsia="仿宋_GB2312"/>
          <w:sz w:val="32"/>
          <w:szCs w:val="32"/>
        </w:rPr>
      </w:pPr>
    </w:p>
    <w:p w:rsidR="005D5860" w:rsidRDefault="005D5860" w:rsidP="00B86B95">
      <w:pPr>
        <w:spacing w:line="592" w:lineRule="exact"/>
        <w:rPr>
          <w:rFonts w:ascii="仿宋_GB2312" w:eastAsia="仿宋_GB2312" w:hAnsi="仿宋_GB2312" w:cs="仿宋_GB2312"/>
          <w:sz w:val="28"/>
          <w:szCs w:val="28"/>
        </w:rPr>
      </w:pPr>
    </w:p>
    <w:p w:rsidR="00A411D7" w:rsidRDefault="00A411D7" w:rsidP="00B86B95">
      <w:pPr>
        <w:spacing w:line="592" w:lineRule="exact"/>
        <w:rPr>
          <w:rFonts w:ascii="仿宋_GB2312" w:eastAsia="仿宋_GB2312" w:hAnsi="仿宋_GB2312" w:cs="仿宋_GB2312"/>
          <w:sz w:val="28"/>
          <w:szCs w:val="28"/>
        </w:rPr>
      </w:pPr>
    </w:p>
    <w:p w:rsidR="0050100C" w:rsidRDefault="0050100C" w:rsidP="00B86B95">
      <w:pPr>
        <w:spacing w:line="592" w:lineRule="exact"/>
        <w:rPr>
          <w:rFonts w:ascii="仿宋_GB2312" w:eastAsia="仿宋_GB2312" w:hAnsi="仿宋_GB2312" w:cs="仿宋_GB2312"/>
          <w:sz w:val="28"/>
          <w:szCs w:val="28"/>
        </w:rPr>
      </w:pPr>
    </w:p>
    <w:p w:rsidR="00A411D7" w:rsidRDefault="00A411D7" w:rsidP="00B86B95">
      <w:pPr>
        <w:spacing w:line="592" w:lineRule="exact"/>
        <w:rPr>
          <w:rFonts w:ascii="仿宋_GB2312" w:eastAsia="仿宋_GB2312" w:hAnsi="仿宋_GB2312" w:cs="仿宋_GB2312"/>
          <w:sz w:val="28"/>
          <w:szCs w:val="28"/>
        </w:rPr>
      </w:pPr>
    </w:p>
    <w:p w:rsidR="00A411D7" w:rsidRDefault="00A411D7" w:rsidP="00B86B95">
      <w:pPr>
        <w:spacing w:line="592" w:lineRule="exact"/>
        <w:rPr>
          <w:rFonts w:ascii="仿宋_GB2312" w:eastAsia="仿宋_GB2312" w:hAnsi="仿宋_GB2312" w:cs="仿宋_GB2312"/>
          <w:sz w:val="28"/>
          <w:szCs w:val="28"/>
        </w:rPr>
      </w:pPr>
    </w:p>
    <w:p w:rsidR="00A411D7" w:rsidRDefault="00A411D7" w:rsidP="00B86B95">
      <w:pPr>
        <w:spacing w:line="592" w:lineRule="exact"/>
        <w:rPr>
          <w:rFonts w:ascii="仿宋_GB2312" w:eastAsia="仿宋_GB2312" w:hAnsi="仿宋_GB2312" w:cs="仿宋_GB2312"/>
          <w:sz w:val="28"/>
          <w:szCs w:val="28"/>
        </w:rPr>
      </w:pPr>
    </w:p>
    <w:p w:rsidR="00A411D7" w:rsidRPr="0017014F" w:rsidRDefault="00A411D7" w:rsidP="00B86B95">
      <w:pPr>
        <w:spacing w:line="592" w:lineRule="exact"/>
        <w:rPr>
          <w:rFonts w:eastAsia="仿宋_GB2312"/>
          <w:color w:val="000000"/>
          <w:szCs w:val="32"/>
        </w:rPr>
      </w:pPr>
    </w:p>
    <w:p w:rsidR="00B86B95" w:rsidRPr="0017014F" w:rsidRDefault="00894707" w:rsidP="00C0618A">
      <w:pPr>
        <w:tabs>
          <w:tab w:val="left" w:pos="6840"/>
        </w:tabs>
        <w:autoSpaceDE w:val="0"/>
        <w:autoSpaceDN w:val="0"/>
        <w:adjustRightInd w:val="0"/>
        <w:spacing w:line="500" w:lineRule="exact"/>
        <w:ind w:right="1354" w:firstLineChars="50" w:firstLine="160"/>
        <w:jc w:val="left"/>
        <w:rPr>
          <w:rFonts w:eastAsia="仿宋_GB2312"/>
          <w:color w:val="000000"/>
          <w:w w:val="90"/>
          <w:sz w:val="30"/>
          <w:szCs w:val="30"/>
        </w:rPr>
      </w:pPr>
      <w:r w:rsidRPr="00894707">
        <w:rPr>
          <w:rFonts w:eastAsiaTheme="minorEastAsia"/>
          <w:sz w:val="32"/>
        </w:rPr>
        <w:pict>
          <v:line id="_x0000_s2056" style="position:absolute;left:0;text-align:left;z-index:251665408" from="-3.75pt,2.15pt" to="438.45pt,2.15pt" strokeweight=".99pt">
            <w10:anchorlock/>
          </v:line>
        </w:pict>
      </w:r>
      <w:r w:rsidR="00B86B95" w:rsidRPr="0017014F">
        <w:rPr>
          <w:rFonts w:eastAsia="仿宋_GB2312"/>
          <w:color w:val="000000"/>
          <w:w w:val="90"/>
          <w:sz w:val="32"/>
          <w:szCs w:val="32"/>
        </w:rPr>
        <w:t>抄送：</w:t>
      </w:r>
      <w:r w:rsidR="00B86B95" w:rsidRPr="0017014F">
        <w:rPr>
          <w:rFonts w:eastAsia="仿宋_GB2312"/>
          <w:color w:val="000000"/>
          <w:w w:val="77"/>
          <w:kern w:val="0"/>
          <w:sz w:val="32"/>
          <w:szCs w:val="32"/>
        </w:rPr>
        <w:t>县政府办公室，</w:t>
      </w:r>
      <w:r w:rsidR="00A411D7">
        <w:rPr>
          <w:rFonts w:ascii="仿宋_GB2312" w:eastAsia="仿宋_GB2312" w:hAnsi="仿宋_GB2312" w:cs="仿宋_GB2312" w:hint="eastAsia"/>
          <w:sz w:val="28"/>
          <w:szCs w:val="28"/>
        </w:rPr>
        <w:t>县政协提案委</w:t>
      </w:r>
      <w:r w:rsidR="00B86B95" w:rsidRPr="0017014F">
        <w:rPr>
          <w:rFonts w:eastAsia="仿宋_GB2312"/>
          <w:color w:val="000000"/>
          <w:w w:val="77"/>
          <w:kern w:val="0"/>
          <w:sz w:val="32"/>
          <w:szCs w:val="32"/>
        </w:rPr>
        <w:t>。</w:t>
      </w:r>
    </w:p>
    <w:p w:rsidR="00102CBC" w:rsidRPr="00B86B95" w:rsidRDefault="00894707" w:rsidP="00C0618A">
      <w:pPr>
        <w:spacing w:line="592" w:lineRule="exact"/>
        <w:ind w:rightChars="100" w:right="210" w:firstLineChars="50" w:firstLine="160"/>
        <w:rPr>
          <w:rFonts w:eastAsia="仿宋_GB2312"/>
          <w:color w:val="000000"/>
          <w:sz w:val="32"/>
          <w:szCs w:val="32"/>
        </w:rPr>
      </w:pPr>
      <w:r w:rsidRPr="00894707">
        <w:rPr>
          <w:rFonts w:eastAsiaTheme="minorEastAsia"/>
          <w:sz w:val="32"/>
        </w:rPr>
        <w:pict>
          <v:line id="直线 21" o:spid="_x0000_s2057" style="position:absolute;left:0;text-align:left;flip:y;z-index:251666432" from="-1.6pt,2.65pt" to="440.6pt,2.95pt" strokeweight=".25mm">
            <w10:anchorlock/>
          </v:line>
        </w:pict>
      </w:r>
      <w:r w:rsidRPr="00894707">
        <w:rPr>
          <w:rFonts w:eastAsiaTheme="minorEastAsia"/>
          <w:sz w:val="32"/>
        </w:rPr>
        <w:pict>
          <v:line id="直线 15" o:spid="_x0000_s2055" style="position:absolute;left:0;text-align:left;z-index:251664384" from="-1.5pt,30.6pt" to="440.7pt,30.6pt" strokeweight=".99pt">
            <w10:anchorlock/>
          </v:line>
        </w:pict>
      </w:r>
      <w:r w:rsidR="00B86B95">
        <w:rPr>
          <w:rFonts w:eastAsia="仿宋_GB2312" w:hint="eastAsia"/>
          <w:color w:val="000000"/>
          <w:sz w:val="32"/>
          <w:szCs w:val="32"/>
        </w:rPr>
        <w:t>石林</w:t>
      </w:r>
      <w:r w:rsidR="00B86B95">
        <w:rPr>
          <w:rFonts w:eastAsia="仿宋_GB2312"/>
          <w:color w:val="000000"/>
          <w:sz w:val="32"/>
          <w:szCs w:val="32"/>
        </w:rPr>
        <w:t>彝族自治县投资促进局办公室</w:t>
      </w:r>
      <w:r w:rsidR="00C0618A">
        <w:rPr>
          <w:rFonts w:eastAsia="仿宋_GB2312" w:hint="eastAsia"/>
          <w:color w:val="000000"/>
          <w:sz w:val="32"/>
          <w:szCs w:val="32"/>
        </w:rPr>
        <w:t xml:space="preserve"> </w:t>
      </w:r>
      <w:r w:rsidR="00B86B95" w:rsidRPr="0017014F">
        <w:rPr>
          <w:rFonts w:eastAsia="仿宋_GB2312"/>
          <w:color w:val="000000"/>
          <w:sz w:val="32"/>
          <w:szCs w:val="32"/>
        </w:rPr>
        <w:t xml:space="preserve">  </w:t>
      </w:r>
      <w:r w:rsidR="00B86B95">
        <w:rPr>
          <w:rFonts w:eastAsia="仿宋_GB2312" w:hint="eastAsia"/>
          <w:color w:val="000000"/>
          <w:sz w:val="32"/>
          <w:szCs w:val="32"/>
        </w:rPr>
        <w:t>2021</w:t>
      </w:r>
      <w:r w:rsidR="00B86B95" w:rsidRPr="0017014F">
        <w:rPr>
          <w:rFonts w:eastAsia="仿宋_GB2312"/>
          <w:color w:val="000000"/>
          <w:sz w:val="32"/>
          <w:szCs w:val="32"/>
        </w:rPr>
        <w:t>年</w:t>
      </w:r>
      <w:r w:rsidR="00B86B95">
        <w:rPr>
          <w:rFonts w:eastAsia="仿宋_GB2312" w:hint="eastAsia"/>
          <w:color w:val="000000"/>
          <w:sz w:val="32"/>
          <w:szCs w:val="32"/>
        </w:rPr>
        <w:t>6</w:t>
      </w:r>
      <w:r w:rsidR="00B86B95" w:rsidRPr="0017014F">
        <w:rPr>
          <w:rFonts w:eastAsia="仿宋_GB2312"/>
          <w:color w:val="000000"/>
          <w:sz w:val="32"/>
          <w:szCs w:val="32"/>
        </w:rPr>
        <w:t>月</w:t>
      </w:r>
      <w:r w:rsidR="00B86B95">
        <w:rPr>
          <w:rFonts w:eastAsia="仿宋_GB2312" w:hint="eastAsia"/>
          <w:color w:val="000000"/>
          <w:sz w:val="32"/>
          <w:szCs w:val="32"/>
        </w:rPr>
        <w:t>22</w:t>
      </w:r>
      <w:r w:rsidR="00B86B95" w:rsidRPr="0017014F">
        <w:rPr>
          <w:rFonts w:eastAsia="仿宋_GB2312"/>
          <w:color w:val="000000"/>
          <w:sz w:val="32"/>
          <w:szCs w:val="32"/>
        </w:rPr>
        <w:t>日印发</w:t>
      </w:r>
    </w:p>
    <w:sectPr w:rsidR="00102CBC" w:rsidRPr="00B86B95" w:rsidSect="008A50D3">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953" w:rsidRDefault="006B3953" w:rsidP="000F3999">
      <w:r>
        <w:separator/>
      </w:r>
    </w:p>
  </w:endnote>
  <w:endnote w:type="continuationSeparator" w:id="1">
    <w:p w:rsidR="006B3953" w:rsidRDefault="006B3953" w:rsidP="000F3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62" w:rsidRPr="00DD4D62" w:rsidRDefault="00894707">
    <w:pPr>
      <w:pStyle w:val="a4"/>
      <w:rPr>
        <w:sz w:val="28"/>
        <w:szCs w:val="28"/>
      </w:rPr>
    </w:pPr>
    <w:sdt>
      <w:sdtPr>
        <w:id w:val="1009416320"/>
        <w:docPartObj>
          <w:docPartGallery w:val="Page Numbers (Bottom of Page)"/>
          <w:docPartUnique/>
        </w:docPartObj>
      </w:sdtPr>
      <w:sdtEndPr>
        <w:rPr>
          <w:sz w:val="28"/>
          <w:szCs w:val="28"/>
        </w:rPr>
      </w:sdtEndPr>
      <w:sdtContent>
        <w:r w:rsidRPr="00DD4D62">
          <w:rPr>
            <w:sz w:val="28"/>
            <w:szCs w:val="28"/>
          </w:rPr>
          <w:fldChar w:fldCharType="begin"/>
        </w:r>
        <w:r w:rsidR="004955DA" w:rsidRPr="00DD4D62">
          <w:rPr>
            <w:sz w:val="28"/>
            <w:szCs w:val="28"/>
          </w:rPr>
          <w:instrText xml:space="preserve"> PAGE   \* MERGEFORMAT </w:instrText>
        </w:r>
        <w:r w:rsidRPr="00DD4D62">
          <w:rPr>
            <w:sz w:val="28"/>
            <w:szCs w:val="28"/>
          </w:rPr>
          <w:fldChar w:fldCharType="separate"/>
        </w:r>
        <w:r w:rsidR="00C0618A" w:rsidRPr="00C0618A">
          <w:rPr>
            <w:noProof/>
            <w:sz w:val="28"/>
            <w:szCs w:val="28"/>
            <w:lang w:val="zh-CN"/>
          </w:rPr>
          <w:t>-</w:t>
        </w:r>
        <w:r w:rsidR="00C0618A">
          <w:rPr>
            <w:noProof/>
            <w:sz w:val="28"/>
            <w:szCs w:val="28"/>
          </w:rPr>
          <w:t xml:space="preserve"> 2 -</w:t>
        </w:r>
        <w:r w:rsidRPr="00DD4D62">
          <w:rPr>
            <w:sz w:val="28"/>
            <w:szCs w:val="28"/>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416313"/>
      <w:docPartObj>
        <w:docPartGallery w:val="Page Numbers (Bottom of Page)"/>
        <w:docPartUnique/>
      </w:docPartObj>
    </w:sdtPr>
    <w:sdtEndPr>
      <w:rPr>
        <w:sz w:val="28"/>
        <w:szCs w:val="28"/>
      </w:rPr>
    </w:sdtEndPr>
    <w:sdtContent>
      <w:p w:rsidR="00DD4D62" w:rsidRPr="00DD4D62" w:rsidRDefault="00894707" w:rsidP="00DD4D62">
        <w:pPr>
          <w:pStyle w:val="a4"/>
          <w:jc w:val="right"/>
          <w:rPr>
            <w:sz w:val="28"/>
            <w:szCs w:val="28"/>
          </w:rPr>
        </w:pPr>
        <w:r w:rsidRPr="00DD4D62">
          <w:rPr>
            <w:sz w:val="28"/>
            <w:szCs w:val="28"/>
          </w:rPr>
          <w:fldChar w:fldCharType="begin"/>
        </w:r>
        <w:r w:rsidR="004955DA" w:rsidRPr="00DD4D62">
          <w:rPr>
            <w:sz w:val="28"/>
            <w:szCs w:val="28"/>
          </w:rPr>
          <w:instrText xml:space="preserve"> PAGE   \* MERGEFORMAT </w:instrText>
        </w:r>
        <w:r w:rsidRPr="00DD4D62">
          <w:rPr>
            <w:sz w:val="28"/>
            <w:szCs w:val="28"/>
          </w:rPr>
          <w:fldChar w:fldCharType="separate"/>
        </w:r>
        <w:r w:rsidR="00C0618A" w:rsidRPr="00C0618A">
          <w:rPr>
            <w:noProof/>
            <w:sz w:val="28"/>
            <w:szCs w:val="28"/>
            <w:lang w:val="zh-CN"/>
          </w:rPr>
          <w:t>-</w:t>
        </w:r>
        <w:r w:rsidR="00C0618A">
          <w:rPr>
            <w:noProof/>
            <w:sz w:val="28"/>
            <w:szCs w:val="28"/>
          </w:rPr>
          <w:t xml:space="preserve"> 1 -</w:t>
        </w:r>
        <w:r w:rsidRPr="00DD4D62">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953" w:rsidRDefault="006B3953" w:rsidP="000F3999">
      <w:r>
        <w:separator/>
      </w:r>
    </w:p>
  </w:footnote>
  <w:footnote w:type="continuationSeparator" w:id="1">
    <w:p w:rsidR="006B3953" w:rsidRDefault="006B3953" w:rsidP="000F3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32AC"/>
    <w:multiLevelType w:val="hybridMultilevel"/>
    <w:tmpl w:val="D6C49F82"/>
    <w:lvl w:ilvl="0" w:tplc="F8C2C6B0">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A0D7343"/>
    <w:multiLevelType w:val="hybridMultilevel"/>
    <w:tmpl w:val="D6C49F82"/>
    <w:lvl w:ilvl="0" w:tplc="F8C2C6B0">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3999"/>
    <w:rsid w:val="00060563"/>
    <w:rsid w:val="00061C57"/>
    <w:rsid w:val="00086DB7"/>
    <w:rsid w:val="000A1D97"/>
    <w:rsid w:val="000E390B"/>
    <w:rsid w:val="000F3999"/>
    <w:rsid w:val="00102CBC"/>
    <w:rsid w:val="00144DBA"/>
    <w:rsid w:val="00181F1A"/>
    <w:rsid w:val="00194782"/>
    <w:rsid w:val="001C6705"/>
    <w:rsid w:val="001D41EB"/>
    <w:rsid w:val="002132E0"/>
    <w:rsid w:val="00220A04"/>
    <w:rsid w:val="00230162"/>
    <w:rsid w:val="00243B22"/>
    <w:rsid w:val="00253966"/>
    <w:rsid w:val="0025555C"/>
    <w:rsid w:val="00270476"/>
    <w:rsid w:val="002B4FD3"/>
    <w:rsid w:val="00364F36"/>
    <w:rsid w:val="00383A0C"/>
    <w:rsid w:val="003B0026"/>
    <w:rsid w:val="004137A8"/>
    <w:rsid w:val="00490D97"/>
    <w:rsid w:val="004955DA"/>
    <w:rsid w:val="004D5E5E"/>
    <w:rsid w:val="0050100C"/>
    <w:rsid w:val="00526C45"/>
    <w:rsid w:val="005C50BD"/>
    <w:rsid w:val="005D5860"/>
    <w:rsid w:val="0060359B"/>
    <w:rsid w:val="00650F89"/>
    <w:rsid w:val="006B3953"/>
    <w:rsid w:val="00716FBC"/>
    <w:rsid w:val="007206E1"/>
    <w:rsid w:val="00720926"/>
    <w:rsid w:val="0078088A"/>
    <w:rsid w:val="007D6701"/>
    <w:rsid w:val="007E5AC4"/>
    <w:rsid w:val="00813A7C"/>
    <w:rsid w:val="0087493C"/>
    <w:rsid w:val="00894707"/>
    <w:rsid w:val="008A50D3"/>
    <w:rsid w:val="008D55DE"/>
    <w:rsid w:val="009472E2"/>
    <w:rsid w:val="00985AA9"/>
    <w:rsid w:val="009D4862"/>
    <w:rsid w:val="00A411D7"/>
    <w:rsid w:val="00A84D9D"/>
    <w:rsid w:val="00B07A7D"/>
    <w:rsid w:val="00B61A2F"/>
    <w:rsid w:val="00B70607"/>
    <w:rsid w:val="00B83AEC"/>
    <w:rsid w:val="00B861C8"/>
    <w:rsid w:val="00B86B95"/>
    <w:rsid w:val="00B93377"/>
    <w:rsid w:val="00BB3844"/>
    <w:rsid w:val="00BD09A2"/>
    <w:rsid w:val="00BF38E9"/>
    <w:rsid w:val="00C0618A"/>
    <w:rsid w:val="00C265D3"/>
    <w:rsid w:val="00C402FF"/>
    <w:rsid w:val="00C40958"/>
    <w:rsid w:val="00C416DC"/>
    <w:rsid w:val="00C77E6B"/>
    <w:rsid w:val="00D52CC8"/>
    <w:rsid w:val="00D713F3"/>
    <w:rsid w:val="00D83D75"/>
    <w:rsid w:val="00D91C0E"/>
    <w:rsid w:val="00DD4D62"/>
    <w:rsid w:val="00E221EC"/>
    <w:rsid w:val="00E2592C"/>
    <w:rsid w:val="00E64C7A"/>
    <w:rsid w:val="00F247E3"/>
    <w:rsid w:val="00F3572E"/>
    <w:rsid w:val="00F42672"/>
    <w:rsid w:val="00F52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3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3999"/>
    <w:rPr>
      <w:sz w:val="18"/>
      <w:szCs w:val="18"/>
    </w:rPr>
  </w:style>
  <w:style w:type="paragraph" w:styleId="a4">
    <w:name w:val="footer"/>
    <w:basedOn w:val="a"/>
    <w:link w:val="Char0"/>
    <w:uiPriority w:val="99"/>
    <w:unhideWhenUsed/>
    <w:rsid w:val="000F3999"/>
    <w:pPr>
      <w:tabs>
        <w:tab w:val="center" w:pos="4153"/>
        <w:tab w:val="right" w:pos="8306"/>
      </w:tabs>
      <w:snapToGrid w:val="0"/>
      <w:jc w:val="left"/>
    </w:pPr>
    <w:rPr>
      <w:sz w:val="18"/>
      <w:szCs w:val="18"/>
    </w:rPr>
  </w:style>
  <w:style w:type="character" w:customStyle="1" w:styleId="Char0">
    <w:name w:val="页脚 Char"/>
    <w:basedOn w:val="a0"/>
    <w:link w:val="a4"/>
    <w:uiPriority w:val="99"/>
    <w:rsid w:val="000F3999"/>
    <w:rPr>
      <w:sz w:val="18"/>
      <w:szCs w:val="18"/>
    </w:rPr>
  </w:style>
  <w:style w:type="paragraph" w:styleId="a5">
    <w:name w:val="List Paragraph"/>
    <w:basedOn w:val="a"/>
    <w:uiPriority w:val="34"/>
    <w:qFormat/>
    <w:rsid w:val="008A50D3"/>
    <w:pPr>
      <w:ind w:firstLineChars="200" w:firstLine="420"/>
    </w:pPr>
  </w:style>
  <w:style w:type="character" w:customStyle="1" w:styleId="a6">
    <w:name w:val="公文签发日期"/>
    <w:rsid w:val="00985AA9"/>
    <w:rPr>
      <w:rFonts w:eastAsia="仿宋_GB2312"/>
      <w:sz w:val="32"/>
    </w:rPr>
  </w:style>
  <w:style w:type="character" w:customStyle="1" w:styleId="NormalCharacter">
    <w:name w:val="NormalCharacter"/>
    <w:semiHidden/>
    <w:rsid w:val="00490D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A3C1-5A36-415B-A15D-F22EC517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8</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dcterms:created xsi:type="dcterms:W3CDTF">2021-06-21T07:29:00Z</dcterms:created>
  <dcterms:modified xsi:type="dcterms:W3CDTF">2021-07-09T08:55:00Z</dcterms:modified>
</cp:coreProperties>
</file>