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18" w:rsidRDefault="00B85718" w:rsidP="00B85718">
      <w:pPr>
        <w:autoSpaceDE w:val="0"/>
        <w:autoSpaceDN w:val="0"/>
        <w:adjustRightInd w:val="0"/>
        <w:spacing w:line="592" w:lineRule="exact"/>
        <w:rPr>
          <w:rFonts w:eastAsia="黑体"/>
          <w:szCs w:val="32"/>
          <w:lang w:val="zh-CN"/>
        </w:rPr>
      </w:pPr>
    </w:p>
    <w:p w:rsidR="00B85718" w:rsidRDefault="00B85718" w:rsidP="00B85718">
      <w:pPr>
        <w:spacing w:line="592" w:lineRule="exact"/>
        <w:jc w:val="center"/>
        <w:rPr>
          <w:rFonts w:eastAsia="方正小标宋简体"/>
          <w:color w:val="000000"/>
          <w:szCs w:val="32"/>
        </w:rPr>
      </w:pPr>
      <w:r>
        <w:rPr>
          <w:rFonts w:eastAsia="方正小标宋简体"/>
          <w:color w:val="FF0000"/>
          <w:sz w:val="52"/>
          <w:szCs w:val="52"/>
        </w:rPr>
        <w:t>石林彝族自治县</w:t>
      </w:r>
      <w:r>
        <w:rPr>
          <w:rFonts w:eastAsia="方正小标宋简体" w:hint="eastAsia"/>
          <w:color w:val="FF0000"/>
          <w:sz w:val="52"/>
          <w:szCs w:val="52"/>
        </w:rPr>
        <w:t>投资</w:t>
      </w:r>
      <w:r>
        <w:rPr>
          <w:rFonts w:eastAsia="方正小标宋简体"/>
          <w:color w:val="FF0000"/>
          <w:sz w:val="52"/>
          <w:szCs w:val="52"/>
        </w:rPr>
        <w:t>促进局</w:t>
      </w:r>
    </w:p>
    <w:p w:rsidR="00B85718" w:rsidRDefault="00B85718" w:rsidP="00B85718">
      <w:pPr>
        <w:spacing w:line="240" w:lineRule="exact"/>
        <w:ind w:leftChars="-150" w:left="-315"/>
        <w:rPr>
          <w:rFonts w:eastAsia="方正仿宋_GBK"/>
          <w:b/>
          <w:color w:val="000000"/>
          <w:szCs w:val="32"/>
        </w:rPr>
      </w:pPr>
      <w:r w:rsidRPr="00B97C48">
        <w:rPr>
          <w:rFonts w:eastAsia="方正仿宋_GBK"/>
          <w:b/>
          <w:color w:val="000000"/>
          <w:sz w:val="32"/>
          <w:szCs w:val="32"/>
        </w:rPr>
        <w:pict>
          <v:line id="直线 25" o:spid="_x0000_s2058" style="position:absolute;z-index:251668480;mso-position-horizontal-relative:char;mso-position-vertical-relative:line" from="0,0" to="481.9pt,0" strokecolor="red" strokeweight="2pt">
            <w10:anchorlock/>
          </v:line>
        </w:pict>
      </w:r>
      <w:r w:rsidRPr="00B97C48">
        <w:rPr>
          <w:rFonts w:eastAsia="方正仿宋_GBK"/>
          <w:b/>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82.25pt;height:.75pt;mso-position-horizontal-relative:page;mso-position-vertical-relative:page"/>
        </w:pict>
      </w:r>
    </w:p>
    <w:p w:rsidR="00B85718" w:rsidRDefault="00B85718" w:rsidP="00B85718">
      <w:pPr>
        <w:spacing w:line="560" w:lineRule="exact"/>
        <w:ind w:firstLineChars="2050" w:firstLine="6560"/>
        <w:jc w:val="right"/>
        <w:rPr>
          <w:rFonts w:eastAsia="仿宋_GB2312"/>
          <w:color w:val="000000"/>
          <w:szCs w:val="32"/>
        </w:rPr>
      </w:pPr>
      <w:r>
        <w:rPr>
          <w:rFonts w:eastAsia="仿宋_GB2312"/>
          <w:color w:val="000000"/>
          <w:sz w:val="32"/>
          <w:szCs w:val="32"/>
        </w:rPr>
        <w:t>〔</w:t>
      </w:r>
      <w:r>
        <w:rPr>
          <w:rFonts w:eastAsia="仿宋_GB2312" w:hint="eastAsia"/>
          <w:color w:val="000000"/>
          <w:sz w:val="32"/>
          <w:szCs w:val="32"/>
        </w:rPr>
        <w:t>A</w:t>
      </w:r>
      <w:r>
        <w:rPr>
          <w:rFonts w:eastAsia="仿宋_GB2312"/>
          <w:color w:val="000000"/>
          <w:sz w:val="32"/>
          <w:szCs w:val="32"/>
        </w:rPr>
        <w:t>类〕</w:t>
      </w:r>
    </w:p>
    <w:p w:rsidR="00B85718" w:rsidRDefault="00B85718" w:rsidP="00B85718">
      <w:pPr>
        <w:spacing w:line="560" w:lineRule="exact"/>
        <w:jc w:val="right"/>
        <w:rPr>
          <w:rFonts w:eastAsia="仿宋_GB2312"/>
          <w:color w:val="000000"/>
          <w:szCs w:val="32"/>
        </w:rPr>
      </w:pPr>
      <w:r>
        <w:rPr>
          <w:rFonts w:eastAsia="仿宋_GB2312"/>
          <w:color w:val="000000"/>
          <w:sz w:val="32"/>
          <w:szCs w:val="32"/>
        </w:rPr>
        <w:t>〔公开〕</w:t>
      </w:r>
    </w:p>
    <w:p w:rsidR="00B85718" w:rsidRDefault="00B85718" w:rsidP="00B85718">
      <w:pPr>
        <w:spacing w:line="560" w:lineRule="exact"/>
        <w:jc w:val="right"/>
        <w:rPr>
          <w:rFonts w:eastAsia="仿宋_GB2312"/>
          <w:color w:val="000000"/>
          <w:szCs w:val="32"/>
        </w:rPr>
      </w:pPr>
      <w:r>
        <w:rPr>
          <w:rFonts w:eastAsia="仿宋_GB2312"/>
          <w:color w:val="000000"/>
          <w:sz w:val="32"/>
          <w:szCs w:val="32"/>
        </w:rPr>
        <w:t>石</w:t>
      </w:r>
      <w:r>
        <w:rPr>
          <w:rFonts w:eastAsia="仿宋_GB2312" w:hint="eastAsia"/>
          <w:color w:val="000000"/>
          <w:sz w:val="32"/>
          <w:szCs w:val="32"/>
        </w:rPr>
        <w:t>投促</w:t>
      </w:r>
      <w:r>
        <w:rPr>
          <w:rFonts w:eastAsia="仿宋_GB2312"/>
          <w:color w:val="000000"/>
          <w:sz w:val="32"/>
          <w:szCs w:val="32"/>
        </w:rPr>
        <w:t>函〔</w:t>
      </w:r>
      <w:r>
        <w:rPr>
          <w:rFonts w:eastAsia="仿宋_GB2312" w:hint="eastAsia"/>
          <w:color w:val="000000"/>
          <w:sz w:val="32"/>
          <w:szCs w:val="32"/>
        </w:rPr>
        <w:t>2021</w:t>
      </w:r>
      <w:r>
        <w:rPr>
          <w:rFonts w:eastAsia="仿宋_GB2312"/>
          <w:color w:val="000000"/>
          <w:sz w:val="32"/>
          <w:szCs w:val="32"/>
        </w:rPr>
        <w:t>〕</w:t>
      </w:r>
      <w:r>
        <w:rPr>
          <w:rFonts w:eastAsia="仿宋_GB2312" w:hint="eastAsia"/>
          <w:color w:val="000000"/>
          <w:sz w:val="32"/>
          <w:szCs w:val="32"/>
        </w:rPr>
        <w:t>2</w:t>
      </w:r>
      <w:r>
        <w:rPr>
          <w:rFonts w:eastAsia="仿宋_GB2312"/>
          <w:color w:val="000000"/>
          <w:sz w:val="32"/>
          <w:szCs w:val="32"/>
        </w:rPr>
        <w:t>号</w:t>
      </w:r>
    </w:p>
    <w:p w:rsidR="00B85718" w:rsidRDefault="00B85718" w:rsidP="00B85718">
      <w:pPr>
        <w:spacing w:line="592" w:lineRule="exact"/>
        <w:jc w:val="center"/>
        <w:rPr>
          <w:sz w:val="44"/>
          <w:szCs w:val="44"/>
        </w:rPr>
      </w:pPr>
      <w:r>
        <w:rPr>
          <w:rFonts w:eastAsia="方正小标宋简体"/>
          <w:sz w:val="44"/>
          <w:szCs w:val="44"/>
          <w:lang w:val="zh-CN"/>
        </w:rPr>
        <w:t>石林彝族自治县</w:t>
      </w:r>
      <w:r>
        <w:rPr>
          <w:rFonts w:eastAsia="方正小标宋简体" w:hint="eastAsia"/>
          <w:sz w:val="44"/>
          <w:szCs w:val="44"/>
          <w:lang w:val="zh-CN"/>
        </w:rPr>
        <w:t>投资</w:t>
      </w:r>
      <w:r>
        <w:rPr>
          <w:rFonts w:eastAsia="方正小标宋简体"/>
          <w:sz w:val="44"/>
          <w:szCs w:val="44"/>
          <w:lang w:val="zh-CN"/>
        </w:rPr>
        <w:t>促进局</w:t>
      </w:r>
    </w:p>
    <w:p w:rsidR="00B85718" w:rsidRDefault="00B85718" w:rsidP="00B85718">
      <w:pPr>
        <w:spacing w:line="592" w:lineRule="exact"/>
        <w:jc w:val="center"/>
        <w:rPr>
          <w:rFonts w:eastAsia="方正小标宋简体"/>
          <w:color w:val="000000"/>
          <w:sz w:val="44"/>
          <w:szCs w:val="44"/>
        </w:rPr>
      </w:pPr>
      <w:r>
        <w:rPr>
          <w:rFonts w:eastAsia="方正小标宋简体"/>
          <w:sz w:val="44"/>
          <w:szCs w:val="44"/>
        </w:rPr>
        <w:t>关于</w:t>
      </w:r>
      <w:r>
        <w:rPr>
          <w:rFonts w:eastAsia="方正小标宋简体"/>
          <w:sz w:val="44"/>
          <w:szCs w:val="44"/>
          <w:lang w:val="zh-CN"/>
        </w:rPr>
        <w:t>县第十七届人大第</w:t>
      </w:r>
      <w:r>
        <w:rPr>
          <w:rFonts w:eastAsia="方正小标宋简体"/>
          <w:sz w:val="44"/>
          <w:szCs w:val="44"/>
        </w:rPr>
        <w:t>五</w:t>
      </w:r>
      <w:r>
        <w:rPr>
          <w:rFonts w:eastAsia="方正小标宋简体"/>
          <w:sz w:val="44"/>
          <w:szCs w:val="44"/>
          <w:lang w:val="zh-CN"/>
        </w:rPr>
        <w:t>次会议第</w:t>
      </w:r>
      <w:r w:rsidRPr="00B85718">
        <w:rPr>
          <w:rFonts w:eastAsia="方正小标宋简体" w:hint="eastAsia"/>
          <w:sz w:val="44"/>
          <w:szCs w:val="44"/>
          <w:lang w:val="zh-CN"/>
        </w:rPr>
        <w:t>28</w:t>
      </w:r>
      <w:r>
        <w:rPr>
          <w:rFonts w:eastAsia="方正小标宋简体"/>
          <w:sz w:val="44"/>
          <w:szCs w:val="44"/>
          <w:lang w:val="zh-CN"/>
        </w:rPr>
        <w:t>号建议</w:t>
      </w:r>
      <w:r>
        <w:rPr>
          <w:rFonts w:eastAsia="方正小标宋简体"/>
          <w:color w:val="000000"/>
          <w:sz w:val="44"/>
          <w:szCs w:val="44"/>
        </w:rPr>
        <w:t>答复的函</w:t>
      </w:r>
    </w:p>
    <w:p w:rsidR="00B85718" w:rsidRDefault="00B85718" w:rsidP="00B85718">
      <w:pPr>
        <w:spacing w:line="540" w:lineRule="exact"/>
        <w:rPr>
          <w:rFonts w:eastAsia="方正小标宋_GBK"/>
          <w:color w:val="000000"/>
          <w:sz w:val="44"/>
          <w:szCs w:val="44"/>
        </w:rPr>
      </w:pPr>
    </w:p>
    <w:p w:rsidR="00B85718" w:rsidRDefault="00B85718" w:rsidP="00B85718">
      <w:pPr>
        <w:spacing w:line="540" w:lineRule="exact"/>
        <w:rPr>
          <w:rFonts w:eastAsia="仿宋_GB2312"/>
          <w:color w:val="000000"/>
          <w:szCs w:val="32"/>
        </w:rPr>
      </w:pPr>
      <w:r>
        <w:rPr>
          <w:rFonts w:ascii="仿宋_GB2312" w:eastAsia="仿宋_GB2312" w:hAnsi="仿宋_GB2312" w:cs="仿宋_GB2312"/>
          <w:sz w:val="32"/>
          <w:szCs w:val="32"/>
        </w:rPr>
        <w:t>胡继荣</w:t>
      </w:r>
      <w:r>
        <w:rPr>
          <w:rFonts w:eastAsia="仿宋_GB2312"/>
          <w:color w:val="000000"/>
          <w:sz w:val="32"/>
          <w:szCs w:val="32"/>
        </w:rPr>
        <w:t>代表：</w:t>
      </w:r>
    </w:p>
    <w:p w:rsidR="000F3999" w:rsidRPr="004137A8" w:rsidRDefault="000F3999" w:rsidP="004137A8">
      <w:pPr>
        <w:widowControl/>
        <w:shd w:val="clear" w:color="auto" w:fill="FFFFFF"/>
        <w:spacing w:line="580" w:lineRule="exact"/>
        <w:ind w:firstLine="640"/>
        <w:rPr>
          <w:rFonts w:ascii="仿宋_GB2312" w:eastAsia="仿宋_GB2312"/>
          <w:sz w:val="32"/>
          <w:szCs w:val="32"/>
        </w:rPr>
      </w:pPr>
      <w:r w:rsidRPr="004137A8">
        <w:rPr>
          <w:rFonts w:ascii="仿宋_GB2312" w:eastAsia="仿宋_GB2312" w:hint="eastAsia"/>
          <w:sz w:val="32"/>
          <w:szCs w:val="32"/>
        </w:rPr>
        <w:t>您提出的《</w:t>
      </w:r>
      <w:r w:rsidRPr="004137A8">
        <w:rPr>
          <w:rFonts w:ascii="仿宋_GB2312" w:eastAsia="仿宋_GB2312"/>
          <w:sz w:val="32"/>
          <w:szCs w:val="32"/>
        </w:rPr>
        <w:t>关于改善招商引资项目服务工作不到位的建议</w:t>
      </w:r>
      <w:r w:rsidRPr="004137A8">
        <w:rPr>
          <w:rFonts w:ascii="仿宋_GB2312" w:eastAsia="仿宋_GB2312" w:hint="eastAsia"/>
          <w:sz w:val="32"/>
          <w:szCs w:val="32"/>
        </w:rPr>
        <w:t>》的建议案已交我们研究办理。</w:t>
      </w:r>
      <w:r w:rsidRPr="00704641">
        <w:rPr>
          <w:rFonts w:ascii="仿宋_GB2312" w:eastAsia="仿宋_GB2312" w:hint="eastAsia"/>
          <w:sz w:val="32"/>
          <w:szCs w:val="32"/>
        </w:rPr>
        <w:t>县投资促进局领导高度重视此项</w:t>
      </w:r>
      <w:r>
        <w:rPr>
          <w:rFonts w:ascii="仿宋_GB2312" w:eastAsia="仿宋_GB2312" w:hint="eastAsia"/>
          <w:sz w:val="32"/>
          <w:szCs w:val="32"/>
        </w:rPr>
        <w:t>建议案</w:t>
      </w:r>
      <w:r w:rsidRPr="00704641">
        <w:rPr>
          <w:rFonts w:ascii="仿宋_GB2312" w:eastAsia="仿宋_GB2312" w:hint="eastAsia"/>
          <w:sz w:val="32"/>
          <w:szCs w:val="32"/>
        </w:rPr>
        <w:t>，及时成立了</w:t>
      </w:r>
      <w:r>
        <w:rPr>
          <w:rFonts w:ascii="仿宋_GB2312" w:eastAsia="仿宋_GB2312" w:hint="eastAsia"/>
          <w:sz w:val="32"/>
          <w:szCs w:val="32"/>
        </w:rPr>
        <w:t>建议案</w:t>
      </w:r>
      <w:r w:rsidRPr="00704641">
        <w:rPr>
          <w:rFonts w:ascii="仿宋_GB2312" w:eastAsia="仿宋_GB2312" w:hint="eastAsia"/>
          <w:sz w:val="32"/>
          <w:szCs w:val="32"/>
        </w:rPr>
        <w:t>办理领导小组，由</w:t>
      </w:r>
      <w:r>
        <w:rPr>
          <w:rFonts w:ascii="仿宋_GB2312" w:eastAsia="仿宋_GB2312" w:hint="eastAsia"/>
          <w:sz w:val="32"/>
          <w:szCs w:val="32"/>
        </w:rPr>
        <w:t>毕玉珍</w:t>
      </w:r>
      <w:r w:rsidRPr="00704641">
        <w:rPr>
          <w:rFonts w:ascii="仿宋_GB2312" w:eastAsia="仿宋_GB2312" w:hint="eastAsia"/>
          <w:sz w:val="32"/>
          <w:szCs w:val="32"/>
        </w:rPr>
        <w:t>局长牵头督办，亲自召开</w:t>
      </w:r>
      <w:r>
        <w:rPr>
          <w:rFonts w:ascii="仿宋_GB2312" w:eastAsia="仿宋_GB2312" w:hint="eastAsia"/>
          <w:sz w:val="32"/>
          <w:szCs w:val="32"/>
        </w:rPr>
        <w:t>人大建议案</w:t>
      </w:r>
      <w:r w:rsidRPr="00704641">
        <w:rPr>
          <w:rFonts w:ascii="仿宋_GB2312" w:eastAsia="仿宋_GB2312" w:hint="eastAsia"/>
          <w:sz w:val="32"/>
          <w:szCs w:val="32"/>
        </w:rPr>
        <w:t>办理会议，研究办理方案，明确秦密副局长为具体责任人，细化办理措施。现答复如下</w:t>
      </w:r>
      <w:r w:rsidRPr="004137A8">
        <w:rPr>
          <w:rFonts w:ascii="仿宋_GB2312" w:eastAsia="仿宋_GB2312" w:hint="eastAsia"/>
          <w:sz w:val="32"/>
          <w:szCs w:val="32"/>
        </w:rPr>
        <w:t>：</w:t>
      </w:r>
      <w:r w:rsidRPr="004137A8">
        <w:rPr>
          <w:rFonts w:ascii="仿宋_GB2312" w:eastAsia="仿宋_GB2312"/>
          <w:sz w:val="32"/>
          <w:szCs w:val="32"/>
        </w:rPr>
        <w:t xml:space="preserve"> </w:t>
      </w:r>
    </w:p>
    <w:p w:rsidR="000F3999" w:rsidRPr="00651160" w:rsidRDefault="000F3999" w:rsidP="000F3999">
      <w:pPr>
        <w:autoSpaceDE w:val="0"/>
        <w:autoSpaceDN w:val="0"/>
        <w:adjustRightInd w:val="0"/>
        <w:spacing w:line="560" w:lineRule="exact"/>
        <w:ind w:firstLineChars="200" w:firstLine="640"/>
        <w:rPr>
          <w:rFonts w:ascii="仿宋_GB2312" w:eastAsia="仿宋_GB2312"/>
          <w:sz w:val="32"/>
          <w:szCs w:val="32"/>
        </w:rPr>
      </w:pPr>
      <w:r>
        <w:rPr>
          <w:rFonts w:ascii="黑体" w:eastAsia="黑体" w:hAnsi="黑体" w:cs="黑体" w:hint="eastAsia"/>
          <w:sz w:val="32"/>
          <w:szCs w:val="32"/>
          <w:lang w:val="zh-CN"/>
        </w:rPr>
        <w:t>一、</w:t>
      </w:r>
      <w:r>
        <w:rPr>
          <w:rFonts w:ascii="黑体" w:eastAsia="黑体" w:hAnsi="黑体" w:hint="eastAsia"/>
          <w:sz w:val="32"/>
          <w:szCs w:val="32"/>
        </w:rPr>
        <w:t>改善招商引资项目服务工作开展情况</w:t>
      </w:r>
    </w:p>
    <w:p w:rsidR="000F3999" w:rsidRPr="0085176F" w:rsidRDefault="000F3999" w:rsidP="000F3999">
      <w:pPr>
        <w:spacing w:line="560" w:lineRule="exact"/>
        <w:ind w:firstLineChars="200" w:firstLine="640"/>
        <w:rPr>
          <w:rFonts w:ascii="楷体_GB2312" w:eastAsia="楷体_GB2312"/>
          <w:sz w:val="32"/>
          <w:szCs w:val="32"/>
        </w:rPr>
      </w:pPr>
      <w:r w:rsidRPr="0085176F">
        <w:rPr>
          <w:rFonts w:ascii="楷体_GB2312" w:eastAsia="楷体_GB2312" w:hint="eastAsia"/>
          <w:sz w:val="32"/>
          <w:szCs w:val="32"/>
        </w:rPr>
        <w:t>（一）</w:t>
      </w:r>
      <w:r w:rsidR="007D6701">
        <w:rPr>
          <w:rFonts w:ascii="楷体_GB2312" w:eastAsia="楷体_GB2312" w:hint="eastAsia"/>
          <w:sz w:val="32"/>
          <w:szCs w:val="32"/>
        </w:rPr>
        <w:t>定机制，规范</w:t>
      </w:r>
      <w:r>
        <w:rPr>
          <w:rFonts w:ascii="楷体_GB2312" w:eastAsia="楷体_GB2312" w:hint="eastAsia"/>
          <w:sz w:val="32"/>
          <w:szCs w:val="32"/>
        </w:rPr>
        <w:t>招商引资</w:t>
      </w:r>
      <w:r w:rsidRPr="0085176F">
        <w:rPr>
          <w:rFonts w:ascii="楷体_GB2312" w:eastAsia="楷体_GB2312" w:hint="eastAsia"/>
          <w:sz w:val="32"/>
          <w:szCs w:val="32"/>
        </w:rPr>
        <w:t>项目服务</w:t>
      </w:r>
      <w:r w:rsidR="007D6701">
        <w:rPr>
          <w:rFonts w:ascii="楷体_GB2312" w:eastAsia="楷体_GB2312" w:hint="eastAsia"/>
          <w:sz w:val="32"/>
          <w:szCs w:val="32"/>
        </w:rPr>
        <w:t>管理</w:t>
      </w:r>
    </w:p>
    <w:p w:rsidR="00E64C7A" w:rsidRDefault="000F3999" w:rsidP="00E64C7A">
      <w:pPr>
        <w:widowControl/>
        <w:shd w:val="clear" w:color="auto" w:fill="FFFFFF"/>
        <w:spacing w:line="580" w:lineRule="exact"/>
        <w:ind w:firstLine="640"/>
        <w:rPr>
          <w:rFonts w:ascii="仿宋_GB2312" w:eastAsia="仿宋_GB2312" w:hAnsi="等线"/>
          <w:color w:val="000000" w:themeColor="text1"/>
          <w:sz w:val="32"/>
          <w:szCs w:val="32"/>
        </w:rPr>
      </w:pPr>
      <w:r>
        <w:rPr>
          <w:rFonts w:ascii="仿宋_GB2312" w:eastAsia="仿宋_GB2312" w:hint="eastAsia"/>
          <w:sz w:val="32"/>
          <w:szCs w:val="32"/>
        </w:rPr>
        <w:t>为加大招商引资项目服务工作力度，</w:t>
      </w:r>
      <w:r w:rsidR="00181F1A">
        <w:rPr>
          <w:rFonts w:ascii="仿宋_GB2312" w:eastAsia="仿宋_GB2312" w:hint="eastAsia"/>
          <w:sz w:val="32"/>
          <w:szCs w:val="32"/>
        </w:rPr>
        <w:t>规范招商引资工作流程，石林县人民政府制定并印发《石林彝族自治县招商引资工作管理办法》（石政办发</w:t>
      </w:r>
      <w:r w:rsidR="00181F1A" w:rsidRPr="00704641">
        <w:rPr>
          <w:rFonts w:ascii="楷体_GB2312" w:eastAsia="楷体_GB2312" w:hint="eastAsia"/>
          <w:sz w:val="32"/>
          <w:szCs w:val="32"/>
        </w:rPr>
        <w:t>〔</w:t>
      </w:r>
      <w:r w:rsidR="00181F1A">
        <w:rPr>
          <w:rFonts w:ascii="楷体_GB2312" w:eastAsia="楷体_GB2312" w:hint="eastAsia"/>
          <w:sz w:val="32"/>
          <w:szCs w:val="32"/>
        </w:rPr>
        <w:t>2020</w:t>
      </w:r>
      <w:r w:rsidR="00181F1A" w:rsidRPr="00704641">
        <w:rPr>
          <w:rFonts w:ascii="楷体_GB2312" w:eastAsia="楷体_GB2312" w:hint="eastAsia"/>
          <w:sz w:val="32"/>
          <w:szCs w:val="32"/>
        </w:rPr>
        <w:t>〕</w:t>
      </w:r>
      <w:r w:rsidR="00181F1A">
        <w:rPr>
          <w:rFonts w:ascii="楷体_GB2312" w:eastAsia="楷体_GB2312" w:hint="eastAsia"/>
          <w:sz w:val="32"/>
          <w:szCs w:val="32"/>
        </w:rPr>
        <w:t>71号</w:t>
      </w:r>
      <w:r w:rsidR="00181F1A">
        <w:rPr>
          <w:rFonts w:ascii="仿宋_GB2312" w:eastAsia="仿宋_GB2312" w:hint="eastAsia"/>
          <w:sz w:val="32"/>
          <w:szCs w:val="32"/>
        </w:rPr>
        <w:t>），</w:t>
      </w:r>
      <w:r w:rsidR="00144DBA">
        <w:rPr>
          <w:rFonts w:ascii="仿宋_GB2312" w:eastAsia="仿宋_GB2312" w:hint="eastAsia"/>
          <w:sz w:val="32"/>
          <w:szCs w:val="32"/>
        </w:rPr>
        <w:t>进一步</w:t>
      </w:r>
      <w:r w:rsidR="00F247E3">
        <w:rPr>
          <w:rFonts w:ascii="仿宋_GB2312" w:eastAsia="仿宋_GB2312" w:hint="eastAsia"/>
          <w:sz w:val="32"/>
          <w:szCs w:val="32"/>
        </w:rPr>
        <w:t>明确招商引资</w:t>
      </w:r>
      <w:r w:rsidR="00144DBA">
        <w:rPr>
          <w:rFonts w:ascii="仿宋_GB2312" w:eastAsia="仿宋_GB2312" w:hint="eastAsia"/>
          <w:sz w:val="32"/>
          <w:szCs w:val="32"/>
        </w:rPr>
        <w:t>项目服务</w:t>
      </w:r>
      <w:r w:rsidR="00F247E3">
        <w:rPr>
          <w:rFonts w:ascii="仿宋_GB2312" w:eastAsia="仿宋_GB2312" w:hint="eastAsia"/>
          <w:sz w:val="32"/>
          <w:szCs w:val="32"/>
        </w:rPr>
        <w:t>工作专班推进机制</w:t>
      </w:r>
      <w:r w:rsidR="00144DBA">
        <w:rPr>
          <w:rFonts w:ascii="仿宋_GB2312" w:eastAsia="仿宋_GB2312" w:hint="eastAsia"/>
          <w:sz w:val="32"/>
          <w:szCs w:val="32"/>
        </w:rPr>
        <w:t>，</w:t>
      </w:r>
      <w:r w:rsidR="00F247E3">
        <w:rPr>
          <w:rFonts w:ascii="仿宋_GB2312" w:eastAsia="仿宋_GB2312" w:hint="eastAsia"/>
          <w:sz w:val="32"/>
          <w:szCs w:val="32"/>
        </w:rPr>
        <w:t>对已</w:t>
      </w:r>
      <w:r w:rsidR="00E64C7A">
        <w:rPr>
          <w:rFonts w:ascii="仿宋_GB2312" w:eastAsia="仿宋_GB2312" w:hAnsi="等线" w:hint="eastAsia"/>
          <w:color w:val="000000" w:themeColor="text1"/>
          <w:sz w:val="32"/>
          <w:szCs w:val="32"/>
        </w:rPr>
        <w:t>签约的招商引资项目，遵循“一个项</w:t>
      </w:r>
      <w:r w:rsidR="00E64C7A">
        <w:rPr>
          <w:rFonts w:ascii="仿宋_GB2312" w:eastAsia="仿宋_GB2312" w:hAnsi="等线" w:hint="eastAsia"/>
          <w:color w:val="000000" w:themeColor="text1"/>
          <w:sz w:val="32"/>
          <w:szCs w:val="32"/>
        </w:rPr>
        <w:lastRenderedPageBreak/>
        <w:t>目一个工作专班” 的原则，项目签约后，成立由一名</w:t>
      </w:r>
      <w:r w:rsidR="00E64C7A" w:rsidRPr="00E64C7A">
        <w:rPr>
          <w:rFonts w:ascii="仿宋_GB2312" w:eastAsia="仿宋_GB2312" w:hAnsi="等线" w:hint="eastAsia"/>
          <w:color w:val="000000" w:themeColor="text1"/>
          <w:sz w:val="32"/>
          <w:szCs w:val="32"/>
        </w:rPr>
        <w:t>县领导</w:t>
      </w:r>
      <w:r w:rsidR="00E64C7A">
        <w:rPr>
          <w:rFonts w:ascii="仿宋_GB2312" w:eastAsia="仿宋_GB2312" w:hAnsi="等线" w:hint="eastAsia"/>
          <w:color w:val="000000" w:themeColor="text1"/>
          <w:sz w:val="32"/>
          <w:szCs w:val="32"/>
        </w:rPr>
        <w:t>任组长，引资单位主要领导任副组长，各审批部门主要领导为成员的项目推进工作专班，负责项目审批、推进、落地等全程跟踪服务工作</w:t>
      </w:r>
      <w:r w:rsidR="00F247E3">
        <w:rPr>
          <w:rFonts w:ascii="仿宋_GB2312" w:eastAsia="仿宋_GB2312" w:hAnsi="等线" w:hint="eastAsia"/>
          <w:color w:val="000000" w:themeColor="text1"/>
          <w:sz w:val="32"/>
          <w:szCs w:val="32"/>
        </w:rPr>
        <w:t>，项目推进工作专班定期召开工作会议研究解决项目推进过程中存在的困难和问题，确保项目服务“一跟到底”，实现</w:t>
      </w:r>
      <w:r w:rsidR="00F247E3" w:rsidRPr="009F248F">
        <w:rPr>
          <w:rFonts w:ascii="仿宋_GB2312" w:eastAsia="仿宋_GB2312" w:hint="eastAsia"/>
          <w:sz w:val="32"/>
          <w:szCs w:val="32"/>
        </w:rPr>
        <w:t>项目早开工、早投产、早见效。</w:t>
      </w:r>
    </w:p>
    <w:p w:rsidR="00F247E3" w:rsidRPr="0085176F" w:rsidRDefault="00F247E3" w:rsidP="00F247E3">
      <w:pPr>
        <w:spacing w:line="560" w:lineRule="exact"/>
        <w:ind w:firstLineChars="200" w:firstLine="640"/>
        <w:rPr>
          <w:rFonts w:ascii="楷体_GB2312" w:eastAsia="楷体_GB2312"/>
          <w:sz w:val="32"/>
          <w:szCs w:val="32"/>
        </w:rPr>
      </w:pPr>
      <w:r w:rsidRPr="0085176F">
        <w:rPr>
          <w:rFonts w:ascii="楷体_GB2312" w:eastAsia="楷体_GB2312" w:hint="eastAsia"/>
          <w:sz w:val="32"/>
          <w:szCs w:val="32"/>
        </w:rPr>
        <w:t>（</w:t>
      </w:r>
      <w:r>
        <w:rPr>
          <w:rFonts w:ascii="楷体_GB2312" w:eastAsia="楷体_GB2312" w:hint="eastAsia"/>
          <w:sz w:val="32"/>
          <w:szCs w:val="32"/>
        </w:rPr>
        <w:t>二</w:t>
      </w:r>
      <w:r w:rsidRPr="0085176F">
        <w:rPr>
          <w:rFonts w:ascii="楷体_GB2312" w:eastAsia="楷体_GB2312" w:hint="eastAsia"/>
          <w:sz w:val="32"/>
          <w:szCs w:val="32"/>
        </w:rPr>
        <w:t>）</w:t>
      </w:r>
      <w:r>
        <w:rPr>
          <w:rFonts w:ascii="楷体_GB2312" w:eastAsia="楷体_GB2312" w:hint="eastAsia"/>
          <w:sz w:val="32"/>
          <w:szCs w:val="32"/>
        </w:rPr>
        <w:t>定时限，提</w:t>
      </w:r>
      <w:r w:rsidR="00B61A2F">
        <w:rPr>
          <w:rFonts w:ascii="楷体_GB2312" w:eastAsia="楷体_GB2312" w:hint="eastAsia"/>
          <w:sz w:val="32"/>
          <w:szCs w:val="32"/>
        </w:rPr>
        <w:t>高</w:t>
      </w:r>
      <w:r>
        <w:rPr>
          <w:rFonts w:ascii="楷体_GB2312" w:eastAsia="楷体_GB2312" w:hint="eastAsia"/>
          <w:sz w:val="32"/>
          <w:szCs w:val="32"/>
        </w:rPr>
        <w:t>招商引资</w:t>
      </w:r>
      <w:r w:rsidRPr="0085176F">
        <w:rPr>
          <w:rFonts w:ascii="楷体_GB2312" w:eastAsia="楷体_GB2312" w:hint="eastAsia"/>
          <w:sz w:val="32"/>
          <w:szCs w:val="32"/>
        </w:rPr>
        <w:t>项目服务</w:t>
      </w:r>
      <w:r>
        <w:rPr>
          <w:rFonts w:ascii="楷体_GB2312" w:eastAsia="楷体_GB2312" w:hint="eastAsia"/>
          <w:sz w:val="32"/>
          <w:szCs w:val="32"/>
        </w:rPr>
        <w:t>时效</w:t>
      </w:r>
    </w:p>
    <w:p w:rsidR="00C265D3" w:rsidRPr="00C265D3" w:rsidRDefault="00C265D3" w:rsidP="00C265D3">
      <w:pPr>
        <w:widowControl/>
        <w:shd w:val="clear" w:color="auto" w:fill="FFFFFF"/>
        <w:spacing w:line="580" w:lineRule="exact"/>
        <w:ind w:firstLine="640"/>
        <w:rPr>
          <w:rFonts w:ascii="仿宋_GB2312" w:eastAsia="仿宋_GB2312" w:hAnsi="等线"/>
          <w:color w:val="000000" w:themeColor="text1"/>
          <w:sz w:val="32"/>
          <w:szCs w:val="32"/>
        </w:rPr>
      </w:pPr>
      <w:r>
        <w:rPr>
          <w:rFonts w:ascii="仿宋_GB2312" w:eastAsia="仿宋_GB2312" w:hAnsi="等线" w:hint="eastAsia"/>
          <w:color w:val="000000" w:themeColor="text1"/>
          <w:sz w:val="32"/>
          <w:szCs w:val="32"/>
        </w:rPr>
        <w:t>对招商引资项目，明确由县投资服务中心提供全程免费代办服务，</w:t>
      </w:r>
      <w:r w:rsidR="00F247E3">
        <w:rPr>
          <w:rFonts w:ascii="仿宋_GB2312" w:eastAsia="仿宋_GB2312" w:hAnsi="等线" w:hint="eastAsia"/>
          <w:color w:val="000000" w:themeColor="text1"/>
          <w:sz w:val="32"/>
          <w:szCs w:val="32"/>
        </w:rPr>
        <w:t>坚持“限时办结制”的原则，</w:t>
      </w:r>
      <w:r>
        <w:rPr>
          <w:rFonts w:ascii="仿宋_GB2312" w:eastAsia="仿宋_GB2312" w:hAnsi="等线"/>
          <w:color w:val="000000" w:themeColor="text1"/>
          <w:sz w:val="32"/>
          <w:szCs w:val="32"/>
        </w:rPr>
        <w:t>为项目提供</w:t>
      </w:r>
      <w:r w:rsidRPr="00C265D3">
        <w:rPr>
          <w:rFonts w:ascii="仿宋_GB2312" w:eastAsia="仿宋_GB2312" w:hAnsi="等线" w:hint="eastAsia"/>
          <w:color w:val="000000" w:themeColor="text1"/>
          <w:sz w:val="32"/>
          <w:szCs w:val="32"/>
        </w:rPr>
        <w:t>行政审批和公共服务事项的咨询、指导、协调、帮办等各类服务。</w:t>
      </w:r>
      <w:r>
        <w:rPr>
          <w:rFonts w:ascii="仿宋_GB2312" w:eastAsia="仿宋_GB2312" w:hAnsi="等线" w:hint="eastAsia"/>
          <w:color w:val="000000" w:themeColor="text1"/>
          <w:sz w:val="32"/>
          <w:szCs w:val="32"/>
        </w:rPr>
        <w:t>对进入审批阶段的投资项目纳入管理，牵头督促相关审批部门按“一次性告知、并联审批、限时办结制”的原则</w:t>
      </w:r>
      <w:r w:rsidRPr="00C265D3">
        <w:rPr>
          <w:rFonts w:ascii="仿宋_GB2312" w:eastAsia="仿宋_GB2312" w:hAnsi="等线" w:hint="eastAsia"/>
          <w:color w:val="000000" w:themeColor="text1"/>
          <w:sz w:val="32"/>
          <w:szCs w:val="32"/>
        </w:rPr>
        <w:t>完成审批服务。</w:t>
      </w:r>
      <w:r>
        <w:rPr>
          <w:rFonts w:ascii="仿宋_GB2312" w:eastAsia="仿宋_GB2312" w:hAnsi="等线" w:hint="eastAsia"/>
          <w:color w:val="000000" w:themeColor="text1"/>
          <w:sz w:val="32"/>
          <w:szCs w:val="32"/>
        </w:rPr>
        <w:t>定期对项目审批事项推进情况进行梳理、汇总和分析研判，</w:t>
      </w:r>
      <w:r w:rsidRPr="00C265D3">
        <w:rPr>
          <w:rFonts w:ascii="仿宋_GB2312" w:eastAsia="仿宋_GB2312" w:hAnsi="等线" w:hint="eastAsia"/>
          <w:color w:val="000000" w:themeColor="text1"/>
          <w:sz w:val="32"/>
          <w:szCs w:val="32"/>
        </w:rPr>
        <w:t>全面、准确掌握全县企业投资项目审批动态，</w:t>
      </w:r>
      <w:r>
        <w:rPr>
          <w:rFonts w:ascii="仿宋_GB2312" w:eastAsia="仿宋_GB2312" w:hAnsi="等线" w:hint="eastAsia"/>
          <w:color w:val="000000" w:themeColor="text1"/>
          <w:sz w:val="32"/>
          <w:szCs w:val="32"/>
        </w:rPr>
        <w:t>列出问题清单报项目推进专班研究解决。同时，各审批部门须严格按照承诺的审批时限办理审批事项情况进行跟踪问效，为招商引资项目提供优质高效服务。</w:t>
      </w:r>
    </w:p>
    <w:p w:rsidR="00B93377" w:rsidRPr="0085176F" w:rsidRDefault="00B93377" w:rsidP="00B93377">
      <w:pPr>
        <w:spacing w:line="560" w:lineRule="exact"/>
        <w:ind w:firstLineChars="200" w:firstLine="640"/>
        <w:rPr>
          <w:rFonts w:ascii="楷体_GB2312" w:eastAsia="楷体_GB2312"/>
          <w:sz w:val="32"/>
          <w:szCs w:val="32"/>
        </w:rPr>
      </w:pPr>
      <w:r w:rsidRPr="0085176F">
        <w:rPr>
          <w:rFonts w:ascii="楷体_GB2312" w:eastAsia="楷体_GB2312" w:hint="eastAsia"/>
          <w:sz w:val="32"/>
          <w:szCs w:val="32"/>
        </w:rPr>
        <w:t>（</w:t>
      </w:r>
      <w:r w:rsidR="00C265D3">
        <w:rPr>
          <w:rFonts w:ascii="楷体_GB2312" w:eastAsia="楷体_GB2312" w:hint="eastAsia"/>
          <w:sz w:val="32"/>
          <w:szCs w:val="32"/>
        </w:rPr>
        <w:t>三</w:t>
      </w:r>
      <w:r w:rsidRPr="0085176F">
        <w:rPr>
          <w:rFonts w:ascii="楷体_GB2312" w:eastAsia="楷体_GB2312" w:hint="eastAsia"/>
          <w:sz w:val="32"/>
          <w:szCs w:val="32"/>
        </w:rPr>
        <w:t>）</w:t>
      </w:r>
      <w:r>
        <w:rPr>
          <w:rFonts w:ascii="楷体_GB2312" w:eastAsia="楷体_GB2312" w:hint="eastAsia"/>
          <w:sz w:val="32"/>
          <w:szCs w:val="32"/>
        </w:rPr>
        <w:t>明职责</w:t>
      </w:r>
      <w:r w:rsidRPr="0085176F">
        <w:rPr>
          <w:rFonts w:ascii="楷体_GB2312" w:eastAsia="楷体_GB2312" w:hint="eastAsia"/>
          <w:sz w:val="32"/>
          <w:szCs w:val="32"/>
        </w:rPr>
        <w:t>，</w:t>
      </w:r>
      <w:r w:rsidR="007D6701">
        <w:rPr>
          <w:rFonts w:ascii="楷体_GB2312" w:eastAsia="楷体_GB2312" w:hint="eastAsia"/>
          <w:sz w:val="32"/>
          <w:szCs w:val="32"/>
        </w:rPr>
        <w:t>严肃招商引资项目服务追责问责</w:t>
      </w:r>
    </w:p>
    <w:p w:rsidR="00BD09A2" w:rsidRDefault="00BD09A2" w:rsidP="00BD09A2">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为进一步优化投资环境，强力推进招商引资项目落地建设投产达效，督促相关责任单位及责任人依规依纪依法履职尽责，切实保护投资企业的合法权益，</w:t>
      </w:r>
      <w:r>
        <w:rPr>
          <w:rFonts w:ascii="仿宋_GB2312" w:eastAsia="仿宋_GB2312" w:hint="eastAsia"/>
          <w:sz w:val="32"/>
          <w:szCs w:val="32"/>
        </w:rPr>
        <w:t>石林县人民政府制定并印发《石林彝族自治县</w:t>
      </w:r>
      <w:r w:rsidRPr="00BD09A2">
        <w:rPr>
          <w:rFonts w:ascii="仿宋_GB2312" w:eastAsia="仿宋_GB2312" w:hint="eastAsia"/>
          <w:sz w:val="32"/>
          <w:szCs w:val="32"/>
        </w:rPr>
        <w:t>招商引资工作责任追究办法（试行）</w:t>
      </w:r>
      <w:r>
        <w:rPr>
          <w:rFonts w:ascii="仿宋_GB2312" w:eastAsia="仿宋_GB2312" w:hint="eastAsia"/>
          <w:sz w:val="32"/>
          <w:szCs w:val="32"/>
        </w:rPr>
        <w:t>》（石政办发</w:t>
      </w:r>
      <w:r w:rsidRPr="00704641">
        <w:rPr>
          <w:rFonts w:ascii="楷体_GB2312" w:eastAsia="楷体_GB2312" w:hint="eastAsia"/>
          <w:sz w:val="32"/>
          <w:szCs w:val="32"/>
        </w:rPr>
        <w:t>〔</w:t>
      </w:r>
      <w:r>
        <w:rPr>
          <w:rFonts w:ascii="楷体_GB2312" w:eastAsia="楷体_GB2312" w:hint="eastAsia"/>
          <w:sz w:val="32"/>
          <w:szCs w:val="32"/>
        </w:rPr>
        <w:t>2021</w:t>
      </w:r>
      <w:r w:rsidRPr="00704641">
        <w:rPr>
          <w:rFonts w:ascii="楷体_GB2312" w:eastAsia="楷体_GB2312" w:hint="eastAsia"/>
          <w:sz w:val="32"/>
          <w:szCs w:val="32"/>
        </w:rPr>
        <w:t>〕</w:t>
      </w:r>
      <w:r>
        <w:rPr>
          <w:rFonts w:ascii="楷体_GB2312" w:eastAsia="楷体_GB2312" w:hint="eastAsia"/>
          <w:sz w:val="32"/>
          <w:szCs w:val="32"/>
        </w:rPr>
        <w:t>3号</w:t>
      </w:r>
      <w:r>
        <w:rPr>
          <w:rFonts w:ascii="仿宋_GB2312" w:eastAsia="仿宋_GB2312" w:hint="eastAsia"/>
          <w:sz w:val="32"/>
          <w:szCs w:val="32"/>
        </w:rPr>
        <w:t>），</w:t>
      </w:r>
      <w:r>
        <w:rPr>
          <w:rFonts w:ascii="仿宋_GB2312" w:eastAsia="仿宋_GB2312" w:hAnsi="仿宋_GB2312" w:cs="仿宋_GB2312" w:hint="eastAsia"/>
          <w:color w:val="000000" w:themeColor="text1"/>
          <w:kern w:val="0"/>
          <w:sz w:val="32"/>
          <w:szCs w:val="32"/>
          <w:shd w:val="clear" w:color="auto" w:fill="FFFFFF"/>
        </w:rPr>
        <w:t>对招商引资和项目服务过程中，相关服务部门和审批部</w:t>
      </w:r>
      <w:r>
        <w:rPr>
          <w:rFonts w:ascii="仿宋_GB2312" w:eastAsia="仿宋_GB2312" w:hAnsi="仿宋_GB2312" w:cs="仿宋_GB2312" w:hint="eastAsia"/>
          <w:color w:val="000000" w:themeColor="text1"/>
          <w:kern w:val="0"/>
          <w:sz w:val="32"/>
          <w:szCs w:val="32"/>
          <w:shd w:val="clear" w:color="auto" w:fill="FFFFFF"/>
        </w:rPr>
        <w:lastRenderedPageBreak/>
        <w:t>门出现失职、失责、失查的情形进行责任追究。办法对招商引资洽谈推介、签约引进、审批服务、落地投产等重要环节中，出现的不履行和不正确履行工作职责，导致项目推进不力、项目流产、造成不良影响等情形</w:t>
      </w:r>
      <w:r w:rsidR="00B61A2F">
        <w:rPr>
          <w:rFonts w:ascii="仿宋_GB2312" w:eastAsia="仿宋_GB2312" w:hAnsi="仿宋_GB2312" w:cs="仿宋_GB2312" w:hint="eastAsia"/>
          <w:color w:val="000000" w:themeColor="text1"/>
          <w:kern w:val="0"/>
          <w:sz w:val="32"/>
          <w:szCs w:val="32"/>
          <w:shd w:val="clear" w:color="auto" w:fill="FFFFFF"/>
        </w:rPr>
        <w:t>进行追责问责并对相关责任部门和责任人进行严肃处理或处分，营造规范招商，依法招商的良好投资环境。</w:t>
      </w:r>
    </w:p>
    <w:p w:rsidR="000F3999" w:rsidRPr="0085176F" w:rsidRDefault="000F3999" w:rsidP="000F3999">
      <w:pPr>
        <w:spacing w:line="560" w:lineRule="exact"/>
        <w:ind w:firstLineChars="200" w:firstLine="640"/>
        <w:rPr>
          <w:rFonts w:ascii="楷体_GB2312" w:eastAsia="楷体_GB2312"/>
          <w:sz w:val="32"/>
          <w:szCs w:val="32"/>
        </w:rPr>
      </w:pPr>
      <w:r w:rsidRPr="0085176F">
        <w:rPr>
          <w:rFonts w:ascii="楷体_GB2312" w:eastAsia="楷体_GB2312" w:hint="eastAsia"/>
          <w:sz w:val="32"/>
          <w:szCs w:val="32"/>
        </w:rPr>
        <w:t>（</w:t>
      </w:r>
      <w:r w:rsidR="00B61A2F">
        <w:rPr>
          <w:rFonts w:ascii="楷体_GB2312" w:eastAsia="楷体_GB2312" w:hint="eastAsia"/>
          <w:sz w:val="32"/>
          <w:szCs w:val="32"/>
        </w:rPr>
        <w:t>四</w:t>
      </w:r>
      <w:r w:rsidRPr="0085176F">
        <w:rPr>
          <w:rFonts w:ascii="楷体_GB2312" w:eastAsia="楷体_GB2312" w:hint="eastAsia"/>
          <w:sz w:val="32"/>
          <w:szCs w:val="32"/>
        </w:rPr>
        <w:t>）出政策，</w:t>
      </w:r>
      <w:r w:rsidR="00B61A2F">
        <w:rPr>
          <w:rFonts w:ascii="楷体_GB2312" w:eastAsia="楷体_GB2312" w:hint="eastAsia"/>
          <w:sz w:val="32"/>
          <w:szCs w:val="32"/>
        </w:rPr>
        <w:t>提升招商引资项目服务</w:t>
      </w:r>
      <w:r w:rsidRPr="0085176F">
        <w:rPr>
          <w:rFonts w:ascii="楷体_GB2312" w:eastAsia="楷体_GB2312" w:hint="eastAsia"/>
          <w:sz w:val="32"/>
          <w:szCs w:val="32"/>
        </w:rPr>
        <w:t>扶持</w:t>
      </w:r>
      <w:r w:rsidR="00B61A2F">
        <w:rPr>
          <w:rFonts w:ascii="楷体_GB2312" w:eastAsia="楷体_GB2312" w:hint="eastAsia"/>
          <w:sz w:val="32"/>
          <w:szCs w:val="32"/>
        </w:rPr>
        <w:t>力度</w:t>
      </w:r>
    </w:p>
    <w:p w:rsidR="004137A8" w:rsidRDefault="00E221EC" w:rsidP="004137A8">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shd w:val="clear" w:color="auto" w:fill="FFFFFF"/>
        </w:rPr>
      </w:pPr>
      <w:r w:rsidRPr="004137A8">
        <w:rPr>
          <w:rFonts w:ascii="仿宋_GB2312" w:eastAsia="仿宋_GB2312" w:hAnsi="仿宋_GB2312" w:cs="仿宋_GB2312" w:hint="eastAsia"/>
          <w:color w:val="000000" w:themeColor="text1"/>
          <w:kern w:val="0"/>
          <w:sz w:val="32"/>
          <w:szCs w:val="32"/>
          <w:shd w:val="clear" w:color="auto" w:fill="FFFFFF"/>
        </w:rPr>
        <w:t>为充分发挥民营经济在推进供给侧结构性改革、高质量发展建设现代化经济体系中的重要作用，推动民营企业聚焦实体、做精主业，创新发展、做强做优，</w:t>
      </w:r>
      <w:r w:rsidR="004318AA">
        <w:rPr>
          <w:rFonts w:ascii="仿宋_GB2312" w:eastAsia="仿宋_GB2312" w:hAnsi="仿宋_GB2312" w:cs="仿宋_GB2312" w:hint="eastAsia"/>
          <w:color w:val="000000" w:themeColor="text1"/>
          <w:kern w:val="0"/>
          <w:sz w:val="32"/>
          <w:szCs w:val="32"/>
          <w:shd w:val="clear" w:color="auto" w:fill="FFFFFF"/>
        </w:rPr>
        <w:t>石林县出台</w:t>
      </w:r>
      <w:r w:rsidRPr="004137A8">
        <w:rPr>
          <w:rFonts w:ascii="仿宋_GB2312" w:eastAsia="仿宋_GB2312" w:hAnsi="仿宋_GB2312" w:cs="仿宋_GB2312" w:hint="eastAsia"/>
          <w:color w:val="000000" w:themeColor="text1"/>
          <w:kern w:val="0"/>
          <w:sz w:val="32"/>
          <w:szCs w:val="32"/>
          <w:shd w:val="clear" w:color="auto" w:fill="FFFFFF"/>
        </w:rPr>
        <w:t>《</w:t>
      </w:r>
      <w:r w:rsidRPr="004137A8">
        <w:rPr>
          <w:rFonts w:ascii="仿宋_GB2312" w:eastAsia="仿宋_GB2312" w:hAnsi="仿宋_GB2312" w:cs="仿宋_GB2312"/>
          <w:color w:val="000000" w:themeColor="text1"/>
          <w:kern w:val="0"/>
          <w:sz w:val="32"/>
          <w:szCs w:val="32"/>
          <w:shd w:val="clear" w:color="auto" w:fill="FFFFFF"/>
        </w:rPr>
        <w:t>石林彝族自治县促进民营经济高质</w:t>
      </w:r>
      <w:r w:rsidRPr="004137A8">
        <w:rPr>
          <w:rFonts w:ascii="仿宋_GB2312" w:eastAsia="仿宋_GB2312" w:hAnsi="仿宋_GB2312" w:cs="仿宋_GB2312" w:hint="eastAsia"/>
          <w:color w:val="000000" w:themeColor="text1"/>
          <w:kern w:val="0"/>
          <w:sz w:val="32"/>
          <w:szCs w:val="32"/>
          <w:shd w:val="clear" w:color="auto" w:fill="FFFFFF"/>
        </w:rPr>
        <w:t>量</w:t>
      </w:r>
      <w:r w:rsidRPr="004137A8">
        <w:rPr>
          <w:rFonts w:ascii="仿宋_GB2312" w:eastAsia="仿宋_GB2312" w:hAnsi="仿宋_GB2312" w:cs="仿宋_GB2312"/>
          <w:color w:val="000000" w:themeColor="text1"/>
          <w:kern w:val="0"/>
          <w:sz w:val="32"/>
          <w:szCs w:val="32"/>
          <w:shd w:val="clear" w:color="auto" w:fill="FFFFFF"/>
        </w:rPr>
        <w:t>发展实施办法</w:t>
      </w:r>
      <w:r w:rsidRPr="004137A8">
        <w:rPr>
          <w:rFonts w:ascii="仿宋_GB2312" w:eastAsia="仿宋_GB2312" w:hAnsi="仿宋_GB2312" w:cs="仿宋_GB2312" w:hint="eastAsia"/>
          <w:color w:val="000000" w:themeColor="text1"/>
          <w:kern w:val="0"/>
          <w:sz w:val="32"/>
          <w:szCs w:val="32"/>
          <w:shd w:val="clear" w:color="auto" w:fill="FFFFFF"/>
        </w:rPr>
        <w:t>》，鼓励扶持民营经济高质量发展，力争实现</w:t>
      </w:r>
      <w:r w:rsidR="004318AA">
        <w:rPr>
          <w:rFonts w:ascii="仿宋_GB2312" w:eastAsia="仿宋_GB2312" w:hAnsi="仿宋_GB2312" w:cs="仿宋_GB2312" w:hint="eastAsia"/>
          <w:color w:val="000000" w:themeColor="text1"/>
          <w:kern w:val="0"/>
          <w:sz w:val="32"/>
          <w:szCs w:val="32"/>
          <w:shd w:val="clear" w:color="auto" w:fill="FFFFFF"/>
        </w:rPr>
        <w:t>我县民营经济规模跃上新台阶，质量效益明显提升，创新能力显著增强</w:t>
      </w:r>
      <w:r w:rsidRPr="004137A8">
        <w:rPr>
          <w:rFonts w:ascii="仿宋_GB2312" w:eastAsia="仿宋_GB2312" w:hAnsi="仿宋_GB2312" w:cs="仿宋_GB2312" w:hint="eastAsia"/>
          <w:color w:val="000000" w:themeColor="text1"/>
          <w:kern w:val="0"/>
          <w:sz w:val="32"/>
          <w:szCs w:val="32"/>
          <w:shd w:val="clear" w:color="auto" w:fill="FFFFFF"/>
        </w:rPr>
        <w:t>。围绕“上项目、增投资、强产业”，县人民政府出台</w:t>
      </w:r>
      <w:r w:rsidRPr="004137A8">
        <w:rPr>
          <w:rFonts w:ascii="仿宋_GB2312" w:eastAsia="仿宋_GB2312" w:hAnsi="仿宋_GB2312" w:cs="仿宋_GB2312"/>
          <w:color w:val="000000" w:themeColor="text1"/>
          <w:kern w:val="0"/>
          <w:sz w:val="32"/>
          <w:szCs w:val="32"/>
          <w:shd w:val="clear" w:color="auto" w:fill="FFFFFF"/>
        </w:rPr>
        <w:t>《</w:t>
      </w:r>
      <w:r w:rsidRPr="004137A8">
        <w:rPr>
          <w:rFonts w:ascii="仿宋_GB2312" w:eastAsia="仿宋_GB2312" w:hAnsi="仿宋_GB2312" w:cs="仿宋_GB2312" w:hint="eastAsia"/>
          <w:color w:val="000000" w:themeColor="text1"/>
          <w:kern w:val="0"/>
          <w:sz w:val="32"/>
          <w:szCs w:val="32"/>
          <w:shd w:val="clear" w:color="auto" w:fill="FFFFFF"/>
        </w:rPr>
        <w:t>石林彝族自治县</w:t>
      </w:r>
      <w:r w:rsidRPr="004137A8">
        <w:rPr>
          <w:rFonts w:ascii="仿宋_GB2312" w:eastAsia="仿宋_GB2312" w:hAnsi="仿宋_GB2312" w:cs="仿宋_GB2312" w:hint="eastAsia"/>
          <w:color w:val="000000"/>
          <w:kern w:val="0"/>
          <w:sz w:val="32"/>
          <w:szCs w:val="32"/>
          <w:shd w:val="clear" w:color="auto" w:fill="FFFFFF"/>
        </w:rPr>
        <w:t>重大项目协调推进机制</w:t>
      </w:r>
      <w:r w:rsidRPr="004137A8">
        <w:rPr>
          <w:rFonts w:ascii="仿宋_GB2312" w:eastAsia="仿宋_GB2312" w:hAnsi="仿宋_GB2312" w:cs="仿宋_GB2312"/>
          <w:color w:val="000000" w:themeColor="text1"/>
          <w:kern w:val="0"/>
          <w:sz w:val="32"/>
          <w:szCs w:val="32"/>
          <w:shd w:val="clear" w:color="auto" w:fill="FFFFFF"/>
        </w:rPr>
        <w:t>》</w:t>
      </w:r>
      <w:r w:rsidRPr="004137A8">
        <w:rPr>
          <w:rFonts w:ascii="仿宋_GB2312" w:eastAsia="仿宋_GB2312" w:hAnsi="仿宋_GB2312" w:cs="仿宋_GB2312" w:hint="eastAsia"/>
          <w:color w:val="000000" w:themeColor="text1"/>
          <w:kern w:val="0"/>
          <w:sz w:val="32"/>
          <w:szCs w:val="32"/>
          <w:shd w:val="clear" w:color="auto" w:fill="FFFFFF"/>
        </w:rPr>
        <w:t>，加快项目建设，有效推进项目落地，全面促进投资稳增长。</w:t>
      </w:r>
      <w:r w:rsidR="00526C45">
        <w:rPr>
          <w:rFonts w:ascii="仿宋_GB2312" w:eastAsia="仿宋_GB2312" w:hAnsi="仿宋_GB2312" w:cs="仿宋_GB2312" w:hint="eastAsia"/>
          <w:color w:val="000000" w:themeColor="text1"/>
          <w:kern w:val="0"/>
          <w:sz w:val="32"/>
          <w:szCs w:val="32"/>
          <w:shd w:val="clear" w:color="auto" w:fill="FFFFFF"/>
        </w:rPr>
        <w:t>面对新冠疫情，为稳定经济运行，县人民政府出台</w:t>
      </w:r>
      <w:r w:rsidR="00526C45" w:rsidRPr="004137A8">
        <w:rPr>
          <w:rFonts w:ascii="仿宋_GB2312" w:eastAsia="仿宋_GB2312" w:hAnsi="仿宋_GB2312" w:cs="仿宋_GB2312"/>
          <w:color w:val="000000" w:themeColor="text1"/>
          <w:kern w:val="0"/>
          <w:sz w:val="32"/>
          <w:szCs w:val="32"/>
          <w:shd w:val="clear" w:color="auto" w:fill="FFFFFF"/>
        </w:rPr>
        <w:t>《</w:t>
      </w:r>
      <w:r w:rsidR="00526C45" w:rsidRPr="004137A8">
        <w:rPr>
          <w:rFonts w:ascii="仿宋_GB2312" w:eastAsia="仿宋_GB2312" w:hAnsi="仿宋_GB2312" w:cs="仿宋_GB2312" w:hint="eastAsia"/>
          <w:color w:val="000000" w:themeColor="text1"/>
          <w:kern w:val="0"/>
          <w:sz w:val="32"/>
          <w:szCs w:val="32"/>
          <w:shd w:val="clear" w:color="auto" w:fill="FFFFFF"/>
        </w:rPr>
        <w:t>石林彝族自治县</w:t>
      </w:r>
      <w:r w:rsidR="00526C45" w:rsidRPr="00526C45">
        <w:rPr>
          <w:rFonts w:ascii="仿宋_GB2312" w:eastAsia="仿宋_GB2312" w:hAnsi="仿宋_GB2312" w:cs="仿宋_GB2312" w:hint="eastAsia"/>
          <w:color w:val="000000" w:themeColor="text1"/>
          <w:kern w:val="0"/>
          <w:sz w:val="32"/>
          <w:szCs w:val="32"/>
          <w:shd w:val="clear" w:color="auto" w:fill="FFFFFF"/>
        </w:rPr>
        <w:t>人民政府印发应对新冠疫情稳定经济运行14条措施的通知</w:t>
      </w:r>
      <w:r w:rsidR="00526C45" w:rsidRPr="004137A8">
        <w:rPr>
          <w:rFonts w:ascii="仿宋_GB2312" w:eastAsia="仿宋_GB2312" w:hAnsi="仿宋_GB2312" w:cs="仿宋_GB2312"/>
          <w:color w:val="000000" w:themeColor="text1"/>
          <w:kern w:val="0"/>
          <w:sz w:val="32"/>
          <w:szCs w:val="32"/>
          <w:shd w:val="clear" w:color="auto" w:fill="FFFFFF"/>
        </w:rPr>
        <w:t>》</w:t>
      </w:r>
      <w:r w:rsidR="00526C45">
        <w:rPr>
          <w:rFonts w:ascii="仿宋_GB2312" w:eastAsia="仿宋_GB2312" w:hAnsi="仿宋_GB2312" w:cs="仿宋_GB2312" w:hint="eastAsia"/>
          <w:color w:val="000000" w:themeColor="text1"/>
          <w:kern w:val="0"/>
          <w:sz w:val="32"/>
          <w:szCs w:val="32"/>
          <w:shd w:val="clear" w:color="auto" w:fill="FFFFFF"/>
        </w:rPr>
        <w:t>，</w:t>
      </w:r>
      <w:r w:rsidR="00526C45">
        <w:rPr>
          <w:rFonts w:ascii="仿宋_GB2312" w:eastAsia="仿宋_GB2312" w:hAnsi="仿宋_GB2312" w:cs="仿宋_GB2312"/>
          <w:color w:val="000000" w:themeColor="text1"/>
          <w:kern w:val="0"/>
          <w:sz w:val="32"/>
          <w:szCs w:val="32"/>
          <w:shd w:val="clear" w:color="auto" w:fill="FFFFFF"/>
        </w:rPr>
        <w:t>进一步</w:t>
      </w:r>
      <w:r w:rsidR="00526C45">
        <w:rPr>
          <w:rFonts w:ascii="仿宋_GB2312" w:eastAsia="仿宋_GB2312" w:hAnsi="仿宋_GB2312" w:cs="仿宋_GB2312" w:hint="eastAsia"/>
          <w:color w:val="000000" w:themeColor="text1"/>
          <w:kern w:val="0"/>
          <w:sz w:val="32"/>
          <w:szCs w:val="32"/>
          <w:shd w:val="clear" w:color="auto" w:fill="FFFFFF"/>
        </w:rPr>
        <w:t>优化项目推进机制，强化项目要素保障。</w:t>
      </w:r>
      <w:r w:rsidRPr="004137A8">
        <w:rPr>
          <w:rFonts w:ascii="仿宋_GB2312" w:eastAsia="仿宋_GB2312" w:hAnsi="仿宋_GB2312" w:cs="仿宋_GB2312" w:hint="eastAsia"/>
          <w:color w:val="000000" w:themeColor="text1"/>
          <w:kern w:val="0"/>
          <w:sz w:val="32"/>
          <w:szCs w:val="32"/>
          <w:shd w:val="clear" w:color="auto" w:fill="FFFFFF"/>
        </w:rPr>
        <w:t>积极争取国家、省市专项惠企政策扶持，汇编《</w:t>
      </w:r>
      <w:r w:rsidRPr="00526C45">
        <w:rPr>
          <w:rFonts w:ascii="仿宋_GB2312" w:eastAsia="仿宋_GB2312" w:hAnsi="仿宋_GB2312" w:cs="仿宋_GB2312" w:hint="eastAsia"/>
          <w:color w:val="000000" w:themeColor="text1"/>
          <w:kern w:val="0"/>
          <w:sz w:val="32"/>
          <w:szCs w:val="32"/>
          <w:shd w:val="clear" w:color="auto" w:fill="FFFFFF"/>
        </w:rPr>
        <w:t>石林县投资促进优惠政策节选汇编</w:t>
      </w:r>
      <w:r w:rsidRPr="004137A8">
        <w:rPr>
          <w:rFonts w:ascii="仿宋_GB2312" w:eastAsia="仿宋_GB2312" w:hAnsi="仿宋_GB2312" w:cs="仿宋_GB2312" w:hint="eastAsia"/>
          <w:color w:val="000000" w:themeColor="text1"/>
          <w:kern w:val="0"/>
          <w:sz w:val="32"/>
          <w:szCs w:val="32"/>
          <w:shd w:val="clear" w:color="auto" w:fill="FFFFFF"/>
        </w:rPr>
        <w:t>》，全面梳理形成招商引资和项目服务“政策洼地效应”，增强企业投资兴业欲望，</w:t>
      </w:r>
      <w:r w:rsidR="004137A8" w:rsidRPr="004137A8">
        <w:rPr>
          <w:rFonts w:ascii="仿宋_GB2312" w:eastAsia="仿宋_GB2312" w:hAnsi="仿宋_GB2312" w:cs="仿宋_GB2312" w:hint="eastAsia"/>
          <w:color w:val="000000" w:themeColor="text1"/>
          <w:kern w:val="0"/>
          <w:sz w:val="32"/>
          <w:szCs w:val="32"/>
          <w:shd w:val="clear" w:color="auto" w:fill="FFFFFF"/>
        </w:rPr>
        <w:t>优化投资服务软环境，提升项目服务扶持力度。</w:t>
      </w:r>
    </w:p>
    <w:p w:rsidR="000F3999" w:rsidRPr="009F248F" w:rsidRDefault="000F3999" w:rsidP="000F3999">
      <w:pPr>
        <w:autoSpaceDE w:val="0"/>
        <w:autoSpaceDN w:val="0"/>
        <w:adjustRightInd w:val="0"/>
        <w:spacing w:line="56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二、存在的问题</w:t>
      </w:r>
    </w:p>
    <w:p w:rsidR="000F3999" w:rsidRDefault="000F3999" w:rsidP="004137A8">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shd w:val="clear" w:color="auto" w:fill="FFFFFF"/>
        </w:rPr>
      </w:pPr>
      <w:r w:rsidRPr="004137A8">
        <w:rPr>
          <w:rFonts w:ascii="仿宋_GB2312" w:eastAsia="仿宋_GB2312" w:hAnsi="仿宋_GB2312" w:cs="仿宋_GB2312" w:hint="eastAsia"/>
          <w:color w:val="000000" w:themeColor="text1"/>
          <w:kern w:val="0"/>
          <w:sz w:val="32"/>
          <w:szCs w:val="32"/>
          <w:shd w:val="clear" w:color="auto" w:fill="FFFFFF"/>
        </w:rPr>
        <w:lastRenderedPageBreak/>
        <w:t>近年来，</w:t>
      </w:r>
      <w:r w:rsidR="00256A25" w:rsidRPr="00256A25">
        <w:rPr>
          <w:rFonts w:ascii="仿宋_GB2312" w:eastAsia="仿宋_GB2312" w:hAnsi="仿宋_GB2312" w:cs="仿宋_GB2312" w:hint="eastAsia"/>
          <w:color w:val="000000" w:themeColor="text1"/>
          <w:kern w:val="0"/>
          <w:sz w:val="32"/>
          <w:szCs w:val="32"/>
          <w:shd w:val="clear" w:color="auto" w:fill="FFFFFF"/>
        </w:rPr>
        <w:t>石林县</w:t>
      </w:r>
      <w:r w:rsidRPr="004137A8">
        <w:rPr>
          <w:rFonts w:ascii="仿宋_GB2312" w:eastAsia="仿宋_GB2312" w:hAnsi="仿宋_GB2312" w:cs="仿宋_GB2312" w:hint="eastAsia"/>
          <w:color w:val="000000" w:themeColor="text1"/>
          <w:kern w:val="0"/>
          <w:sz w:val="32"/>
          <w:szCs w:val="32"/>
          <w:shd w:val="clear" w:color="auto" w:fill="FFFFFF"/>
        </w:rPr>
        <w:t>通过大力招商引资，在</w:t>
      </w:r>
      <w:r w:rsidR="004318AA">
        <w:rPr>
          <w:rFonts w:ascii="仿宋_GB2312" w:eastAsia="仿宋_GB2312" w:hAnsi="仿宋_GB2312" w:cs="仿宋_GB2312" w:hint="eastAsia"/>
          <w:color w:val="000000" w:themeColor="text1"/>
          <w:kern w:val="0"/>
          <w:sz w:val="32"/>
          <w:szCs w:val="32"/>
          <w:shd w:val="clear" w:color="auto" w:fill="FFFFFF"/>
        </w:rPr>
        <w:t>招商引资</w:t>
      </w:r>
      <w:r w:rsidRPr="004137A8">
        <w:rPr>
          <w:rFonts w:ascii="仿宋_GB2312" w:eastAsia="仿宋_GB2312" w:hAnsi="仿宋_GB2312" w:cs="仿宋_GB2312" w:hint="eastAsia"/>
          <w:color w:val="000000" w:themeColor="text1"/>
          <w:kern w:val="0"/>
          <w:sz w:val="32"/>
          <w:szCs w:val="32"/>
          <w:shd w:val="clear" w:color="auto" w:fill="FFFFFF"/>
        </w:rPr>
        <w:t>和</w:t>
      </w:r>
      <w:r w:rsidR="004318AA">
        <w:rPr>
          <w:rFonts w:ascii="仿宋_GB2312" w:eastAsia="仿宋_GB2312" w:hAnsi="仿宋_GB2312" w:cs="仿宋_GB2312" w:hint="eastAsia"/>
          <w:color w:val="000000" w:themeColor="text1"/>
          <w:kern w:val="0"/>
          <w:sz w:val="32"/>
          <w:szCs w:val="32"/>
          <w:shd w:val="clear" w:color="auto" w:fill="FFFFFF"/>
        </w:rPr>
        <w:t>项目服务</w:t>
      </w:r>
      <w:r w:rsidRPr="004137A8">
        <w:rPr>
          <w:rFonts w:ascii="仿宋_GB2312" w:eastAsia="仿宋_GB2312" w:hAnsi="仿宋_GB2312" w:cs="仿宋_GB2312" w:hint="eastAsia"/>
          <w:color w:val="000000" w:themeColor="text1"/>
          <w:kern w:val="0"/>
          <w:sz w:val="32"/>
          <w:szCs w:val="32"/>
          <w:shd w:val="clear" w:color="auto" w:fill="FFFFFF"/>
        </w:rPr>
        <w:t>方面</w:t>
      </w:r>
      <w:r w:rsidR="004318AA">
        <w:rPr>
          <w:rFonts w:ascii="仿宋_GB2312" w:eastAsia="仿宋_GB2312" w:hAnsi="仿宋_GB2312" w:cs="仿宋_GB2312" w:hint="eastAsia"/>
          <w:color w:val="000000" w:themeColor="text1"/>
          <w:kern w:val="0"/>
          <w:sz w:val="32"/>
          <w:szCs w:val="32"/>
          <w:shd w:val="clear" w:color="auto" w:fill="FFFFFF"/>
        </w:rPr>
        <w:t>取得一定成绩</w:t>
      </w:r>
      <w:r w:rsidR="00256A25">
        <w:rPr>
          <w:rFonts w:ascii="仿宋_GB2312" w:eastAsia="仿宋_GB2312" w:hAnsi="仿宋_GB2312" w:cs="仿宋_GB2312" w:hint="eastAsia"/>
          <w:color w:val="000000" w:themeColor="text1"/>
          <w:kern w:val="0"/>
          <w:sz w:val="32"/>
          <w:szCs w:val="32"/>
          <w:shd w:val="clear" w:color="auto" w:fill="FFFFFF"/>
        </w:rPr>
        <w:t>，</w:t>
      </w:r>
      <w:r w:rsidRPr="004137A8">
        <w:rPr>
          <w:rFonts w:ascii="仿宋_GB2312" w:eastAsia="仿宋_GB2312" w:hAnsi="仿宋_GB2312" w:cs="仿宋_GB2312" w:hint="eastAsia"/>
          <w:color w:val="000000" w:themeColor="text1"/>
          <w:kern w:val="0"/>
          <w:sz w:val="32"/>
          <w:szCs w:val="32"/>
          <w:shd w:val="clear" w:color="auto" w:fill="FFFFFF"/>
        </w:rPr>
        <w:t>但是从总体来看，实际工作中仍然存在以下问题：</w:t>
      </w:r>
    </w:p>
    <w:p w:rsidR="00256A25" w:rsidRPr="00C536AB" w:rsidRDefault="004318AA" w:rsidP="00256A25">
      <w:pPr>
        <w:numPr>
          <w:ilvl w:val="0"/>
          <w:numId w:val="1"/>
        </w:numPr>
        <w:spacing w:line="560" w:lineRule="exact"/>
        <w:rPr>
          <w:rFonts w:ascii="楷体_GB2312" w:eastAsia="楷体_GB2312"/>
          <w:sz w:val="32"/>
          <w:szCs w:val="32"/>
        </w:rPr>
      </w:pPr>
      <w:r>
        <w:rPr>
          <w:rFonts w:ascii="楷体_GB2312" w:eastAsia="楷体_GB2312" w:hint="eastAsia"/>
          <w:sz w:val="32"/>
          <w:szCs w:val="32"/>
        </w:rPr>
        <w:t>存在重视程度有差距的问题</w:t>
      </w:r>
      <w:r w:rsidR="00256A25">
        <w:rPr>
          <w:rFonts w:ascii="楷体_GB2312" w:eastAsia="楷体_GB2312" w:hint="eastAsia"/>
          <w:sz w:val="32"/>
          <w:szCs w:val="32"/>
        </w:rPr>
        <w:t>。</w:t>
      </w:r>
    </w:p>
    <w:p w:rsidR="000F3999" w:rsidRPr="004137A8" w:rsidRDefault="000F3999" w:rsidP="004137A8">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shd w:val="clear" w:color="auto" w:fill="FFFFFF"/>
        </w:rPr>
      </w:pPr>
      <w:r w:rsidRPr="004137A8">
        <w:rPr>
          <w:rFonts w:ascii="仿宋_GB2312" w:eastAsia="仿宋_GB2312" w:hAnsi="仿宋_GB2312" w:cs="仿宋_GB2312" w:hint="eastAsia"/>
          <w:color w:val="000000" w:themeColor="text1"/>
          <w:kern w:val="0"/>
          <w:sz w:val="32"/>
          <w:szCs w:val="32"/>
          <w:shd w:val="clear" w:color="auto" w:fill="FFFFFF"/>
        </w:rPr>
        <w:t>部分干部认为招商引资工作主要责任和工作量应集中在主要领导、分管领导身上，工作中只局限于本职工作，对招商工作热情度不够，且各级领导事务缠身，没有时间开展招商工作。此外，粗放管理，例如对招商引资的对象不做全方位了解，满足于“大致了解”“表面印象”。对企业缺乏针对性的服务，致部分项目无法落地。</w:t>
      </w:r>
    </w:p>
    <w:p w:rsidR="000F3999" w:rsidRPr="00C536AB" w:rsidRDefault="000F3999" w:rsidP="000F3999">
      <w:pPr>
        <w:spacing w:line="560" w:lineRule="exact"/>
        <w:ind w:firstLineChars="200" w:firstLine="640"/>
        <w:rPr>
          <w:rFonts w:ascii="楷体_GB2312" w:eastAsia="楷体_GB2312"/>
          <w:sz w:val="32"/>
          <w:szCs w:val="32"/>
        </w:rPr>
      </w:pPr>
      <w:r w:rsidRPr="00C536AB">
        <w:rPr>
          <w:rFonts w:ascii="楷体_GB2312" w:eastAsia="楷体_GB2312" w:hint="eastAsia"/>
          <w:sz w:val="32"/>
          <w:szCs w:val="32"/>
        </w:rPr>
        <w:t>（二）存在落地服务机制不健全的问题</w:t>
      </w:r>
    </w:p>
    <w:p w:rsidR="000F3999" w:rsidRDefault="000F3999" w:rsidP="000F3999">
      <w:pPr>
        <w:autoSpaceDE w:val="0"/>
        <w:autoSpaceDN w:val="0"/>
        <w:adjustRightInd w:val="0"/>
        <w:spacing w:line="560" w:lineRule="exact"/>
        <w:ind w:firstLineChars="200" w:firstLine="640"/>
        <w:rPr>
          <w:rFonts w:ascii="黑体" w:eastAsia="黑体" w:hAnsi="黑体" w:cs="黑体"/>
          <w:sz w:val="32"/>
          <w:szCs w:val="32"/>
        </w:rPr>
      </w:pPr>
      <w:r w:rsidRPr="009433F2">
        <w:rPr>
          <w:rFonts w:ascii="仿宋_GB2312" w:eastAsia="仿宋_GB2312" w:hint="eastAsia"/>
          <w:sz w:val="32"/>
          <w:szCs w:val="32"/>
        </w:rPr>
        <w:t>整体上对引进工作十分重视，对引进后的管理则不够重视，没有跟踪落实机制。从而导致引资项目资金到位率不高、开业率偏低等问题。</w:t>
      </w:r>
    </w:p>
    <w:p w:rsidR="000F3999" w:rsidRPr="009F248F" w:rsidRDefault="000F3999" w:rsidP="000F3999">
      <w:pPr>
        <w:autoSpaceDE w:val="0"/>
        <w:autoSpaceDN w:val="0"/>
        <w:adjustRightInd w:val="0"/>
        <w:spacing w:line="560" w:lineRule="exact"/>
        <w:ind w:left="640"/>
        <w:rPr>
          <w:rFonts w:ascii="黑体" w:eastAsia="黑体" w:hAnsi="黑体" w:cs="黑体"/>
          <w:sz w:val="32"/>
          <w:szCs w:val="32"/>
          <w:lang w:val="zh-CN"/>
        </w:rPr>
      </w:pPr>
      <w:r>
        <w:rPr>
          <w:rFonts w:ascii="黑体" w:eastAsia="黑体" w:hAnsi="黑体" w:cs="黑体" w:hint="eastAsia"/>
          <w:sz w:val="32"/>
          <w:szCs w:val="32"/>
          <w:lang w:val="zh-CN"/>
        </w:rPr>
        <w:t>三、</w:t>
      </w:r>
      <w:r w:rsidRPr="009F248F">
        <w:rPr>
          <w:rFonts w:ascii="黑体" w:eastAsia="黑体" w:hAnsi="黑体" w:cs="黑体" w:hint="eastAsia"/>
          <w:sz w:val="32"/>
          <w:szCs w:val="32"/>
          <w:lang w:val="zh-CN"/>
        </w:rPr>
        <w:t>意见建议办理情况</w:t>
      </w:r>
    </w:p>
    <w:p w:rsidR="000F3999" w:rsidRPr="009F248F" w:rsidRDefault="000F3999" w:rsidP="000F3999">
      <w:pPr>
        <w:spacing w:line="560" w:lineRule="exact"/>
        <w:ind w:firstLineChars="200" w:firstLine="640"/>
        <w:rPr>
          <w:rFonts w:ascii="仿宋_GB2312" w:eastAsia="仿宋_GB2312"/>
          <w:sz w:val="32"/>
          <w:szCs w:val="32"/>
        </w:rPr>
      </w:pPr>
      <w:r w:rsidRPr="009F248F">
        <w:rPr>
          <w:rFonts w:ascii="仿宋_GB2312" w:eastAsia="仿宋_GB2312" w:hint="eastAsia"/>
          <w:sz w:val="32"/>
          <w:szCs w:val="32"/>
        </w:rPr>
        <w:t>针对建议所提出的问题，县投促局积极开展摸底，对落户企业和在谈项目企业进行了“面对面”深入交流，了解企业诉求。针对企业提出的问题召集审批部门、招商引资责任部门开展座谈会，共同商议解决办法及服务对策</w:t>
      </w:r>
      <w:r>
        <w:rPr>
          <w:rFonts w:ascii="仿宋_GB2312" w:eastAsia="仿宋_GB2312" w:hint="eastAsia"/>
          <w:sz w:val="32"/>
          <w:szCs w:val="32"/>
        </w:rPr>
        <w:t>。</w:t>
      </w:r>
    </w:p>
    <w:p w:rsidR="000F3999" w:rsidRPr="000A5F6A" w:rsidRDefault="000F3999" w:rsidP="000F3999">
      <w:pPr>
        <w:autoSpaceDE w:val="0"/>
        <w:autoSpaceDN w:val="0"/>
        <w:adjustRightInd w:val="0"/>
        <w:spacing w:line="560" w:lineRule="exact"/>
        <w:ind w:firstLine="640"/>
        <w:rPr>
          <w:rFonts w:ascii="仿宋_GB2312" w:eastAsia="仿宋_GB2312"/>
          <w:sz w:val="32"/>
          <w:szCs w:val="32"/>
        </w:rPr>
      </w:pPr>
      <w:r>
        <w:rPr>
          <w:rFonts w:ascii="黑体" w:eastAsia="黑体" w:hAnsi="黑体" w:cs="黑体" w:hint="eastAsia"/>
          <w:sz w:val="32"/>
          <w:szCs w:val="32"/>
          <w:lang w:val="zh-CN"/>
        </w:rPr>
        <w:t>四</w:t>
      </w:r>
      <w:r w:rsidRPr="00F27014">
        <w:rPr>
          <w:rFonts w:ascii="黑体" w:eastAsia="黑体" w:hAnsi="黑体" w:cs="黑体" w:hint="eastAsia"/>
          <w:sz w:val="32"/>
          <w:szCs w:val="32"/>
          <w:lang w:val="zh-CN"/>
        </w:rPr>
        <w:t>、下步工作</w:t>
      </w:r>
      <w:r>
        <w:rPr>
          <w:rFonts w:ascii="黑体" w:eastAsia="黑体" w:hAnsi="黑体" w:cs="黑体" w:hint="eastAsia"/>
          <w:sz w:val="32"/>
          <w:szCs w:val="32"/>
          <w:lang w:val="zh-CN"/>
        </w:rPr>
        <w:t>措施</w:t>
      </w:r>
    </w:p>
    <w:p w:rsidR="000F3999" w:rsidRPr="004E3717" w:rsidRDefault="000F3999" w:rsidP="000F3999">
      <w:pPr>
        <w:spacing w:line="560" w:lineRule="exact"/>
        <w:ind w:firstLineChars="209" w:firstLine="669"/>
        <w:rPr>
          <w:rFonts w:ascii="仿宋_GB2312" w:eastAsia="仿宋_GB2312"/>
          <w:sz w:val="32"/>
          <w:szCs w:val="32"/>
        </w:rPr>
      </w:pPr>
      <w:r w:rsidRPr="000A5F6A">
        <w:rPr>
          <w:rFonts w:ascii="楷体_GB2312" w:eastAsia="楷体_GB2312" w:hint="eastAsia"/>
          <w:sz w:val="32"/>
          <w:szCs w:val="32"/>
        </w:rPr>
        <w:t>（</w:t>
      </w:r>
      <w:r>
        <w:rPr>
          <w:rFonts w:ascii="楷体_GB2312" w:eastAsia="楷体_GB2312" w:hint="eastAsia"/>
          <w:sz w:val="32"/>
          <w:szCs w:val="32"/>
        </w:rPr>
        <w:t>一</w:t>
      </w:r>
      <w:r w:rsidRPr="000A5F6A">
        <w:rPr>
          <w:rFonts w:ascii="楷体_GB2312" w:eastAsia="楷体_GB2312" w:hint="eastAsia"/>
          <w:sz w:val="32"/>
          <w:szCs w:val="32"/>
        </w:rPr>
        <w:t>）建立招商</w:t>
      </w:r>
      <w:r w:rsidR="004137A8">
        <w:rPr>
          <w:rFonts w:ascii="楷体_GB2312" w:eastAsia="楷体_GB2312" w:hint="eastAsia"/>
          <w:sz w:val="32"/>
          <w:szCs w:val="32"/>
        </w:rPr>
        <w:t>引资项目服务全程跟踪服务</w:t>
      </w:r>
      <w:r>
        <w:rPr>
          <w:rFonts w:ascii="楷体_GB2312" w:eastAsia="楷体_GB2312" w:hint="eastAsia"/>
          <w:sz w:val="32"/>
          <w:szCs w:val="32"/>
        </w:rPr>
        <w:t>体系</w:t>
      </w:r>
    </w:p>
    <w:p w:rsidR="004137A8" w:rsidRPr="004137A8" w:rsidRDefault="000F3999" w:rsidP="004137A8">
      <w:pPr>
        <w:spacing w:line="560" w:lineRule="exact"/>
        <w:ind w:firstLineChars="209" w:firstLine="669"/>
        <w:rPr>
          <w:rFonts w:ascii="仿宋_GB2312" w:eastAsia="仿宋_GB2312"/>
          <w:sz w:val="32"/>
          <w:szCs w:val="32"/>
        </w:rPr>
      </w:pPr>
      <w:r w:rsidRPr="004E3717">
        <w:rPr>
          <w:rFonts w:ascii="仿宋_GB2312" w:eastAsia="仿宋_GB2312" w:hint="eastAsia"/>
          <w:sz w:val="32"/>
          <w:szCs w:val="32"/>
        </w:rPr>
        <w:t>进一步提</w:t>
      </w:r>
      <w:r w:rsidR="0080148E">
        <w:rPr>
          <w:rFonts w:ascii="仿宋_GB2312" w:eastAsia="仿宋_GB2312" w:hint="eastAsia"/>
          <w:sz w:val="32"/>
          <w:szCs w:val="32"/>
        </w:rPr>
        <w:t>高</w:t>
      </w:r>
      <w:r w:rsidRPr="004E3717">
        <w:rPr>
          <w:rFonts w:ascii="仿宋_GB2312" w:eastAsia="仿宋_GB2312" w:hint="eastAsia"/>
          <w:sz w:val="32"/>
          <w:szCs w:val="32"/>
        </w:rPr>
        <w:t>招商引资工作的质量和水平，促进招商引资工作</w:t>
      </w:r>
      <w:r w:rsidRPr="004E3717">
        <w:rPr>
          <w:rFonts w:ascii="仿宋_GB2312" w:eastAsia="仿宋_GB2312" w:hint="eastAsia"/>
          <w:sz w:val="32"/>
          <w:szCs w:val="32"/>
        </w:rPr>
        <w:lastRenderedPageBreak/>
        <w:t>科学化、制度化、程序化、规范化，确保招商引资项目顺利落户</w:t>
      </w:r>
      <w:r>
        <w:rPr>
          <w:rFonts w:ascii="仿宋_GB2312" w:eastAsia="仿宋_GB2312" w:hint="eastAsia"/>
          <w:sz w:val="32"/>
          <w:szCs w:val="32"/>
        </w:rPr>
        <w:t>；</w:t>
      </w:r>
      <w:r w:rsidRPr="004E3717">
        <w:rPr>
          <w:rFonts w:ascii="仿宋_GB2312" w:eastAsia="仿宋_GB2312" w:hint="eastAsia"/>
          <w:sz w:val="32"/>
          <w:szCs w:val="32"/>
        </w:rPr>
        <w:t>按照“理顺关系、规范流程、明确职责、注重实效”的原则，进一步</w:t>
      </w:r>
      <w:r w:rsidR="004137A8">
        <w:rPr>
          <w:rFonts w:ascii="仿宋_GB2312" w:eastAsia="仿宋_GB2312" w:hint="eastAsia"/>
          <w:sz w:val="32"/>
          <w:szCs w:val="32"/>
        </w:rPr>
        <w:t>理顺</w:t>
      </w:r>
      <w:r w:rsidRPr="004E3717">
        <w:rPr>
          <w:rFonts w:ascii="仿宋_GB2312" w:eastAsia="仿宋_GB2312" w:hint="eastAsia"/>
          <w:sz w:val="32"/>
          <w:szCs w:val="32"/>
        </w:rPr>
        <w:t>招商引资</w:t>
      </w:r>
      <w:r w:rsidR="004137A8">
        <w:rPr>
          <w:rFonts w:ascii="仿宋_GB2312" w:eastAsia="仿宋_GB2312" w:hint="eastAsia"/>
          <w:sz w:val="32"/>
          <w:szCs w:val="32"/>
        </w:rPr>
        <w:t>和项目服务</w:t>
      </w:r>
      <w:r w:rsidRPr="004E3717">
        <w:rPr>
          <w:rFonts w:ascii="仿宋_GB2312" w:eastAsia="仿宋_GB2312" w:hint="eastAsia"/>
          <w:sz w:val="32"/>
          <w:szCs w:val="32"/>
        </w:rPr>
        <w:t>工作流程</w:t>
      </w:r>
      <w:r>
        <w:rPr>
          <w:rFonts w:ascii="仿宋_GB2312" w:eastAsia="仿宋_GB2312" w:hint="eastAsia"/>
          <w:sz w:val="32"/>
          <w:szCs w:val="32"/>
        </w:rPr>
        <w:t>，建立</w:t>
      </w:r>
      <w:r w:rsidR="004137A8" w:rsidRPr="004137A8">
        <w:rPr>
          <w:rFonts w:ascii="仿宋_GB2312" w:eastAsia="仿宋_GB2312" w:hint="eastAsia"/>
          <w:sz w:val="32"/>
          <w:szCs w:val="32"/>
        </w:rPr>
        <w:t>全程跟踪服务体系</w:t>
      </w:r>
      <w:r w:rsidR="004137A8">
        <w:rPr>
          <w:rFonts w:ascii="仿宋_GB2312" w:eastAsia="仿宋_GB2312" w:hint="eastAsia"/>
          <w:sz w:val="32"/>
          <w:szCs w:val="32"/>
        </w:rPr>
        <w:t>。</w:t>
      </w:r>
    </w:p>
    <w:p w:rsidR="000F3999" w:rsidRDefault="004137A8" w:rsidP="004137A8">
      <w:pPr>
        <w:spacing w:line="560" w:lineRule="exact"/>
        <w:ind w:firstLineChars="209" w:firstLine="669"/>
        <w:rPr>
          <w:rFonts w:ascii="楷体_GB2312" w:eastAsia="楷体_GB2312"/>
          <w:sz w:val="32"/>
          <w:szCs w:val="32"/>
        </w:rPr>
      </w:pPr>
      <w:r>
        <w:rPr>
          <w:rFonts w:ascii="楷体_GB2312" w:eastAsia="楷体_GB2312" w:hint="eastAsia"/>
          <w:sz w:val="32"/>
          <w:szCs w:val="32"/>
        </w:rPr>
        <w:t>（二）</w:t>
      </w:r>
      <w:r w:rsidR="00F42672">
        <w:rPr>
          <w:rFonts w:ascii="楷体_GB2312" w:eastAsia="楷体_GB2312" w:hint="eastAsia"/>
          <w:sz w:val="32"/>
          <w:szCs w:val="32"/>
        </w:rPr>
        <w:t>落实</w:t>
      </w:r>
      <w:r w:rsidR="00D52CC8">
        <w:rPr>
          <w:rFonts w:ascii="楷体_GB2312" w:eastAsia="楷体_GB2312" w:hint="eastAsia"/>
          <w:sz w:val="32"/>
          <w:szCs w:val="32"/>
        </w:rPr>
        <w:t>招商引资</w:t>
      </w:r>
      <w:r w:rsidR="00F42672">
        <w:rPr>
          <w:rFonts w:ascii="楷体_GB2312" w:eastAsia="楷体_GB2312" w:hint="eastAsia"/>
          <w:sz w:val="32"/>
          <w:szCs w:val="32"/>
        </w:rPr>
        <w:t>项目服务工作专班制</w:t>
      </w:r>
    </w:p>
    <w:p w:rsidR="000F3999" w:rsidRDefault="00F42672" w:rsidP="000F3999">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严格执行和贯彻招商引资工作管理办法，加快推进工作专班制落实</w:t>
      </w:r>
      <w:r w:rsidR="004318AA">
        <w:rPr>
          <w:rFonts w:ascii="仿宋_GB2312" w:eastAsia="仿宋_GB2312" w:hint="eastAsia"/>
          <w:sz w:val="32"/>
          <w:szCs w:val="32"/>
        </w:rPr>
        <w:t>，</w:t>
      </w:r>
      <w:r>
        <w:rPr>
          <w:rFonts w:ascii="仿宋_GB2312" w:eastAsia="仿宋_GB2312" w:hint="eastAsia"/>
          <w:sz w:val="32"/>
          <w:szCs w:val="32"/>
        </w:rPr>
        <w:t>由工作专班</w:t>
      </w:r>
      <w:r w:rsidRPr="009F248F">
        <w:rPr>
          <w:rFonts w:ascii="仿宋_GB2312" w:eastAsia="仿宋_GB2312" w:hint="eastAsia"/>
          <w:sz w:val="32"/>
          <w:szCs w:val="32"/>
        </w:rPr>
        <w:t>县级领导</w:t>
      </w:r>
      <w:r>
        <w:rPr>
          <w:rFonts w:ascii="仿宋_GB2312" w:eastAsia="仿宋_GB2312" w:hint="eastAsia"/>
          <w:sz w:val="32"/>
          <w:szCs w:val="32"/>
        </w:rPr>
        <w:t>牵头推进重点项目落实</w:t>
      </w:r>
      <w:r w:rsidRPr="009F248F">
        <w:rPr>
          <w:rFonts w:ascii="仿宋_GB2312" w:eastAsia="仿宋_GB2312" w:hint="eastAsia"/>
          <w:sz w:val="32"/>
          <w:szCs w:val="32"/>
        </w:rPr>
        <w:t>，协调解决企业落地开工存</w:t>
      </w:r>
      <w:r w:rsidR="004318AA">
        <w:rPr>
          <w:rFonts w:ascii="仿宋_GB2312" w:eastAsia="仿宋_GB2312" w:hint="eastAsia"/>
          <w:sz w:val="32"/>
          <w:szCs w:val="32"/>
        </w:rPr>
        <w:t>在问题，对项目落地难问题，责任部门列出清单，全面梳理，分类研究</w:t>
      </w:r>
      <w:r w:rsidRPr="009F248F">
        <w:rPr>
          <w:rFonts w:ascii="仿宋_GB2312" w:eastAsia="仿宋_GB2312" w:hint="eastAsia"/>
          <w:sz w:val="32"/>
          <w:szCs w:val="32"/>
        </w:rPr>
        <w:t>。</w:t>
      </w:r>
      <w:r>
        <w:rPr>
          <w:rFonts w:ascii="仿宋_GB2312" w:eastAsia="仿宋_GB2312" w:hint="eastAsia"/>
          <w:sz w:val="32"/>
          <w:szCs w:val="32"/>
        </w:rPr>
        <w:t>定期</w:t>
      </w:r>
      <w:r w:rsidR="000F3999" w:rsidRPr="009F248F">
        <w:rPr>
          <w:rFonts w:ascii="仿宋_GB2312" w:eastAsia="仿宋_GB2312" w:hint="eastAsia"/>
          <w:sz w:val="32"/>
          <w:szCs w:val="32"/>
        </w:rPr>
        <w:t>开展项目督查，定期收集整理各责任部门项目进展情况，全方位、实时掌握项目进度；每季度、每半年召开工作例会，将季度招商引资工作形成书面材料，向招商引资工作委员会进行招商工作汇报，对项目开展不利、工作落实不到位的部门进行督导，</w:t>
      </w:r>
      <w:r w:rsidR="000F3999" w:rsidRPr="000A5F6A">
        <w:rPr>
          <w:rFonts w:ascii="仿宋_GB2312" w:eastAsia="仿宋_GB2312"/>
          <w:sz w:val="32"/>
          <w:szCs w:val="32"/>
        </w:rPr>
        <w:t>限时办结，切实提高效率、改善</w:t>
      </w:r>
      <w:r w:rsidR="000F3999">
        <w:rPr>
          <w:rFonts w:ascii="仿宋_GB2312" w:eastAsia="仿宋_GB2312" w:hint="eastAsia"/>
          <w:sz w:val="32"/>
          <w:szCs w:val="32"/>
        </w:rPr>
        <w:t>服务</w:t>
      </w:r>
      <w:r w:rsidR="000F3999" w:rsidRPr="000A5F6A">
        <w:rPr>
          <w:rFonts w:ascii="仿宋_GB2312" w:eastAsia="仿宋_GB2312"/>
          <w:sz w:val="32"/>
          <w:szCs w:val="32"/>
        </w:rPr>
        <w:t>环境</w:t>
      </w:r>
      <w:r w:rsidR="000F3999" w:rsidRPr="009F248F">
        <w:rPr>
          <w:rFonts w:ascii="仿宋_GB2312" w:eastAsia="仿宋_GB2312" w:hint="eastAsia"/>
          <w:sz w:val="32"/>
          <w:szCs w:val="32"/>
        </w:rPr>
        <w:t>。</w:t>
      </w:r>
    </w:p>
    <w:p w:rsidR="000F3999" w:rsidRPr="00F9355A" w:rsidRDefault="000F3999" w:rsidP="000F3999">
      <w:pPr>
        <w:snapToGrid w:val="0"/>
        <w:spacing w:line="560" w:lineRule="exact"/>
        <w:ind w:firstLineChars="200" w:firstLine="640"/>
        <w:rPr>
          <w:rFonts w:ascii="楷体_GB2312" w:eastAsia="楷体_GB2312"/>
          <w:sz w:val="32"/>
          <w:szCs w:val="32"/>
        </w:rPr>
      </w:pPr>
      <w:r w:rsidRPr="00F9355A">
        <w:rPr>
          <w:rFonts w:ascii="楷体_GB2312" w:eastAsia="楷体_GB2312" w:hint="eastAsia"/>
          <w:sz w:val="32"/>
          <w:szCs w:val="32"/>
        </w:rPr>
        <w:t>（三）</w:t>
      </w:r>
      <w:r w:rsidR="00D52CC8">
        <w:rPr>
          <w:rFonts w:ascii="楷体_GB2312" w:eastAsia="楷体_GB2312" w:hint="eastAsia"/>
          <w:sz w:val="32"/>
          <w:szCs w:val="32"/>
        </w:rPr>
        <w:t>提升招商引资和项目服务</w:t>
      </w:r>
      <w:r w:rsidR="00D52CC8" w:rsidRPr="00F9355A">
        <w:rPr>
          <w:rFonts w:ascii="楷体_GB2312" w:eastAsia="楷体_GB2312" w:hint="eastAsia"/>
          <w:sz w:val="32"/>
          <w:szCs w:val="32"/>
        </w:rPr>
        <w:t>专业化</w:t>
      </w:r>
      <w:r w:rsidRPr="00651160">
        <w:rPr>
          <w:rFonts w:ascii="楷体_GB2312" w:eastAsia="楷体_GB2312" w:hint="eastAsia"/>
          <w:sz w:val="32"/>
          <w:szCs w:val="32"/>
        </w:rPr>
        <w:t>水平</w:t>
      </w:r>
    </w:p>
    <w:p w:rsidR="00D52CC8" w:rsidRDefault="00D52CC8" w:rsidP="00D52CC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继续实施招商引资专业化队伍建设和素质提升，</w:t>
      </w:r>
      <w:r w:rsidR="000F3999" w:rsidRPr="00F9355A">
        <w:rPr>
          <w:rFonts w:ascii="仿宋_GB2312" w:eastAsia="仿宋_GB2312" w:hint="eastAsia"/>
          <w:sz w:val="32"/>
          <w:szCs w:val="32"/>
        </w:rPr>
        <w:t>实现</w:t>
      </w:r>
      <w:r>
        <w:rPr>
          <w:rFonts w:ascii="仿宋_GB2312" w:eastAsia="仿宋_GB2312" w:hint="eastAsia"/>
          <w:sz w:val="32"/>
          <w:szCs w:val="32"/>
        </w:rPr>
        <w:t>队伍</w:t>
      </w:r>
      <w:r w:rsidR="000F3999" w:rsidRPr="00F9355A">
        <w:rPr>
          <w:rFonts w:ascii="仿宋_GB2312" w:eastAsia="仿宋_GB2312" w:hint="eastAsia"/>
          <w:sz w:val="32"/>
          <w:szCs w:val="32"/>
        </w:rPr>
        <w:t>动态化、常态化管理，</w:t>
      </w:r>
      <w:r>
        <w:rPr>
          <w:rFonts w:ascii="仿宋_GB2312" w:eastAsia="仿宋_GB2312" w:hint="eastAsia"/>
          <w:sz w:val="32"/>
          <w:szCs w:val="32"/>
        </w:rPr>
        <w:t>提升队伍专业化服务水平</w:t>
      </w:r>
      <w:r w:rsidR="000F3999" w:rsidRPr="00F9355A">
        <w:rPr>
          <w:rFonts w:ascii="仿宋_GB2312" w:eastAsia="仿宋_GB2312" w:hint="eastAsia"/>
          <w:sz w:val="32"/>
          <w:szCs w:val="32"/>
        </w:rPr>
        <w:t>。不断创新管理模式，稳定招商队伍；适时选拔和引进“新鲜血液”，充实招商队伍。</w:t>
      </w:r>
      <w:r w:rsidR="000F3999" w:rsidRPr="00A133CC">
        <w:rPr>
          <w:rFonts w:ascii="仿宋_GB2312" w:eastAsia="仿宋_GB2312" w:hint="eastAsia"/>
          <w:sz w:val="32"/>
          <w:szCs w:val="32"/>
        </w:rPr>
        <w:t>理顺管理体制</w:t>
      </w:r>
      <w:r>
        <w:rPr>
          <w:rFonts w:ascii="仿宋_GB2312" w:eastAsia="仿宋_GB2312" w:hint="eastAsia"/>
          <w:sz w:val="32"/>
          <w:szCs w:val="32"/>
        </w:rPr>
        <w:t>，</w:t>
      </w:r>
      <w:r w:rsidR="000F3999" w:rsidRPr="00A133CC">
        <w:rPr>
          <w:rFonts w:ascii="仿宋_GB2312" w:eastAsia="仿宋_GB2312" w:hint="eastAsia"/>
          <w:sz w:val="32"/>
          <w:szCs w:val="32"/>
        </w:rPr>
        <w:t>进一步突出县招商委的领导作用，县</w:t>
      </w:r>
      <w:r w:rsidR="00061C57">
        <w:rPr>
          <w:rFonts w:ascii="仿宋_GB2312" w:eastAsia="仿宋_GB2312" w:hint="eastAsia"/>
          <w:sz w:val="32"/>
          <w:szCs w:val="32"/>
        </w:rPr>
        <w:t>投资促进</w:t>
      </w:r>
      <w:r w:rsidR="000F3999">
        <w:rPr>
          <w:rFonts w:ascii="仿宋_GB2312" w:eastAsia="仿宋_GB2312" w:hint="eastAsia"/>
          <w:sz w:val="32"/>
          <w:szCs w:val="32"/>
        </w:rPr>
        <w:t>局</w:t>
      </w:r>
      <w:r w:rsidR="000F3999" w:rsidRPr="00A133CC">
        <w:rPr>
          <w:rFonts w:ascii="仿宋_GB2312" w:eastAsia="仿宋_GB2312" w:hint="eastAsia"/>
          <w:sz w:val="32"/>
          <w:szCs w:val="32"/>
        </w:rPr>
        <w:t>的牵头作用，强化产业招商和企业服务组的突破作用，落实</w:t>
      </w:r>
      <w:r w:rsidR="000F3999">
        <w:rPr>
          <w:rFonts w:ascii="仿宋_GB2312" w:eastAsia="仿宋_GB2312" w:hint="eastAsia"/>
          <w:sz w:val="32"/>
          <w:szCs w:val="32"/>
        </w:rPr>
        <w:t>乡</w:t>
      </w:r>
      <w:r w:rsidR="000F3999" w:rsidRPr="00A133CC">
        <w:rPr>
          <w:rFonts w:ascii="仿宋_GB2312" w:eastAsia="仿宋_GB2312" w:hint="eastAsia"/>
          <w:sz w:val="32"/>
          <w:szCs w:val="32"/>
        </w:rPr>
        <w:t>镇（街道）、园区的主体责任，努力构建由县招商引资工作委员会统筹领导、协调各方</w:t>
      </w:r>
      <w:r w:rsidR="004318AA">
        <w:rPr>
          <w:rFonts w:ascii="仿宋_GB2312" w:eastAsia="仿宋_GB2312" w:hint="eastAsia"/>
          <w:sz w:val="32"/>
          <w:szCs w:val="32"/>
        </w:rPr>
        <w:t>，</w:t>
      </w:r>
      <w:r w:rsidR="000F3999" w:rsidRPr="00A133CC">
        <w:rPr>
          <w:rFonts w:ascii="仿宋_GB2312" w:eastAsia="仿宋_GB2312" w:hint="eastAsia"/>
          <w:sz w:val="32"/>
          <w:szCs w:val="32"/>
        </w:rPr>
        <w:t>分工</w:t>
      </w:r>
      <w:r w:rsidR="004318AA">
        <w:rPr>
          <w:rFonts w:ascii="仿宋_GB2312" w:eastAsia="仿宋_GB2312" w:hint="eastAsia"/>
          <w:sz w:val="32"/>
          <w:szCs w:val="32"/>
        </w:rPr>
        <w:t>明确</w:t>
      </w:r>
      <w:r w:rsidR="000F3999" w:rsidRPr="00A133CC">
        <w:rPr>
          <w:rFonts w:ascii="仿宋_GB2312" w:eastAsia="仿宋_GB2312" w:hint="eastAsia"/>
          <w:sz w:val="32"/>
          <w:szCs w:val="32"/>
        </w:rPr>
        <w:t>、协同配合</w:t>
      </w:r>
      <w:r w:rsidR="004318AA">
        <w:rPr>
          <w:rFonts w:ascii="仿宋_GB2312" w:eastAsia="仿宋_GB2312" w:hint="eastAsia"/>
          <w:sz w:val="32"/>
          <w:szCs w:val="32"/>
        </w:rPr>
        <w:t>，</w:t>
      </w:r>
      <w:r w:rsidR="000F3999" w:rsidRPr="00A133CC">
        <w:rPr>
          <w:rFonts w:ascii="仿宋_GB2312" w:eastAsia="仿宋_GB2312" w:hint="eastAsia"/>
          <w:sz w:val="32"/>
          <w:szCs w:val="32"/>
        </w:rPr>
        <w:t>整体联动的</w:t>
      </w:r>
      <w:r w:rsidR="004318AA">
        <w:rPr>
          <w:rFonts w:ascii="仿宋_GB2312" w:eastAsia="仿宋_GB2312" w:hint="eastAsia"/>
          <w:sz w:val="32"/>
          <w:szCs w:val="32"/>
        </w:rPr>
        <w:t>良好</w:t>
      </w:r>
      <w:r w:rsidR="000F3999" w:rsidRPr="00A133CC">
        <w:rPr>
          <w:rFonts w:ascii="仿宋_GB2312" w:eastAsia="仿宋_GB2312" w:hint="eastAsia"/>
          <w:sz w:val="32"/>
          <w:szCs w:val="32"/>
        </w:rPr>
        <w:t>工作</w:t>
      </w:r>
      <w:r w:rsidR="004318AA">
        <w:rPr>
          <w:rFonts w:ascii="仿宋_GB2312" w:eastAsia="仿宋_GB2312" w:hint="eastAsia"/>
          <w:sz w:val="32"/>
          <w:szCs w:val="32"/>
        </w:rPr>
        <w:t>格局</w:t>
      </w:r>
      <w:r w:rsidR="000F3999" w:rsidRPr="00A133CC">
        <w:rPr>
          <w:rFonts w:ascii="仿宋_GB2312" w:eastAsia="仿宋_GB2312" w:hint="eastAsia"/>
          <w:sz w:val="32"/>
          <w:szCs w:val="32"/>
        </w:rPr>
        <w:t>。</w:t>
      </w:r>
      <w:r>
        <w:rPr>
          <w:rFonts w:ascii="仿宋_GB2312" w:eastAsia="仿宋_GB2312" w:hint="eastAsia"/>
          <w:sz w:val="32"/>
          <w:szCs w:val="32"/>
        </w:rPr>
        <w:t>同时，加大招商引资专业化队伍的技能培训与实战演练，聘请专业导师和团队对招商引资专业化队伍进行专业化知</w:t>
      </w:r>
      <w:r>
        <w:rPr>
          <w:rFonts w:ascii="仿宋_GB2312" w:eastAsia="仿宋_GB2312" w:hint="eastAsia"/>
          <w:sz w:val="32"/>
          <w:szCs w:val="32"/>
        </w:rPr>
        <w:lastRenderedPageBreak/>
        <w:t>识培训和实战演练，切实提升队伍综合服务水平。</w:t>
      </w:r>
    </w:p>
    <w:p w:rsidR="000F3999" w:rsidRDefault="000F3999" w:rsidP="000F3999">
      <w:pPr>
        <w:snapToGrid w:val="0"/>
        <w:spacing w:line="560" w:lineRule="exact"/>
        <w:ind w:firstLineChars="200" w:firstLine="640"/>
        <w:rPr>
          <w:rFonts w:ascii="楷体_GB2312" w:eastAsia="楷体_GB2312"/>
          <w:sz w:val="32"/>
          <w:szCs w:val="32"/>
        </w:rPr>
      </w:pPr>
      <w:r w:rsidRPr="00F9355A">
        <w:rPr>
          <w:rFonts w:ascii="楷体_GB2312" w:eastAsia="楷体_GB2312" w:hint="eastAsia"/>
          <w:sz w:val="32"/>
          <w:szCs w:val="32"/>
        </w:rPr>
        <w:t>（</w:t>
      </w:r>
      <w:r w:rsidR="00D52CC8">
        <w:rPr>
          <w:rFonts w:ascii="楷体_GB2312" w:eastAsia="楷体_GB2312" w:hint="eastAsia"/>
          <w:sz w:val="32"/>
          <w:szCs w:val="32"/>
        </w:rPr>
        <w:t>四</w:t>
      </w:r>
      <w:r w:rsidRPr="00F9355A">
        <w:rPr>
          <w:rFonts w:ascii="楷体_GB2312" w:eastAsia="楷体_GB2312" w:hint="eastAsia"/>
          <w:sz w:val="32"/>
          <w:szCs w:val="32"/>
        </w:rPr>
        <w:t>）</w:t>
      </w:r>
      <w:r w:rsidR="00D52CC8">
        <w:rPr>
          <w:rFonts w:ascii="楷体_GB2312" w:eastAsia="楷体_GB2312" w:hint="eastAsia"/>
          <w:sz w:val="32"/>
          <w:szCs w:val="32"/>
        </w:rPr>
        <w:t>严肃考核管理和督查问</w:t>
      </w:r>
      <w:r w:rsidR="00813A7C">
        <w:rPr>
          <w:rFonts w:ascii="楷体_GB2312" w:eastAsia="楷体_GB2312" w:hint="eastAsia"/>
          <w:sz w:val="32"/>
          <w:szCs w:val="32"/>
        </w:rPr>
        <w:t>责</w:t>
      </w:r>
      <w:r w:rsidR="00D52CC8">
        <w:rPr>
          <w:rFonts w:ascii="楷体_GB2312" w:eastAsia="楷体_GB2312" w:hint="eastAsia"/>
          <w:sz w:val="32"/>
          <w:szCs w:val="32"/>
        </w:rPr>
        <w:t>机制</w:t>
      </w:r>
    </w:p>
    <w:p w:rsidR="000F3999" w:rsidRDefault="00813A7C" w:rsidP="000F3999">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切实</w:t>
      </w:r>
      <w:r w:rsidR="00D52CC8" w:rsidRPr="00F9355A">
        <w:rPr>
          <w:rFonts w:ascii="仿宋_GB2312" w:eastAsia="仿宋_GB2312" w:hint="eastAsia"/>
          <w:sz w:val="32"/>
          <w:szCs w:val="32"/>
        </w:rPr>
        <w:t>加强招商引资工作目标管理，建立激励约束机制，完善考核办法，充分调动全县各级各部门招商引资工作的积极性，进一步提高招商引资的质量和水平</w:t>
      </w:r>
      <w:r w:rsidR="00D52CC8">
        <w:rPr>
          <w:rFonts w:ascii="仿宋_GB2312" w:eastAsia="仿宋_GB2312" w:hint="eastAsia"/>
          <w:sz w:val="32"/>
          <w:szCs w:val="32"/>
        </w:rPr>
        <w:t>。</w:t>
      </w:r>
      <w:r w:rsidR="000F3999">
        <w:rPr>
          <w:rFonts w:ascii="仿宋_GB2312" w:eastAsia="仿宋_GB2312" w:hint="eastAsia"/>
          <w:sz w:val="32"/>
          <w:szCs w:val="32"/>
        </w:rPr>
        <w:t>围绕招商引资工作</w:t>
      </w:r>
      <w:r>
        <w:rPr>
          <w:rFonts w:ascii="仿宋_GB2312" w:eastAsia="仿宋_GB2312" w:hint="eastAsia"/>
          <w:sz w:val="32"/>
          <w:szCs w:val="32"/>
        </w:rPr>
        <w:t>和项目服务</w:t>
      </w:r>
      <w:r w:rsidR="000F3999" w:rsidRPr="00F9355A">
        <w:rPr>
          <w:rFonts w:ascii="仿宋_GB2312" w:eastAsia="仿宋_GB2312" w:hint="eastAsia"/>
          <w:sz w:val="32"/>
          <w:szCs w:val="32"/>
        </w:rPr>
        <w:t>，</w:t>
      </w:r>
      <w:r>
        <w:rPr>
          <w:rFonts w:ascii="仿宋_GB2312" w:eastAsia="仿宋_GB2312" w:hint="eastAsia"/>
          <w:sz w:val="32"/>
          <w:szCs w:val="32"/>
        </w:rPr>
        <w:t>严肃落实招商引资责任追究办法，构建督查问责长效机制</w:t>
      </w:r>
      <w:r w:rsidR="000F3999">
        <w:rPr>
          <w:rFonts w:ascii="仿宋_GB2312" w:eastAsia="仿宋_GB2312" w:hint="eastAsia"/>
          <w:sz w:val="32"/>
          <w:szCs w:val="32"/>
        </w:rPr>
        <w:t>。</w:t>
      </w:r>
      <w:r>
        <w:rPr>
          <w:rFonts w:ascii="仿宋_GB2312" w:eastAsia="仿宋_GB2312" w:hint="eastAsia"/>
          <w:sz w:val="32"/>
          <w:szCs w:val="32"/>
        </w:rPr>
        <w:t>针对招商引资各环节中出现的不履行和不正确履行工作职责，失职、失责情形，进行严肃追责问责。</w:t>
      </w:r>
      <w:r w:rsidR="000F3999" w:rsidRPr="007D221B">
        <w:rPr>
          <w:rFonts w:ascii="仿宋_GB2312" w:eastAsia="仿宋_GB2312" w:hint="eastAsia"/>
          <w:sz w:val="32"/>
          <w:szCs w:val="32"/>
        </w:rPr>
        <w:t>营造优惠适用的政策环境、勤政廉洁务实高效的行政环境、周到优良的服务环境、</w:t>
      </w:r>
      <w:r w:rsidR="00061C57" w:rsidRPr="007D221B">
        <w:rPr>
          <w:rFonts w:ascii="仿宋_GB2312" w:eastAsia="仿宋_GB2312" w:hint="eastAsia"/>
          <w:sz w:val="32"/>
          <w:szCs w:val="32"/>
        </w:rPr>
        <w:t>宜居</w:t>
      </w:r>
      <w:r w:rsidR="000F3999" w:rsidRPr="007D221B">
        <w:rPr>
          <w:rFonts w:ascii="仿宋_GB2312" w:eastAsia="仿宋_GB2312" w:hint="eastAsia"/>
          <w:sz w:val="32"/>
          <w:szCs w:val="32"/>
        </w:rPr>
        <w:t>宜业的人文环境、诚实守信的信用环境、规范严明的法制环境和良好的舆论环境。</w:t>
      </w:r>
    </w:p>
    <w:p w:rsidR="00813A7C" w:rsidRDefault="000F3999" w:rsidP="000F3999">
      <w:pPr>
        <w:spacing w:line="560" w:lineRule="exact"/>
        <w:ind w:firstLineChars="200" w:firstLine="640"/>
        <w:rPr>
          <w:rFonts w:ascii="仿宋_GB2312" w:eastAsia="仿宋_GB2312" w:hint="eastAsia"/>
          <w:sz w:val="32"/>
          <w:szCs w:val="32"/>
        </w:rPr>
      </w:pPr>
      <w:r w:rsidRPr="00271F87">
        <w:rPr>
          <w:rFonts w:ascii="仿宋_GB2312" w:eastAsia="仿宋_GB2312" w:hint="eastAsia"/>
          <w:sz w:val="32"/>
          <w:szCs w:val="32"/>
        </w:rPr>
        <w:t>感谢您</w:t>
      </w:r>
      <w:r>
        <w:rPr>
          <w:rFonts w:ascii="仿宋_GB2312" w:eastAsia="仿宋_GB2312" w:hint="eastAsia"/>
          <w:sz w:val="32"/>
          <w:szCs w:val="32"/>
        </w:rPr>
        <w:t>对我县</w:t>
      </w:r>
      <w:r w:rsidRPr="00271F87">
        <w:rPr>
          <w:rFonts w:ascii="仿宋_GB2312" w:eastAsia="仿宋_GB2312" w:hint="eastAsia"/>
          <w:sz w:val="32"/>
          <w:szCs w:val="32"/>
        </w:rPr>
        <w:t>招商工作的关心和支持。</w:t>
      </w:r>
      <w:r w:rsidRPr="00651160">
        <w:rPr>
          <w:rFonts w:ascii="仿宋_GB2312" w:eastAsia="仿宋_GB2312" w:hint="eastAsia"/>
          <w:sz w:val="32"/>
          <w:szCs w:val="32"/>
        </w:rPr>
        <w:t>下一步，我们将认真落实好您提出的意见、建议，</w:t>
      </w:r>
      <w:r w:rsidR="00813A7C">
        <w:rPr>
          <w:rFonts w:ascii="仿宋_GB2312" w:eastAsia="仿宋_GB2312" w:hint="eastAsia"/>
          <w:sz w:val="32"/>
          <w:szCs w:val="32"/>
        </w:rPr>
        <w:t>着力改善招商引资项目服务水平</w:t>
      </w:r>
      <w:r w:rsidRPr="00651160">
        <w:rPr>
          <w:rFonts w:ascii="仿宋_GB2312" w:eastAsia="仿宋_GB2312" w:hint="eastAsia"/>
          <w:sz w:val="32"/>
          <w:szCs w:val="32"/>
        </w:rPr>
        <w:t>，不断为企业营造公平、和谐的投资环境。</w:t>
      </w:r>
    </w:p>
    <w:p w:rsidR="00B85718" w:rsidRPr="00B85718" w:rsidRDefault="00B85718" w:rsidP="00B85718">
      <w:pPr>
        <w:spacing w:line="560" w:lineRule="exact"/>
        <w:ind w:firstLineChars="200" w:firstLine="640"/>
        <w:rPr>
          <w:rFonts w:ascii="仿宋_GB2312" w:eastAsia="仿宋_GB2312"/>
          <w:sz w:val="32"/>
          <w:szCs w:val="32"/>
        </w:rPr>
      </w:pPr>
      <w:r w:rsidRPr="00B85718">
        <w:rPr>
          <w:rFonts w:ascii="仿宋_GB2312" w:eastAsia="仿宋_GB2312"/>
          <w:sz w:val="32"/>
          <w:szCs w:val="32"/>
        </w:rPr>
        <w:t>以上答复，如有不妥，请批评指正。</w:t>
      </w:r>
    </w:p>
    <w:p w:rsidR="00B85718" w:rsidRPr="0042158E" w:rsidRDefault="00B85718" w:rsidP="00B85718">
      <w:pPr>
        <w:autoSpaceDE w:val="0"/>
        <w:autoSpaceDN w:val="0"/>
        <w:adjustRightInd w:val="0"/>
        <w:spacing w:line="560" w:lineRule="exact"/>
        <w:ind w:firstLineChars="200" w:firstLine="640"/>
        <w:rPr>
          <w:rFonts w:ascii="仿宋_GB2312" w:eastAsia="仿宋_GB2312"/>
          <w:sz w:val="32"/>
          <w:szCs w:val="32"/>
        </w:rPr>
      </w:pPr>
      <w:r w:rsidRPr="000A5F6A">
        <w:rPr>
          <w:rFonts w:ascii="仿宋_GB2312" w:eastAsia="仿宋_GB2312" w:hint="eastAsia"/>
          <w:sz w:val="32"/>
          <w:szCs w:val="32"/>
        </w:rPr>
        <w:t>（联系人</w:t>
      </w:r>
      <w:r>
        <w:rPr>
          <w:rFonts w:ascii="仿宋_GB2312" w:eastAsia="仿宋_GB2312" w:hint="eastAsia"/>
          <w:sz w:val="32"/>
          <w:szCs w:val="32"/>
        </w:rPr>
        <w:t>及电话</w:t>
      </w:r>
      <w:r w:rsidRPr="000A5F6A">
        <w:rPr>
          <w:rFonts w:ascii="仿宋_GB2312" w:eastAsia="仿宋_GB2312" w:hint="eastAsia"/>
          <w:sz w:val="32"/>
          <w:szCs w:val="32"/>
        </w:rPr>
        <w:t>：</w:t>
      </w:r>
      <w:r>
        <w:rPr>
          <w:rFonts w:ascii="仿宋_GB2312" w:eastAsia="仿宋_GB2312" w:hint="eastAsia"/>
          <w:sz w:val="32"/>
          <w:szCs w:val="32"/>
        </w:rPr>
        <w:t xml:space="preserve">陈  恋 </w:t>
      </w:r>
      <w:r w:rsidRPr="000A5F6A">
        <w:rPr>
          <w:rFonts w:ascii="仿宋_GB2312" w:eastAsia="仿宋_GB2312"/>
          <w:sz w:val="32"/>
          <w:szCs w:val="32"/>
        </w:rPr>
        <w:t xml:space="preserve"> </w:t>
      </w:r>
      <w:r>
        <w:rPr>
          <w:rFonts w:ascii="仿宋_GB2312" w:eastAsia="仿宋_GB2312" w:hint="eastAsia"/>
          <w:sz w:val="32"/>
          <w:szCs w:val="32"/>
        </w:rPr>
        <w:t>0871-67790015</w:t>
      </w:r>
      <w:r w:rsidRPr="000A5F6A">
        <w:rPr>
          <w:rFonts w:ascii="仿宋_GB2312" w:eastAsia="仿宋_GB2312" w:hint="eastAsia"/>
          <w:sz w:val="32"/>
          <w:szCs w:val="32"/>
        </w:rPr>
        <w:t>）</w:t>
      </w:r>
    </w:p>
    <w:p w:rsidR="00B85718" w:rsidRPr="00B85718" w:rsidRDefault="00B85718" w:rsidP="000F3999">
      <w:pPr>
        <w:spacing w:line="560" w:lineRule="exact"/>
        <w:ind w:firstLineChars="200" w:firstLine="640"/>
        <w:rPr>
          <w:rFonts w:ascii="仿宋_GB2312" w:eastAsia="仿宋_GB2312"/>
          <w:sz w:val="32"/>
          <w:szCs w:val="32"/>
        </w:rPr>
      </w:pPr>
    </w:p>
    <w:p w:rsidR="004318AA" w:rsidRDefault="004318AA" w:rsidP="000F3999">
      <w:pPr>
        <w:spacing w:line="560" w:lineRule="exact"/>
        <w:ind w:firstLineChars="200" w:firstLine="640"/>
        <w:rPr>
          <w:rFonts w:ascii="仿宋_GB2312" w:eastAsia="仿宋_GB2312"/>
          <w:sz w:val="32"/>
          <w:szCs w:val="32"/>
        </w:rPr>
      </w:pPr>
    </w:p>
    <w:p w:rsidR="000F3999" w:rsidRDefault="000F3999" w:rsidP="000F3999">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p>
    <w:p w:rsidR="00C416DC" w:rsidRDefault="00364F36" w:rsidP="000F3999">
      <w:pPr>
        <w:spacing w:line="560" w:lineRule="exact"/>
        <w:ind w:firstLineChars="200" w:firstLine="640"/>
        <w:rPr>
          <w:rFonts w:ascii="仿宋_GB2312" w:eastAsia="仿宋_GB2312"/>
          <w:sz w:val="32"/>
          <w:szCs w:val="32"/>
        </w:rPr>
      </w:pPr>
      <w:r>
        <w:rPr>
          <w:rFonts w:ascii="仿宋_GB2312" w:eastAsia="仿宋_GB2312" w:hint="eastAsia"/>
          <w:sz w:val="32"/>
          <w:szCs w:val="32"/>
        </w:rPr>
        <w:t>1.《石林彝族自治县</w:t>
      </w:r>
      <w:r w:rsidRPr="00BD09A2">
        <w:rPr>
          <w:rFonts w:ascii="仿宋_GB2312" w:eastAsia="仿宋_GB2312" w:hint="eastAsia"/>
          <w:sz w:val="32"/>
          <w:szCs w:val="32"/>
        </w:rPr>
        <w:t>招商引资工作责任追究办法（试行）</w:t>
      </w:r>
      <w:r>
        <w:rPr>
          <w:rFonts w:ascii="仿宋_GB2312" w:eastAsia="仿宋_GB2312" w:hint="eastAsia"/>
          <w:sz w:val="32"/>
          <w:szCs w:val="32"/>
        </w:rPr>
        <w:t>》（石政办发</w:t>
      </w:r>
      <w:r w:rsidRPr="00704641">
        <w:rPr>
          <w:rFonts w:ascii="楷体_GB2312" w:eastAsia="楷体_GB2312" w:hint="eastAsia"/>
          <w:sz w:val="32"/>
          <w:szCs w:val="32"/>
        </w:rPr>
        <w:t>〔</w:t>
      </w:r>
      <w:r>
        <w:rPr>
          <w:rFonts w:ascii="楷体_GB2312" w:eastAsia="楷体_GB2312" w:hint="eastAsia"/>
          <w:sz w:val="32"/>
          <w:szCs w:val="32"/>
        </w:rPr>
        <w:t>2021</w:t>
      </w:r>
      <w:r w:rsidRPr="00704641">
        <w:rPr>
          <w:rFonts w:ascii="楷体_GB2312" w:eastAsia="楷体_GB2312" w:hint="eastAsia"/>
          <w:sz w:val="32"/>
          <w:szCs w:val="32"/>
        </w:rPr>
        <w:t>〕</w:t>
      </w:r>
      <w:r>
        <w:rPr>
          <w:rFonts w:ascii="楷体_GB2312" w:eastAsia="楷体_GB2312" w:hint="eastAsia"/>
          <w:sz w:val="32"/>
          <w:szCs w:val="32"/>
        </w:rPr>
        <w:t>3号</w:t>
      </w:r>
      <w:r>
        <w:rPr>
          <w:rFonts w:ascii="仿宋_GB2312" w:eastAsia="仿宋_GB2312" w:hint="eastAsia"/>
          <w:sz w:val="32"/>
          <w:szCs w:val="32"/>
        </w:rPr>
        <w:t>）；</w:t>
      </w:r>
      <w:r>
        <w:rPr>
          <w:rFonts w:ascii="仿宋_GB2312" w:eastAsia="仿宋_GB2312"/>
          <w:sz w:val="32"/>
          <w:szCs w:val="32"/>
        </w:rPr>
        <w:t xml:space="preserve"> </w:t>
      </w:r>
    </w:p>
    <w:p w:rsidR="0060359B" w:rsidRDefault="0060359B" w:rsidP="00102CBC">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364F36">
        <w:rPr>
          <w:rFonts w:ascii="仿宋_GB2312" w:eastAsia="仿宋_GB2312" w:hint="eastAsia"/>
          <w:sz w:val="32"/>
          <w:szCs w:val="32"/>
        </w:rPr>
        <w:t>《石林彝族自治县人民政府办公室印发石林彝族自治县招</w:t>
      </w:r>
      <w:r w:rsidR="00364F36">
        <w:rPr>
          <w:rFonts w:ascii="仿宋_GB2312" w:eastAsia="仿宋_GB2312" w:hint="eastAsia"/>
          <w:sz w:val="32"/>
          <w:szCs w:val="32"/>
        </w:rPr>
        <w:lastRenderedPageBreak/>
        <w:t>商引资工作管理办法的通知》（石政办发</w:t>
      </w:r>
      <w:r w:rsidR="00364F36" w:rsidRPr="00704641">
        <w:rPr>
          <w:rFonts w:ascii="楷体_GB2312" w:eastAsia="楷体_GB2312" w:hint="eastAsia"/>
          <w:sz w:val="32"/>
          <w:szCs w:val="32"/>
        </w:rPr>
        <w:t>〔</w:t>
      </w:r>
      <w:r w:rsidR="00364F36">
        <w:rPr>
          <w:rFonts w:ascii="楷体_GB2312" w:eastAsia="楷体_GB2312" w:hint="eastAsia"/>
          <w:sz w:val="32"/>
          <w:szCs w:val="32"/>
        </w:rPr>
        <w:t>2020</w:t>
      </w:r>
      <w:r w:rsidR="00364F36" w:rsidRPr="00704641">
        <w:rPr>
          <w:rFonts w:ascii="楷体_GB2312" w:eastAsia="楷体_GB2312" w:hint="eastAsia"/>
          <w:sz w:val="32"/>
          <w:szCs w:val="32"/>
        </w:rPr>
        <w:t>〕</w:t>
      </w:r>
      <w:r w:rsidR="00364F36">
        <w:rPr>
          <w:rFonts w:ascii="楷体_GB2312" w:eastAsia="楷体_GB2312" w:hint="eastAsia"/>
          <w:sz w:val="32"/>
          <w:szCs w:val="32"/>
        </w:rPr>
        <w:t>71号</w:t>
      </w:r>
      <w:r w:rsidR="00364F36">
        <w:rPr>
          <w:rFonts w:ascii="仿宋_GB2312" w:eastAsia="仿宋_GB2312" w:hint="eastAsia"/>
          <w:sz w:val="32"/>
          <w:szCs w:val="32"/>
        </w:rPr>
        <w:t>）</w:t>
      </w:r>
      <w:r w:rsidR="004318AA">
        <w:rPr>
          <w:rFonts w:ascii="仿宋_GB2312" w:eastAsia="仿宋_GB2312" w:hint="eastAsia"/>
          <w:sz w:val="32"/>
          <w:szCs w:val="32"/>
        </w:rPr>
        <w:t>。</w:t>
      </w:r>
    </w:p>
    <w:p w:rsidR="004318AA" w:rsidRDefault="004318AA" w:rsidP="00102CBC">
      <w:pPr>
        <w:spacing w:line="560" w:lineRule="exact"/>
        <w:ind w:firstLineChars="200" w:firstLine="640"/>
        <w:jc w:val="left"/>
        <w:rPr>
          <w:rFonts w:ascii="仿宋_GB2312" w:eastAsia="仿宋_GB2312"/>
          <w:sz w:val="32"/>
          <w:szCs w:val="32"/>
        </w:rPr>
      </w:pPr>
    </w:p>
    <w:p w:rsidR="000F3999" w:rsidRPr="005F7050" w:rsidRDefault="000F3999" w:rsidP="000F3999">
      <w:pPr>
        <w:spacing w:line="560" w:lineRule="exact"/>
        <w:ind w:firstLineChars="200" w:firstLine="640"/>
        <w:rPr>
          <w:rFonts w:ascii="仿宋_GB2312" w:eastAsia="仿宋_GB2312"/>
          <w:sz w:val="32"/>
          <w:szCs w:val="32"/>
        </w:rPr>
      </w:pPr>
    </w:p>
    <w:p w:rsidR="000F3999" w:rsidRPr="000A5F6A" w:rsidRDefault="000F3999" w:rsidP="000F3999">
      <w:pPr>
        <w:autoSpaceDE w:val="0"/>
        <w:autoSpaceDN w:val="0"/>
        <w:adjustRightInd w:val="0"/>
        <w:spacing w:line="500" w:lineRule="exact"/>
        <w:ind w:right="38" w:firstLine="4640"/>
        <w:rPr>
          <w:rFonts w:ascii="仿宋_GB2312" w:eastAsia="仿宋_GB2312"/>
          <w:sz w:val="32"/>
          <w:szCs w:val="32"/>
        </w:rPr>
      </w:pPr>
    </w:p>
    <w:p w:rsidR="000F3999" w:rsidRPr="000A5F6A" w:rsidRDefault="000F3999" w:rsidP="000F3999">
      <w:pPr>
        <w:autoSpaceDE w:val="0"/>
        <w:autoSpaceDN w:val="0"/>
        <w:adjustRightInd w:val="0"/>
        <w:spacing w:line="500" w:lineRule="exact"/>
        <w:ind w:right="38" w:firstLineChars="1405" w:firstLine="4496"/>
        <w:rPr>
          <w:rFonts w:ascii="仿宋_GB2312" w:eastAsia="仿宋_GB2312"/>
          <w:sz w:val="32"/>
          <w:szCs w:val="32"/>
        </w:rPr>
      </w:pPr>
      <w:r w:rsidRPr="000A5F6A">
        <w:rPr>
          <w:rFonts w:ascii="仿宋_GB2312" w:eastAsia="仿宋_GB2312" w:hint="eastAsia"/>
          <w:sz w:val="32"/>
          <w:szCs w:val="32"/>
        </w:rPr>
        <w:t>石林彝族自治县</w:t>
      </w:r>
      <w:r>
        <w:rPr>
          <w:rFonts w:ascii="仿宋_GB2312" w:eastAsia="仿宋_GB2312" w:hint="eastAsia"/>
          <w:sz w:val="32"/>
          <w:szCs w:val="32"/>
        </w:rPr>
        <w:t>投资促进局</w:t>
      </w:r>
    </w:p>
    <w:p w:rsidR="000F3999" w:rsidRDefault="000F3999" w:rsidP="000F3999">
      <w:pPr>
        <w:tabs>
          <w:tab w:val="left" w:pos="6840"/>
        </w:tabs>
        <w:autoSpaceDE w:val="0"/>
        <w:autoSpaceDN w:val="0"/>
        <w:adjustRightInd w:val="0"/>
        <w:spacing w:line="500" w:lineRule="exact"/>
        <w:ind w:right="1354"/>
        <w:jc w:val="right"/>
        <w:rPr>
          <w:rFonts w:ascii="仿宋_GB2312" w:eastAsia="仿宋_GB2312"/>
          <w:sz w:val="32"/>
          <w:szCs w:val="32"/>
        </w:rPr>
      </w:pPr>
      <w:r>
        <w:rPr>
          <w:rFonts w:ascii="仿宋_GB2312" w:eastAsia="仿宋_GB2312" w:hint="eastAsia"/>
          <w:sz w:val="32"/>
          <w:szCs w:val="32"/>
        </w:rPr>
        <w:t>20</w:t>
      </w:r>
      <w:r w:rsidR="0060359B">
        <w:rPr>
          <w:rFonts w:ascii="仿宋_GB2312" w:eastAsia="仿宋_GB2312" w:hint="eastAsia"/>
          <w:sz w:val="32"/>
          <w:szCs w:val="32"/>
        </w:rPr>
        <w:t>21</w:t>
      </w:r>
      <w:r w:rsidRPr="000A5F6A">
        <w:rPr>
          <w:rFonts w:ascii="仿宋_GB2312" w:eastAsia="仿宋_GB2312" w:hint="eastAsia"/>
          <w:sz w:val="32"/>
          <w:szCs w:val="32"/>
        </w:rPr>
        <w:t>年</w:t>
      </w:r>
      <w:r w:rsidR="0060359B">
        <w:rPr>
          <w:rFonts w:ascii="仿宋_GB2312" w:eastAsia="仿宋_GB2312" w:hint="eastAsia"/>
          <w:sz w:val="32"/>
          <w:szCs w:val="32"/>
        </w:rPr>
        <w:t>6</w:t>
      </w:r>
      <w:r w:rsidRPr="000A5F6A">
        <w:rPr>
          <w:rFonts w:ascii="仿宋_GB2312" w:eastAsia="仿宋_GB2312" w:hint="eastAsia"/>
          <w:sz w:val="32"/>
          <w:szCs w:val="32"/>
        </w:rPr>
        <w:t>月</w:t>
      </w:r>
      <w:r w:rsidR="0060359B">
        <w:rPr>
          <w:rFonts w:ascii="仿宋_GB2312" w:eastAsia="仿宋_GB2312" w:hint="eastAsia"/>
          <w:sz w:val="32"/>
          <w:szCs w:val="32"/>
        </w:rPr>
        <w:t>22</w:t>
      </w:r>
      <w:r w:rsidRPr="000A5F6A">
        <w:rPr>
          <w:rFonts w:ascii="仿宋_GB2312" w:eastAsia="仿宋_GB2312" w:hint="eastAsia"/>
          <w:sz w:val="32"/>
          <w:szCs w:val="32"/>
        </w:rPr>
        <w:t>日</w:t>
      </w:r>
      <w:r w:rsidRPr="000A5F6A">
        <w:rPr>
          <w:rFonts w:ascii="仿宋_GB2312" w:eastAsia="仿宋_GB2312"/>
          <w:sz w:val="32"/>
          <w:szCs w:val="32"/>
        </w:rPr>
        <w:t xml:space="preserve"> </w:t>
      </w: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B85718" w:rsidRDefault="00B85718"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B85718" w:rsidRDefault="00B85718"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B85718" w:rsidRDefault="00B85718"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B85718" w:rsidRDefault="00B85718"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B85718" w:rsidRDefault="00B85718"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B85718" w:rsidRDefault="00B85718"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4318AA" w:rsidRDefault="004318A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B86B95" w:rsidRDefault="00B86B95"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B86B95" w:rsidRDefault="00B86B95"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B86B95" w:rsidRDefault="00B86B95"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B86B95" w:rsidRPr="0017014F" w:rsidRDefault="00B86B95" w:rsidP="00B86B95">
      <w:pPr>
        <w:spacing w:line="592" w:lineRule="exact"/>
        <w:rPr>
          <w:rFonts w:eastAsia="仿宋_GB2312"/>
          <w:color w:val="000000"/>
          <w:szCs w:val="32"/>
        </w:rPr>
      </w:pPr>
    </w:p>
    <w:p w:rsidR="00B86B95" w:rsidRPr="0017014F" w:rsidRDefault="007B6015" w:rsidP="00B86B95">
      <w:pPr>
        <w:spacing w:line="592" w:lineRule="exact"/>
        <w:ind w:leftChars="100" w:left="210" w:rightChars="100" w:right="210"/>
        <w:rPr>
          <w:rFonts w:eastAsia="仿宋_GB2312"/>
          <w:color w:val="000000"/>
          <w:w w:val="90"/>
          <w:sz w:val="30"/>
          <w:szCs w:val="30"/>
        </w:rPr>
      </w:pPr>
      <w:r w:rsidRPr="007B6015">
        <w:rPr>
          <w:rFonts w:eastAsiaTheme="minorEastAsia"/>
          <w:sz w:val="32"/>
        </w:rPr>
        <w:pict>
          <v:line id="_x0000_s2056" style="position:absolute;left:0;text-align:left;z-index:251665408" from="-3.75pt,2.15pt" to="438.45pt,2.15pt" strokeweight=".99pt">
            <w10:anchorlock/>
          </v:line>
        </w:pict>
      </w:r>
      <w:r w:rsidR="00B86B95" w:rsidRPr="0017014F">
        <w:rPr>
          <w:rFonts w:eastAsia="仿宋_GB2312"/>
          <w:color w:val="000000"/>
          <w:w w:val="90"/>
          <w:sz w:val="32"/>
          <w:szCs w:val="32"/>
        </w:rPr>
        <w:t>抄送：</w:t>
      </w:r>
      <w:r w:rsidR="00B86B95" w:rsidRPr="0017014F">
        <w:rPr>
          <w:rFonts w:eastAsia="仿宋_GB2312"/>
          <w:color w:val="000000"/>
          <w:w w:val="77"/>
          <w:kern w:val="0"/>
          <w:sz w:val="32"/>
          <w:szCs w:val="32"/>
        </w:rPr>
        <w:t>县政府办公室，县人大常委会人事代表工作委员会。</w:t>
      </w:r>
    </w:p>
    <w:p w:rsidR="00102CBC" w:rsidRPr="00B86B95" w:rsidRDefault="007B6015" w:rsidP="00B86B95">
      <w:pPr>
        <w:spacing w:line="592" w:lineRule="exact"/>
        <w:ind w:leftChars="100" w:left="210" w:rightChars="100" w:right="210"/>
        <w:rPr>
          <w:rFonts w:eastAsia="仿宋_GB2312"/>
          <w:color w:val="000000"/>
          <w:sz w:val="32"/>
          <w:szCs w:val="32"/>
        </w:rPr>
      </w:pPr>
      <w:r w:rsidRPr="007B6015">
        <w:rPr>
          <w:rFonts w:eastAsiaTheme="minorEastAsia"/>
          <w:sz w:val="32"/>
        </w:rPr>
        <w:pict>
          <v:line id="直线 21" o:spid="_x0000_s2057" style="position:absolute;left:0;text-align:left;flip:y;z-index:251666432" from="-1.6pt,2.65pt" to="440.6pt,2.95pt" strokeweight=".25mm">
            <w10:anchorlock/>
          </v:line>
        </w:pict>
      </w:r>
      <w:r w:rsidRPr="007B6015">
        <w:rPr>
          <w:rFonts w:eastAsiaTheme="minorEastAsia"/>
          <w:sz w:val="32"/>
        </w:rPr>
        <w:pict>
          <v:line id="直线 15" o:spid="_x0000_s2055" style="position:absolute;left:0;text-align:left;z-index:251664384" from="-1.5pt,30.6pt" to="440.7pt,30.6pt" strokeweight=".99pt">
            <w10:anchorlock/>
          </v:line>
        </w:pict>
      </w:r>
      <w:r w:rsidR="00B86B95">
        <w:rPr>
          <w:rFonts w:eastAsia="仿宋_GB2312" w:hint="eastAsia"/>
          <w:color w:val="000000"/>
          <w:sz w:val="32"/>
          <w:szCs w:val="32"/>
        </w:rPr>
        <w:t>石林</w:t>
      </w:r>
      <w:r w:rsidR="00B86B95">
        <w:rPr>
          <w:rFonts w:eastAsia="仿宋_GB2312"/>
          <w:color w:val="000000"/>
          <w:sz w:val="32"/>
          <w:szCs w:val="32"/>
        </w:rPr>
        <w:t>彝族自治县投资促进局办公室</w:t>
      </w:r>
      <w:r w:rsidR="00B86B95" w:rsidRPr="0017014F">
        <w:rPr>
          <w:rFonts w:eastAsia="仿宋_GB2312"/>
          <w:color w:val="000000"/>
          <w:sz w:val="32"/>
          <w:szCs w:val="32"/>
        </w:rPr>
        <w:t xml:space="preserve"> </w:t>
      </w:r>
      <w:r w:rsidR="00B85718">
        <w:rPr>
          <w:rFonts w:eastAsia="仿宋_GB2312" w:hint="eastAsia"/>
          <w:color w:val="000000"/>
          <w:sz w:val="32"/>
          <w:szCs w:val="32"/>
        </w:rPr>
        <w:t xml:space="preserve"> </w:t>
      </w:r>
      <w:r w:rsidR="00B86B95" w:rsidRPr="0017014F">
        <w:rPr>
          <w:rFonts w:eastAsia="仿宋_GB2312"/>
          <w:color w:val="000000"/>
          <w:sz w:val="32"/>
          <w:szCs w:val="32"/>
        </w:rPr>
        <w:t xml:space="preserve"> </w:t>
      </w:r>
      <w:r w:rsidR="00B86B95">
        <w:rPr>
          <w:rFonts w:eastAsia="仿宋_GB2312" w:hint="eastAsia"/>
          <w:color w:val="000000"/>
          <w:sz w:val="32"/>
          <w:szCs w:val="32"/>
        </w:rPr>
        <w:t>2021</w:t>
      </w:r>
      <w:r w:rsidR="00B86B95" w:rsidRPr="0017014F">
        <w:rPr>
          <w:rFonts w:eastAsia="仿宋_GB2312"/>
          <w:color w:val="000000"/>
          <w:sz w:val="32"/>
          <w:szCs w:val="32"/>
        </w:rPr>
        <w:t>年</w:t>
      </w:r>
      <w:r w:rsidR="00B86B95">
        <w:rPr>
          <w:rFonts w:eastAsia="仿宋_GB2312" w:hint="eastAsia"/>
          <w:color w:val="000000"/>
          <w:sz w:val="32"/>
          <w:szCs w:val="32"/>
        </w:rPr>
        <w:t>6</w:t>
      </w:r>
      <w:r w:rsidR="00B86B95" w:rsidRPr="0017014F">
        <w:rPr>
          <w:rFonts w:eastAsia="仿宋_GB2312"/>
          <w:color w:val="000000"/>
          <w:sz w:val="32"/>
          <w:szCs w:val="32"/>
        </w:rPr>
        <w:t>月</w:t>
      </w:r>
      <w:r w:rsidR="00B86B95">
        <w:rPr>
          <w:rFonts w:eastAsia="仿宋_GB2312" w:hint="eastAsia"/>
          <w:color w:val="000000"/>
          <w:sz w:val="32"/>
          <w:szCs w:val="32"/>
        </w:rPr>
        <w:t>22</w:t>
      </w:r>
      <w:r w:rsidR="00B86B95" w:rsidRPr="0017014F">
        <w:rPr>
          <w:rFonts w:eastAsia="仿宋_GB2312"/>
          <w:color w:val="000000"/>
          <w:sz w:val="32"/>
          <w:szCs w:val="32"/>
        </w:rPr>
        <w:t>日印发</w:t>
      </w:r>
    </w:p>
    <w:sectPr w:rsidR="00102CBC" w:rsidRPr="00B86B95" w:rsidSect="008A50D3">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84" w:rsidRDefault="00847784" w:rsidP="000F3999">
      <w:r>
        <w:separator/>
      </w:r>
    </w:p>
  </w:endnote>
  <w:endnote w:type="continuationSeparator" w:id="1">
    <w:p w:rsidR="00847784" w:rsidRDefault="00847784" w:rsidP="000F3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62" w:rsidRPr="00DD4D62" w:rsidRDefault="007B6015">
    <w:pPr>
      <w:pStyle w:val="a4"/>
      <w:rPr>
        <w:sz w:val="28"/>
        <w:szCs w:val="28"/>
      </w:rPr>
    </w:pPr>
    <w:sdt>
      <w:sdtPr>
        <w:id w:val="1009416320"/>
        <w:docPartObj>
          <w:docPartGallery w:val="Page Numbers (Bottom of Page)"/>
          <w:docPartUnique/>
        </w:docPartObj>
      </w:sdtPr>
      <w:sdtEndPr>
        <w:rPr>
          <w:sz w:val="28"/>
          <w:szCs w:val="28"/>
        </w:rPr>
      </w:sdtEndPr>
      <w:sdtContent>
        <w:r w:rsidRPr="00DD4D62">
          <w:rPr>
            <w:sz w:val="28"/>
            <w:szCs w:val="28"/>
          </w:rPr>
          <w:fldChar w:fldCharType="begin"/>
        </w:r>
        <w:r w:rsidR="004955DA" w:rsidRPr="00DD4D62">
          <w:rPr>
            <w:sz w:val="28"/>
            <w:szCs w:val="28"/>
          </w:rPr>
          <w:instrText xml:space="preserve"> PAGE   \* MERGEFORMAT </w:instrText>
        </w:r>
        <w:r w:rsidRPr="00DD4D62">
          <w:rPr>
            <w:sz w:val="28"/>
            <w:szCs w:val="28"/>
          </w:rPr>
          <w:fldChar w:fldCharType="separate"/>
        </w:r>
        <w:r w:rsidR="00B85718" w:rsidRPr="00B85718">
          <w:rPr>
            <w:noProof/>
            <w:sz w:val="28"/>
            <w:szCs w:val="28"/>
            <w:lang w:val="zh-CN"/>
          </w:rPr>
          <w:t>-</w:t>
        </w:r>
        <w:r w:rsidR="00B85718">
          <w:rPr>
            <w:noProof/>
            <w:sz w:val="28"/>
            <w:szCs w:val="28"/>
          </w:rPr>
          <w:t xml:space="preserve"> 2 -</w:t>
        </w:r>
        <w:r w:rsidRPr="00DD4D62">
          <w:rPr>
            <w:sz w:val="28"/>
            <w:szCs w:val="28"/>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416313"/>
      <w:docPartObj>
        <w:docPartGallery w:val="Page Numbers (Bottom of Page)"/>
        <w:docPartUnique/>
      </w:docPartObj>
    </w:sdtPr>
    <w:sdtEndPr>
      <w:rPr>
        <w:sz w:val="28"/>
        <w:szCs w:val="28"/>
      </w:rPr>
    </w:sdtEndPr>
    <w:sdtContent>
      <w:p w:rsidR="00DD4D62" w:rsidRPr="00DD4D62" w:rsidRDefault="007B6015" w:rsidP="00DD4D62">
        <w:pPr>
          <w:pStyle w:val="a4"/>
          <w:jc w:val="right"/>
          <w:rPr>
            <w:sz w:val="28"/>
            <w:szCs w:val="28"/>
          </w:rPr>
        </w:pPr>
        <w:r w:rsidRPr="00DD4D62">
          <w:rPr>
            <w:sz w:val="28"/>
            <w:szCs w:val="28"/>
          </w:rPr>
          <w:fldChar w:fldCharType="begin"/>
        </w:r>
        <w:r w:rsidR="004955DA" w:rsidRPr="00DD4D62">
          <w:rPr>
            <w:sz w:val="28"/>
            <w:szCs w:val="28"/>
          </w:rPr>
          <w:instrText xml:space="preserve"> PAGE   \* MERGEFORMAT </w:instrText>
        </w:r>
        <w:r w:rsidRPr="00DD4D62">
          <w:rPr>
            <w:sz w:val="28"/>
            <w:szCs w:val="28"/>
          </w:rPr>
          <w:fldChar w:fldCharType="separate"/>
        </w:r>
        <w:r w:rsidR="00B85718" w:rsidRPr="00B85718">
          <w:rPr>
            <w:noProof/>
            <w:sz w:val="28"/>
            <w:szCs w:val="28"/>
            <w:lang w:val="zh-CN"/>
          </w:rPr>
          <w:t>-</w:t>
        </w:r>
        <w:r w:rsidR="00B85718">
          <w:rPr>
            <w:noProof/>
            <w:sz w:val="28"/>
            <w:szCs w:val="28"/>
          </w:rPr>
          <w:t xml:space="preserve"> 1 -</w:t>
        </w:r>
        <w:r w:rsidRPr="00DD4D62">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84" w:rsidRDefault="00847784" w:rsidP="000F3999">
      <w:r>
        <w:separator/>
      </w:r>
    </w:p>
  </w:footnote>
  <w:footnote w:type="continuationSeparator" w:id="1">
    <w:p w:rsidR="00847784" w:rsidRDefault="00847784" w:rsidP="000F3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D7343"/>
    <w:multiLevelType w:val="hybridMultilevel"/>
    <w:tmpl w:val="D6C49F82"/>
    <w:lvl w:ilvl="0" w:tplc="F8C2C6B0">
      <w:start w:val="1"/>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3999"/>
    <w:rsid w:val="00060563"/>
    <w:rsid w:val="00061C57"/>
    <w:rsid w:val="00086DB7"/>
    <w:rsid w:val="000A1D97"/>
    <w:rsid w:val="000F3999"/>
    <w:rsid w:val="00102CBC"/>
    <w:rsid w:val="00144DBA"/>
    <w:rsid w:val="00181F1A"/>
    <w:rsid w:val="001C6705"/>
    <w:rsid w:val="001D41EB"/>
    <w:rsid w:val="00220A04"/>
    <w:rsid w:val="00243B22"/>
    <w:rsid w:val="00256A25"/>
    <w:rsid w:val="00270476"/>
    <w:rsid w:val="002B4FD3"/>
    <w:rsid w:val="00364F36"/>
    <w:rsid w:val="00383A0C"/>
    <w:rsid w:val="004137A8"/>
    <w:rsid w:val="004318AA"/>
    <w:rsid w:val="004955DA"/>
    <w:rsid w:val="004D5E5E"/>
    <w:rsid w:val="00526C45"/>
    <w:rsid w:val="0059524B"/>
    <w:rsid w:val="0060359B"/>
    <w:rsid w:val="00650F89"/>
    <w:rsid w:val="00684933"/>
    <w:rsid w:val="00714EF0"/>
    <w:rsid w:val="007158B6"/>
    <w:rsid w:val="00720926"/>
    <w:rsid w:val="007A7CDA"/>
    <w:rsid w:val="007B6015"/>
    <w:rsid w:val="007D6701"/>
    <w:rsid w:val="007E5AC4"/>
    <w:rsid w:val="0080148E"/>
    <w:rsid w:val="00813A7C"/>
    <w:rsid w:val="00847784"/>
    <w:rsid w:val="008A50D3"/>
    <w:rsid w:val="009472E2"/>
    <w:rsid w:val="00972A65"/>
    <w:rsid w:val="009D4862"/>
    <w:rsid w:val="00A84D9D"/>
    <w:rsid w:val="00B61A2F"/>
    <w:rsid w:val="00B70607"/>
    <w:rsid w:val="00B83AEC"/>
    <w:rsid w:val="00B85718"/>
    <w:rsid w:val="00B861C8"/>
    <w:rsid w:val="00B86B95"/>
    <w:rsid w:val="00B93377"/>
    <w:rsid w:val="00BB1FC8"/>
    <w:rsid w:val="00BB3844"/>
    <w:rsid w:val="00BD09A2"/>
    <w:rsid w:val="00BF38E9"/>
    <w:rsid w:val="00C265D3"/>
    <w:rsid w:val="00C416DC"/>
    <w:rsid w:val="00C77E6B"/>
    <w:rsid w:val="00CD29DF"/>
    <w:rsid w:val="00D03E7E"/>
    <w:rsid w:val="00D52CC8"/>
    <w:rsid w:val="00D83D75"/>
    <w:rsid w:val="00D91C0E"/>
    <w:rsid w:val="00DD4D62"/>
    <w:rsid w:val="00E221EC"/>
    <w:rsid w:val="00E2592C"/>
    <w:rsid w:val="00E64C7A"/>
    <w:rsid w:val="00F247E3"/>
    <w:rsid w:val="00F42672"/>
    <w:rsid w:val="00F523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3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3999"/>
    <w:rPr>
      <w:sz w:val="18"/>
      <w:szCs w:val="18"/>
    </w:rPr>
  </w:style>
  <w:style w:type="paragraph" w:styleId="a4">
    <w:name w:val="footer"/>
    <w:basedOn w:val="a"/>
    <w:link w:val="Char0"/>
    <w:uiPriority w:val="99"/>
    <w:unhideWhenUsed/>
    <w:rsid w:val="000F3999"/>
    <w:pPr>
      <w:tabs>
        <w:tab w:val="center" w:pos="4153"/>
        <w:tab w:val="right" w:pos="8306"/>
      </w:tabs>
      <w:snapToGrid w:val="0"/>
      <w:jc w:val="left"/>
    </w:pPr>
    <w:rPr>
      <w:sz w:val="18"/>
      <w:szCs w:val="18"/>
    </w:rPr>
  </w:style>
  <w:style w:type="character" w:customStyle="1" w:styleId="Char0">
    <w:name w:val="页脚 Char"/>
    <w:basedOn w:val="a0"/>
    <w:link w:val="a4"/>
    <w:uiPriority w:val="99"/>
    <w:rsid w:val="000F3999"/>
    <w:rPr>
      <w:sz w:val="18"/>
      <w:szCs w:val="18"/>
    </w:rPr>
  </w:style>
  <w:style w:type="paragraph" w:styleId="a5">
    <w:name w:val="List Paragraph"/>
    <w:basedOn w:val="a"/>
    <w:uiPriority w:val="34"/>
    <w:qFormat/>
    <w:rsid w:val="008A50D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A3C1-5A36-415B-A15D-F22EC517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8</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cp:lastPrinted>2021-07-09T03:45:00Z</cp:lastPrinted>
  <dcterms:created xsi:type="dcterms:W3CDTF">2021-06-21T07:29:00Z</dcterms:created>
  <dcterms:modified xsi:type="dcterms:W3CDTF">2021-07-09T08:48:00Z</dcterms:modified>
</cp:coreProperties>
</file>