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36" w:rsidRPr="00CA6A36" w:rsidRDefault="00CA6A36" w:rsidP="00CA6A36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CA6A3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石林县城规划区（含台创园区）基准地价</w:t>
      </w:r>
    </w:p>
    <w:p w:rsidR="00CA6A36" w:rsidRDefault="00CA6A36" w:rsidP="00CA6A36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A6A36" w:rsidRPr="00CA6A36" w:rsidRDefault="00CA6A36" w:rsidP="00CA6A36">
      <w:pPr>
        <w:rPr>
          <w:rFonts w:asciiTheme="minorEastAsia" w:hAnsiTheme="minorEastAsia"/>
          <w:b/>
          <w:kern w:val="0"/>
          <w:sz w:val="28"/>
          <w:szCs w:val="28"/>
        </w:rPr>
      </w:pPr>
      <w:r w:rsidRPr="00CA6A36">
        <w:rPr>
          <w:rFonts w:asciiTheme="minorEastAsia" w:hAnsiTheme="minorEastAsia" w:hint="eastAsia"/>
          <w:b/>
          <w:kern w:val="0"/>
          <w:sz w:val="28"/>
          <w:szCs w:val="28"/>
        </w:rPr>
        <w:t>1、石林县城规划区（含台创园区）土地级别分布范围</w:t>
      </w:r>
    </w:p>
    <w:tbl>
      <w:tblPr>
        <w:tblW w:w="5000" w:type="pct"/>
        <w:tblLook w:val="04A0"/>
      </w:tblPr>
      <w:tblGrid>
        <w:gridCol w:w="1402"/>
        <w:gridCol w:w="489"/>
        <w:gridCol w:w="6631"/>
      </w:tblGrid>
      <w:tr w:rsidR="00CA6A36" w:rsidRPr="00C277B0" w:rsidTr="00CF7195">
        <w:trPr>
          <w:trHeight w:val="5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6A36" w:rsidRPr="00C277B0" w:rsidRDefault="00CA6A36" w:rsidP="00CA6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表1-1石林县城规划区（含台创园区）</w:t>
            </w:r>
            <w:r w:rsidRPr="00C277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商服用地土地级别分布范围</w:t>
            </w:r>
          </w:p>
        </w:tc>
      </w:tr>
      <w:tr w:rsidR="00CA6A36" w:rsidRPr="00C277B0" w:rsidTr="00E21713">
        <w:trPr>
          <w:trHeight w:val="51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A2640D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6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A2640D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6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分布范围</w:t>
            </w:r>
          </w:p>
        </w:tc>
      </w:tr>
      <w:tr w:rsidR="00CA6A36" w:rsidRPr="00C277B0" w:rsidTr="00E21713">
        <w:trPr>
          <w:trHeight w:val="69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A2640D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6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I级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A36" w:rsidRPr="00C73E25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东至：秀河线、石林民族体育场；南至：石林文化旅游大观园、林安街；西至：西北街；北至：东山路、石林大道、狮山路。 </w:t>
            </w:r>
          </w:p>
        </w:tc>
      </w:tr>
      <w:tr w:rsidR="00CA6A36" w:rsidRPr="00C277B0" w:rsidTr="00E21713">
        <w:trPr>
          <w:trHeight w:val="69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A2640D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6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II级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A36" w:rsidRPr="00C73E25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东至：石林彝族自治县鹿阜中学以西；南至：大屯村、鹿平公路；西至：石林彝族自治县鹿阜中学(西校区)；北至：石林彝族自治县人民法院以南。除I级以外的范围。</w:t>
            </w:r>
          </w:p>
        </w:tc>
      </w:tr>
      <w:tr w:rsidR="00CA6A36" w:rsidRPr="00C277B0" w:rsidTr="00E21713">
        <w:trPr>
          <w:trHeight w:val="69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A2640D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6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III级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A36" w:rsidRPr="00C73E25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东至：石林彝族自治县鹿阜中学；南至：白水井；西至：红桥村以东；北至：阿诗玛风情谷。---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石林街道</w:t>
            </w:r>
            <w:r w:rsidRPr="00C73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片区商服Ⅲ级东至：西石一级公路；南至：石林黑松岩酒店；西至：昆石高速、石林大道；北至：云鼎·合院。除I、II级以外的范围。</w:t>
            </w:r>
          </w:p>
        </w:tc>
      </w:tr>
      <w:tr w:rsidR="00CA6A36" w:rsidRPr="00C277B0" w:rsidTr="00E21713">
        <w:trPr>
          <w:trHeight w:val="69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A2640D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6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IV级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A36" w:rsidRPr="00C73E25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除Ⅰ、Ⅱ、Ⅲ级以外定级范围内的区域。</w:t>
            </w:r>
          </w:p>
        </w:tc>
      </w:tr>
      <w:tr w:rsidR="00CA6A36" w:rsidRPr="00C277B0" w:rsidTr="00CF7195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A36" w:rsidRPr="00C277B0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77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注：具体范围以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石林县城规划区（含台创园区）</w:t>
            </w:r>
            <w:r w:rsidRPr="00C277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商服用地定级与基准地价更新测算级别示意图为准。</w:t>
            </w:r>
          </w:p>
        </w:tc>
      </w:tr>
      <w:tr w:rsidR="00CA6A36" w:rsidRPr="00C277B0" w:rsidTr="00CF7195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A36" w:rsidRPr="00C277B0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6A36" w:rsidRPr="003A2EDA" w:rsidTr="00CF7195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6A36" w:rsidRPr="003A2EDA" w:rsidRDefault="00CA6A36" w:rsidP="00CA6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表1-2 石林县城规划区（含台创园区）</w:t>
            </w:r>
            <w:r w:rsidRPr="003A2E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住宅用地土地级别分布范围</w:t>
            </w:r>
          </w:p>
        </w:tc>
      </w:tr>
      <w:tr w:rsidR="00CA6A36" w:rsidRPr="003A2EDA" w:rsidTr="00E21713">
        <w:trPr>
          <w:trHeight w:val="465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A2640D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6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A2640D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6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分布范围</w:t>
            </w:r>
          </w:p>
        </w:tc>
      </w:tr>
      <w:tr w:rsidR="00CA6A36" w:rsidRPr="003A2EDA" w:rsidTr="00E21713">
        <w:trPr>
          <w:trHeight w:val="768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A2640D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6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I级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A36" w:rsidRPr="00C73E25" w:rsidRDefault="00CA6A36" w:rsidP="00CF719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东至：东城路；南至：南苑小区、石林彝族自治县妇幼保健院；西至：石林客运站、环城西路；北至：巴江俪岛、水岸星城。 </w:t>
            </w:r>
          </w:p>
        </w:tc>
      </w:tr>
      <w:tr w:rsidR="00CA6A36" w:rsidRPr="003A2EDA" w:rsidTr="00E21713">
        <w:trPr>
          <w:trHeight w:val="768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A2640D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6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II级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A36" w:rsidRPr="00C73E25" w:rsidRDefault="00CA6A36" w:rsidP="00CF719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东至：广昆高速、黑龙潭大桥；南至：欣怡家园；西至：红桥村以东；北至：阿诗玛小镇、大乐台旧村民委员会沙地村民小组。---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石林街道</w:t>
            </w:r>
            <w:r w:rsidRPr="00C73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片区住宅Ⅱ级东至：西石一级公路；南至：石林黑松岩酒店；西至：昆石高速、石林大道；北至：云鼎·合院。除I级以外的范围。</w:t>
            </w:r>
          </w:p>
        </w:tc>
      </w:tr>
      <w:tr w:rsidR="00CA6A36" w:rsidRPr="003A2EDA" w:rsidTr="00E21713">
        <w:trPr>
          <w:trHeight w:val="768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A2640D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6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III级</w:t>
            </w:r>
          </w:p>
        </w:tc>
        <w:tc>
          <w:tcPr>
            <w:tcW w:w="4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A36" w:rsidRPr="00C73E25" w:rsidRDefault="00CA6A36" w:rsidP="00CF7195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除Ⅰ、Ⅱ级以外定级范围内的区域。</w:t>
            </w:r>
          </w:p>
        </w:tc>
      </w:tr>
      <w:tr w:rsidR="00CA6A36" w:rsidRPr="003A2EDA" w:rsidTr="00CF7195">
        <w:trPr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A36" w:rsidRPr="00105285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2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注：具体范围以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石林县城规划区（含台创园区）</w:t>
            </w:r>
            <w:r w:rsidRPr="001052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住宅用地定级与基准地价更新测算级别示意图为准。</w:t>
            </w:r>
          </w:p>
          <w:p w:rsidR="00CA6A36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A6A36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A6A36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A6A36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A6A36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A6A36" w:rsidRPr="00105285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6A36" w:rsidRPr="003A2EDA" w:rsidTr="00CF7195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6A36" w:rsidRPr="003A2EDA" w:rsidRDefault="00CA6A36" w:rsidP="00CA6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表1-3 石林县城规划区（含台创园区）工矿仓储</w:t>
            </w:r>
            <w:r w:rsidRPr="003A2E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用地土地级别分布范围</w:t>
            </w:r>
          </w:p>
        </w:tc>
      </w:tr>
      <w:tr w:rsidR="00CA6A36" w:rsidRPr="003A2EDA" w:rsidTr="00E21713">
        <w:trPr>
          <w:trHeight w:val="390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A2640D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6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A2640D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6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分布范围</w:t>
            </w:r>
          </w:p>
        </w:tc>
      </w:tr>
      <w:tr w:rsidR="00CA6A36" w:rsidRPr="003A2EDA" w:rsidTr="00E21713">
        <w:trPr>
          <w:trHeight w:val="780"/>
        </w:trPr>
        <w:tc>
          <w:tcPr>
            <w:tcW w:w="10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A2640D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6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I级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A36" w:rsidRPr="00C73E25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东至：中资·生态佳园、昌乐路；南至：石林国际旅游食品城；西至：秀河线；北至：环城北路。 </w:t>
            </w:r>
          </w:p>
        </w:tc>
      </w:tr>
      <w:tr w:rsidR="00CA6A36" w:rsidRPr="003A2EDA" w:rsidTr="00E21713">
        <w:trPr>
          <w:trHeight w:val="744"/>
        </w:trPr>
        <w:tc>
          <w:tcPr>
            <w:tcW w:w="10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A2640D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6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II级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A36" w:rsidRPr="00C73E25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东至：广昆高速；南至：云南昆明润达形象设计职业学校；西至：秀河线；北至：石林彝族自治县路美邑中学以南。除I级以外的范围。</w:t>
            </w:r>
          </w:p>
        </w:tc>
      </w:tr>
      <w:tr w:rsidR="00CA6A36" w:rsidRPr="003A2EDA" w:rsidTr="00E21713">
        <w:trPr>
          <w:trHeight w:val="664"/>
        </w:trPr>
        <w:tc>
          <w:tcPr>
            <w:tcW w:w="10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A2640D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6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III级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A36" w:rsidRPr="00C73E25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东至：秀河线；南至：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环城北路</w:t>
            </w:r>
            <w:r w:rsidRPr="00C73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；西至：北山村以东；北至：路美邑以南。除I、II级以外的范围。</w:t>
            </w:r>
          </w:p>
        </w:tc>
      </w:tr>
      <w:tr w:rsidR="00CA6A36" w:rsidRPr="003A2EDA" w:rsidTr="00E21713">
        <w:trPr>
          <w:trHeight w:val="664"/>
        </w:trPr>
        <w:tc>
          <w:tcPr>
            <w:tcW w:w="10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A2640D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6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工业规划限制区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A36" w:rsidRPr="00C73E25" w:rsidRDefault="00000D0B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除I、II、III级以外的范围。</w:t>
            </w:r>
          </w:p>
        </w:tc>
      </w:tr>
      <w:tr w:rsidR="00CA6A36" w:rsidRPr="003A2EDA" w:rsidTr="00CF7195">
        <w:trPr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A36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2E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注：具体范围以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石林县城规划区（含台创园区）工矿仓储</w:t>
            </w:r>
            <w:r w:rsidRPr="003A2E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用地定级与基准地价更新测算级别示意图为准。</w:t>
            </w:r>
          </w:p>
          <w:p w:rsidR="00CA6A36" w:rsidRPr="003A2EDA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6A36" w:rsidRPr="003A2EDA" w:rsidTr="00CF7195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6A36" w:rsidRPr="003A2EDA" w:rsidRDefault="00CA6A36" w:rsidP="00CA6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表1-4  石林县城规划区（含台创园区）公共管理与公共服务</w:t>
            </w:r>
            <w:r w:rsidRPr="003A2E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用地土地级别分布范围</w:t>
            </w:r>
          </w:p>
        </w:tc>
      </w:tr>
      <w:tr w:rsidR="00CA6A36" w:rsidRPr="003A2EDA" w:rsidTr="00E21713">
        <w:trPr>
          <w:trHeight w:val="465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4A64FA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4A64FA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分布范围</w:t>
            </w:r>
          </w:p>
        </w:tc>
      </w:tr>
      <w:tr w:rsidR="00CA6A36" w:rsidRPr="003A2EDA" w:rsidTr="00E21713">
        <w:trPr>
          <w:trHeight w:val="768"/>
        </w:trPr>
        <w:tc>
          <w:tcPr>
            <w:tcW w:w="10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4A64FA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I级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A36" w:rsidRPr="004A64FA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东至：东城路；南至：南苑小区、石林彝族自治县妇幼保健院；西至：石林客运站、环城西路；北至：巴江俪岛、水岸星城。 </w:t>
            </w:r>
          </w:p>
        </w:tc>
      </w:tr>
      <w:tr w:rsidR="00CA6A36" w:rsidRPr="003A2EDA" w:rsidTr="00E21713">
        <w:trPr>
          <w:trHeight w:val="768"/>
        </w:trPr>
        <w:tc>
          <w:tcPr>
            <w:tcW w:w="10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4A64FA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II级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A36" w:rsidRPr="004A64FA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东至：广昆高速、黑龙潭大桥；南至：欣怡家园；西至：红桥村以东；北至：阿诗玛小镇、大乐台旧村民委员会沙地村民小组。---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石林街道</w:t>
            </w:r>
            <w:r w:rsidRPr="004A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片区住宅Ⅱ级东至：西石一级公路；南至：石林黑松岩酒店；西至：昆石高速、石林大道；北至：云鼎·合院。除I级以外的范围。</w:t>
            </w:r>
          </w:p>
        </w:tc>
      </w:tr>
      <w:tr w:rsidR="00CA6A36" w:rsidRPr="003A2EDA" w:rsidTr="00E21713">
        <w:trPr>
          <w:trHeight w:val="768"/>
        </w:trPr>
        <w:tc>
          <w:tcPr>
            <w:tcW w:w="10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A36" w:rsidRPr="004A64FA" w:rsidRDefault="00CA6A36" w:rsidP="00CF71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III级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A36" w:rsidRPr="004A64FA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除Ⅰ、Ⅱ级以外定级范围内的区域。</w:t>
            </w:r>
          </w:p>
        </w:tc>
      </w:tr>
      <w:tr w:rsidR="00CA6A36" w:rsidRPr="003A2EDA" w:rsidTr="00CF7195">
        <w:trPr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A36" w:rsidRPr="003A2EDA" w:rsidRDefault="00CA6A36" w:rsidP="00CF7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2E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注：具体范围以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石林县城规划区（含台创园区）公共管理与公共服务</w:t>
            </w:r>
            <w:r w:rsidRPr="003A2E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用地定级与基准地价更新测算级别示意图为准。</w:t>
            </w:r>
          </w:p>
        </w:tc>
      </w:tr>
    </w:tbl>
    <w:p w:rsidR="00E21713" w:rsidRDefault="00E21713" w:rsidP="00E21713">
      <w:pPr>
        <w:rPr>
          <w:rFonts w:asciiTheme="minorEastAsia" w:hAnsiTheme="minorEastAsia"/>
          <w:b/>
          <w:kern w:val="0"/>
          <w:sz w:val="28"/>
          <w:szCs w:val="28"/>
        </w:rPr>
      </w:pPr>
    </w:p>
    <w:p w:rsidR="00E21713" w:rsidRDefault="00E21713" w:rsidP="00E21713">
      <w:pPr>
        <w:rPr>
          <w:rFonts w:asciiTheme="minorEastAsia" w:hAnsiTheme="minorEastAsia"/>
          <w:b/>
          <w:kern w:val="0"/>
          <w:sz w:val="28"/>
          <w:szCs w:val="28"/>
        </w:rPr>
      </w:pPr>
    </w:p>
    <w:p w:rsidR="00E21713" w:rsidRDefault="00E21713" w:rsidP="00E21713">
      <w:pPr>
        <w:rPr>
          <w:rFonts w:asciiTheme="minorEastAsia" w:hAnsiTheme="minorEastAsia"/>
          <w:b/>
          <w:kern w:val="0"/>
          <w:sz w:val="28"/>
          <w:szCs w:val="28"/>
        </w:rPr>
      </w:pPr>
    </w:p>
    <w:p w:rsidR="00E21713" w:rsidRDefault="00E21713" w:rsidP="00E21713">
      <w:pPr>
        <w:rPr>
          <w:rFonts w:asciiTheme="minorEastAsia" w:hAnsiTheme="minorEastAsia"/>
          <w:b/>
          <w:kern w:val="0"/>
          <w:sz w:val="28"/>
          <w:szCs w:val="28"/>
        </w:rPr>
      </w:pPr>
    </w:p>
    <w:p w:rsidR="00E21713" w:rsidRDefault="00E21713" w:rsidP="00E21713">
      <w:pPr>
        <w:rPr>
          <w:rFonts w:asciiTheme="minorEastAsia" w:hAnsiTheme="minorEastAsia"/>
          <w:b/>
          <w:kern w:val="0"/>
          <w:sz w:val="28"/>
          <w:szCs w:val="28"/>
        </w:rPr>
      </w:pPr>
    </w:p>
    <w:p w:rsidR="00E21713" w:rsidRDefault="00E21713" w:rsidP="00E21713">
      <w:pPr>
        <w:rPr>
          <w:rFonts w:asciiTheme="minorEastAsia" w:hAnsiTheme="minorEastAsia" w:hint="eastAsia"/>
          <w:b/>
          <w:kern w:val="0"/>
          <w:sz w:val="28"/>
          <w:szCs w:val="28"/>
        </w:rPr>
      </w:pPr>
    </w:p>
    <w:p w:rsidR="00324A48" w:rsidRDefault="00324A48" w:rsidP="00E21713">
      <w:pPr>
        <w:rPr>
          <w:rFonts w:asciiTheme="minorEastAsia" w:hAnsiTheme="minorEastAsia"/>
          <w:b/>
          <w:kern w:val="0"/>
          <w:sz w:val="28"/>
          <w:szCs w:val="28"/>
        </w:rPr>
      </w:pPr>
    </w:p>
    <w:p w:rsidR="00E21713" w:rsidRPr="001B4A96" w:rsidRDefault="00E21713" w:rsidP="00E21713">
      <w:pPr>
        <w:spacing w:line="360" w:lineRule="auto"/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kern w:val="0"/>
          <w:sz w:val="28"/>
          <w:szCs w:val="28"/>
        </w:rPr>
        <w:lastRenderedPageBreak/>
        <w:t>2</w:t>
      </w:r>
      <w:r w:rsidRPr="00CA6A36">
        <w:rPr>
          <w:rFonts w:asciiTheme="minorEastAsia" w:hAnsiTheme="minorEastAsia" w:hint="eastAsia"/>
          <w:b/>
          <w:kern w:val="0"/>
          <w:sz w:val="28"/>
          <w:szCs w:val="28"/>
        </w:rPr>
        <w:t>、石林县城规划区（含台创园区）</w:t>
      </w:r>
      <w:r w:rsidRPr="001B4A96">
        <w:rPr>
          <w:rFonts w:asciiTheme="minorEastAsia" w:hAnsiTheme="minorEastAsia" w:hint="eastAsia"/>
          <w:b/>
          <w:kern w:val="0"/>
          <w:sz w:val="28"/>
          <w:szCs w:val="28"/>
        </w:rPr>
        <w:t>基准地价结果表</w:t>
      </w:r>
    </w:p>
    <w:tbl>
      <w:tblPr>
        <w:tblW w:w="5000" w:type="pct"/>
        <w:tblLook w:val="04A0"/>
      </w:tblPr>
      <w:tblGrid>
        <w:gridCol w:w="1308"/>
        <w:gridCol w:w="674"/>
        <w:gridCol w:w="673"/>
        <w:gridCol w:w="673"/>
        <w:gridCol w:w="878"/>
        <w:gridCol w:w="673"/>
        <w:gridCol w:w="1043"/>
        <w:gridCol w:w="925"/>
        <w:gridCol w:w="767"/>
        <w:gridCol w:w="908"/>
      </w:tblGrid>
      <w:tr w:rsidR="00E21713" w:rsidRPr="00537361" w:rsidTr="00161EB1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713" w:rsidRPr="00537361" w:rsidRDefault="00E21713" w:rsidP="00905C7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373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2-1 石林县城规划区（含台创园区）</w:t>
            </w:r>
            <w:r w:rsidRPr="005373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基准地价结果汇总表</w:t>
            </w:r>
          </w:p>
        </w:tc>
      </w:tr>
      <w:tr w:rsidR="00E21713" w:rsidRPr="00537361" w:rsidTr="00161EB1">
        <w:trPr>
          <w:trHeight w:val="2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范围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定级类型</w:t>
            </w:r>
          </w:p>
        </w:tc>
        <w:tc>
          <w:tcPr>
            <w:tcW w:w="34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土地类型</w:t>
            </w:r>
          </w:p>
        </w:tc>
      </w:tr>
      <w:tr w:rsidR="00E21713" w:rsidRPr="00537361" w:rsidTr="00161EB1">
        <w:trPr>
          <w:trHeight w:val="270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537361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537361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537361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商服用地定级                  （40年）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住宅用地定级                  （70年）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工矿仓储用地定级                  （50年）</w:t>
            </w:r>
          </w:p>
        </w:tc>
      </w:tr>
      <w:tr w:rsidR="00E21713" w:rsidRPr="00537361" w:rsidTr="00161EB1">
        <w:trPr>
          <w:trHeight w:val="315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石林县城规划区（含台创园区）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537361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土地级别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 M</w:t>
            </w: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万元/亩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 M</w:t>
            </w: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万元/亩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土地级别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 M</w:t>
            </w: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万元/亩</w:t>
            </w:r>
          </w:p>
        </w:tc>
      </w:tr>
      <w:tr w:rsidR="00E21713" w:rsidRPr="00537361" w:rsidTr="00161EB1">
        <w:trPr>
          <w:trHeight w:val="270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537361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规划区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Ⅰ级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56.73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Ⅰ级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14.93</w:t>
            </w:r>
          </w:p>
        </w:tc>
      </w:tr>
      <w:tr w:rsidR="00E21713" w:rsidRPr="00537361" w:rsidTr="00161EB1">
        <w:trPr>
          <w:trHeight w:val="270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537361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537361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Ⅱ级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44.87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Ⅱ级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13.73</w:t>
            </w:r>
          </w:p>
        </w:tc>
      </w:tr>
      <w:tr w:rsidR="00E21713" w:rsidRPr="00537361" w:rsidTr="00161EB1">
        <w:trPr>
          <w:trHeight w:val="270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537361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537361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Ⅲ级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35.87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Ⅲ级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11.2</w:t>
            </w:r>
          </w:p>
        </w:tc>
      </w:tr>
      <w:tr w:rsidR="00E21713" w:rsidRPr="00537361" w:rsidTr="00161EB1">
        <w:trPr>
          <w:trHeight w:val="540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537361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537361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537361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73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Ⅳ级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工业规划限制区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7475FF" w:rsidRDefault="00E21713" w:rsidP="00161E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75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</w:tr>
    </w:tbl>
    <w:p w:rsidR="00E21713" w:rsidRDefault="00E21713" w:rsidP="00E21713">
      <w:pPr>
        <w:widowControl/>
        <w:spacing w:line="480" w:lineRule="exact"/>
        <w:ind w:firstLineChars="200" w:firstLine="480"/>
        <w:jc w:val="left"/>
        <w:rPr>
          <w:rFonts w:asciiTheme="minorEastAsia" w:hAnsiTheme="minorEastAsia" w:cs="宋体"/>
          <w:color w:val="000000"/>
          <w:sz w:val="24"/>
        </w:rPr>
      </w:pPr>
    </w:p>
    <w:tbl>
      <w:tblPr>
        <w:tblW w:w="5000" w:type="pct"/>
        <w:tblLook w:val="04A0"/>
      </w:tblPr>
      <w:tblGrid>
        <w:gridCol w:w="1208"/>
        <w:gridCol w:w="915"/>
        <w:gridCol w:w="915"/>
        <w:gridCol w:w="915"/>
        <w:gridCol w:w="915"/>
        <w:gridCol w:w="915"/>
        <w:gridCol w:w="915"/>
        <w:gridCol w:w="914"/>
        <w:gridCol w:w="910"/>
      </w:tblGrid>
      <w:tr w:rsidR="00E21713" w:rsidRPr="00BC3D77" w:rsidTr="00161EB1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713" w:rsidRPr="00BC3D77" w:rsidRDefault="00E21713" w:rsidP="00905C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3D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2-2 </w:t>
            </w:r>
            <w:r w:rsidRPr="00BC3D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石林县城规划区（含台创园区）</w:t>
            </w:r>
            <w:r w:rsidRPr="00BC3D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公共服务用地基准地价结果汇总表</w:t>
            </w:r>
          </w:p>
        </w:tc>
      </w:tr>
      <w:tr w:rsidR="00E21713" w:rsidRPr="00BC3D77" w:rsidTr="00161EB1">
        <w:trPr>
          <w:trHeight w:val="312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3D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3D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3D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定级类型</w:t>
            </w:r>
          </w:p>
        </w:tc>
        <w:tc>
          <w:tcPr>
            <w:tcW w:w="10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D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I类公共服务用地：医疗卫生用地、文化设施用地、体育用地</w:t>
            </w:r>
          </w:p>
        </w:tc>
        <w:tc>
          <w:tcPr>
            <w:tcW w:w="10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D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Ⅱ类公共服务用地：机关团体用地、新闻出版用地、、教育用地、科研用地</w:t>
            </w:r>
          </w:p>
        </w:tc>
        <w:tc>
          <w:tcPr>
            <w:tcW w:w="10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D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Ⅲ类公共服务用地：公共设施用地、社会福利用地、公园与绿地</w:t>
            </w:r>
          </w:p>
        </w:tc>
      </w:tr>
      <w:tr w:rsidR="00E21713" w:rsidRPr="00BC3D77" w:rsidTr="00161EB1">
        <w:trPr>
          <w:trHeight w:val="702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BC3D77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BC3D77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BC3D77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BC3D77" w:rsidRDefault="00E21713" w:rsidP="00161E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BC3D77" w:rsidRDefault="00E21713" w:rsidP="00161E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BC3D77" w:rsidRDefault="00E21713" w:rsidP="00161E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21713" w:rsidRPr="00BC3D77" w:rsidTr="00161EB1">
        <w:trPr>
          <w:trHeight w:val="285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石林县城规划区（含台创园区）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BC3D77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3D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土地级别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3D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元/ M</w:t>
            </w:r>
            <w:r w:rsidRPr="00BC3D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3D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万元/亩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3D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元/ M</w:t>
            </w:r>
            <w:r w:rsidRPr="00BC3D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3D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万元/亩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3D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元/ M</w:t>
            </w:r>
            <w:r w:rsidRPr="00BC3D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3D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万元/亩</w:t>
            </w:r>
          </w:p>
        </w:tc>
      </w:tr>
      <w:tr w:rsidR="00E21713" w:rsidRPr="00BC3D77" w:rsidTr="00161EB1">
        <w:trPr>
          <w:trHeight w:val="27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BC3D77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3D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规划区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3D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Ⅰ级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39.33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20.73</w:t>
            </w:r>
          </w:p>
        </w:tc>
      </w:tr>
      <w:tr w:rsidR="00E21713" w:rsidRPr="00BC3D77" w:rsidTr="00161EB1">
        <w:trPr>
          <w:trHeight w:val="27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BC3D77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BC3D77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3D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Ⅱ级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29.27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25.87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17.87</w:t>
            </w:r>
          </w:p>
        </w:tc>
      </w:tr>
      <w:tr w:rsidR="00E21713" w:rsidRPr="00BC3D77" w:rsidTr="00161EB1">
        <w:trPr>
          <w:trHeight w:val="27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BC3D77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13" w:rsidRPr="00BC3D77" w:rsidRDefault="00E21713" w:rsidP="0016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BC3D77" w:rsidRDefault="00E21713" w:rsidP="0016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3D7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Ⅲ级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13" w:rsidRPr="006611C6" w:rsidRDefault="00E21713" w:rsidP="00161EB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13.87</w:t>
            </w:r>
          </w:p>
        </w:tc>
      </w:tr>
    </w:tbl>
    <w:p w:rsidR="00A831CA" w:rsidRDefault="00A831CA"/>
    <w:p w:rsidR="00905C76" w:rsidRDefault="00905C76"/>
    <w:p w:rsidR="00905C76" w:rsidRDefault="00905C76"/>
    <w:p w:rsidR="00905C76" w:rsidRDefault="00905C76"/>
    <w:p w:rsidR="00905C76" w:rsidRDefault="00905C76"/>
    <w:p w:rsidR="00905C76" w:rsidRDefault="00905C76"/>
    <w:p w:rsidR="00905C76" w:rsidRDefault="00905C76"/>
    <w:p w:rsidR="00905C76" w:rsidRDefault="00905C76"/>
    <w:sectPr w:rsidR="00905C76" w:rsidSect="00C27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A94" w:rsidRDefault="003E7A94" w:rsidP="00CA6A36">
      <w:r>
        <w:separator/>
      </w:r>
    </w:p>
  </w:endnote>
  <w:endnote w:type="continuationSeparator" w:id="1">
    <w:p w:rsidR="003E7A94" w:rsidRDefault="003E7A94" w:rsidP="00CA6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A94" w:rsidRDefault="003E7A94" w:rsidP="00CA6A36">
      <w:r>
        <w:separator/>
      </w:r>
    </w:p>
  </w:footnote>
  <w:footnote w:type="continuationSeparator" w:id="1">
    <w:p w:rsidR="003E7A94" w:rsidRDefault="003E7A94" w:rsidP="00CA6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11060"/>
    <w:multiLevelType w:val="hybridMultilevel"/>
    <w:tmpl w:val="FD0ECF88"/>
    <w:lvl w:ilvl="0" w:tplc="F5C4ECF4">
      <w:start w:val="1"/>
      <w:numFmt w:val="decimal"/>
      <w:lvlText w:val="%1."/>
      <w:lvlJc w:val="left"/>
      <w:pPr>
        <w:ind w:left="408" w:hanging="408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703D8E"/>
    <w:multiLevelType w:val="hybridMultilevel"/>
    <w:tmpl w:val="20B2B1DC"/>
    <w:lvl w:ilvl="0" w:tplc="E7A2C856">
      <w:start w:val="1"/>
      <w:numFmt w:val="decimal"/>
      <w:lvlText w:val="%1、"/>
      <w:lvlJc w:val="left"/>
      <w:pPr>
        <w:ind w:left="11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A36"/>
    <w:rsid w:val="00000D0B"/>
    <w:rsid w:val="00116A90"/>
    <w:rsid w:val="001B4A96"/>
    <w:rsid w:val="00217405"/>
    <w:rsid w:val="0028126E"/>
    <w:rsid w:val="002B7D78"/>
    <w:rsid w:val="00324A48"/>
    <w:rsid w:val="003E7A94"/>
    <w:rsid w:val="007F66CA"/>
    <w:rsid w:val="00905C76"/>
    <w:rsid w:val="00A831CA"/>
    <w:rsid w:val="00C27BE1"/>
    <w:rsid w:val="00CA6A36"/>
    <w:rsid w:val="00DA380B"/>
    <w:rsid w:val="00E21713"/>
    <w:rsid w:val="00FD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A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A36"/>
    <w:rPr>
      <w:sz w:val="18"/>
      <w:szCs w:val="18"/>
    </w:rPr>
  </w:style>
  <w:style w:type="paragraph" w:styleId="a5">
    <w:name w:val="List Paragraph"/>
    <w:basedOn w:val="a"/>
    <w:uiPriority w:val="34"/>
    <w:qFormat/>
    <w:rsid w:val="00CA6A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18788198592</dc:creator>
  <cp:keywords/>
  <dc:description/>
  <cp:lastModifiedBy>18788198592</cp:lastModifiedBy>
  <cp:revision>9</cp:revision>
  <dcterms:created xsi:type="dcterms:W3CDTF">2020-12-30T08:22:00Z</dcterms:created>
  <dcterms:modified xsi:type="dcterms:W3CDTF">2021-03-10T02:30:00Z</dcterms:modified>
</cp:coreProperties>
</file>