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石林彝族自治县文化馆</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石林彝族自治县文化馆</w:t>
      </w:r>
      <w:r>
        <w:rPr>
          <w:rFonts w:hint="eastAsia" w:ascii="黑体" w:hAnsi="黑体" w:eastAsia="黑体"/>
          <w:sz w:val="30"/>
          <w:szCs w:val="30"/>
        </w:rPr>
        <w:t>202</w:t>
      </w:r>
      <w:r>
        <w:rPr>
          <w:rFonts w:hint="eastAsia" w:ascii="黑体" w:hAnsi="黑体" w:eastAsia="黑体"/>
          <w:sz w:val="30"/>
          <w:szCs w:val="30"/>
          <w:lang w:val="en-US" w:eastAsia="zh-CN"/>
        </w:rPr>
        <w:t>1</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石林彝族自治县文化馆</w:t>
      </w:r>
      <w:r>
        <w:rPr>
          <w:rFonts w:hint="eastAsia" w:ascii="黑体" w:hAnsi="黑体" w:eastAsia="黑体"/>
          <w:sz w:val="30"/>
          <w:szCs w:val="30"/>
        </w:rPr>
        <w:t>202</w:t>
      </w:r>
      <w:r>
        <w:rPr>
          <w:rFonts w:hint="eastAsia" w:ascii="黑体" w:hAnsi="黑体" w:eastAsia="黑体"/>
          <w:sz w:val="30"/>
          <w:szCs w:val="30"/>
          <w:lang w:val="en-US" w:eastAsia="zh-CN"/>
        </w:rPr>
        <w:t>1</w:t>
      </w:r>
      <w:r>
        <w:rPr>
          <w:rFonts w:hint="eastAsia" w:ascii="黑体" w:hAnsi="黑体" w:eastAsia="黑体"/>
          <w:sz w:val="30"/>
          <w:szCs w:val="30"/>
        </w:rPr>
        <w:t>年部门预算公开情况表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小标宋简体" w:eastAsia="方正小标宋简体"/>
          <w:kern w:val="0"/>
          <w:sz w:val="36"/>
          <w:szCs w:val="36"/>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石林彝族自治县文化馆</w:t>
      </w:r>
      <w:r>
        <w:rPr>
          <w:rFonts w:hint="eastAsia" w:ascii="方正小标宋简体" w:eastAsia="方正小标宋简体"/>
          <w:kern w:val="0"/>
          <w:sz w:val="36"/>
          <w:szCs w:val="36"/>
        </w:rPr>
        <w:t>202</w:t>
      </w:r>
      <w:r>
        <w:rPr>
          <w:rFonts w:hint="eastAsia" w:ascii="方正小标宋简体" w:eastAsia="方正小标宋简体"/>
          <w:kern w:val="0"/>
          <w:sz w:val="36"/>
          <w:szCs w:val="36"/>
          <w:lang w:val="en-US" w:eastAsia="zh-CN"/>
        </w:rPr>
        <w:t>1</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spacing w:line="540" w:lineRule="exact"/>
        <w:ind w:firstLine="480" w:firstLineChars="150"/>
        <w:jc w:val="left"/>
        <w:rPr>
          <w:rFonts w:ascii="黑体" w:hAnsi="黑体" w:eastAsia="黑体"/>
          <w:kern w:val="0"/>
          <w:sz w:val="32"/>
          <w:szCs w:val="32"/>
        </w:rPr>
      </w:pPr>
      <w:r>
        <w:rPr>
          <w:rFonts w:ascii="黑体" w:hAnsi="黑体" w:eastAsia="黑体"/>
          <w:kern w:val="0"/>
          <w:sz w:val="32"/>
          <w:szCs w:val="32"/>
        </w:rPr>
        <w:t>一、基本职能及主要工作</w:t>
      </w:r>
    </w:p>
    <w:p>
      <w:pPr>
        <w:widowControl/>
        <w:ind w:firstLine="600" w:firstLineChars="200"/>
        <w:jc w:val="left"/>
        <w:rPr>
          <w:rFonts w:hint="eastAsia" w:ascii="仿宋_GB2312" w:hAnsi="仿宋_GB2312" w:eastAsia="仿宋_GB2312" w:cs="仿宋_GB2312"/>
          <w:kern w:val="0"/>
          <w:sz w:val="30"/>
          <w:szCs w:val="30"/>
        </w:rPr>
      </w:pPr>
      <w:r>
        <w:rPr>
          <w:rFonts w:hint="eastAsia" w:ascii="楷体_GB2312" w:eastAsia="楷体_GB2312"/>
          <w:kern w:val="0"/>
          <w:sz w:val="30"/>
          <w:szCs w:val="30"/>
        </w:rPr>
        <w:t>（</w:t>
      </w:r>
      <w:r>
        <w:rPr>
          <w:rFonts w:hint="eastAsia" w:ascii="仿宋_GB2312" w:hAnsi="仿宋_GB2312" w:eastAsia="仿宋_GB2312" w:cs="仿宋_GB2312"/>
          <w:kern w:val="0"/>
          <w:sz w:val="30"/>
          <w:szCs w:val="30"/>
        </w:rPr>
        <w:t>一）部门主要职责</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开展社会宣传教育，普及科学文化知识、组织、辅导群众文化艺术（娱乐）活动的综合性文化事业单位和活动场所。</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1、运用各种文化艺术手段进行社会宣传教育。</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2、组织开展各种“阵地”和社会文艺及娱乐活动，使之成为吸引并满足群众求知、求乐、求美的文化艺术活动中心。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3、加强对各乡镇文化站、俱乐部、文化室活动的指导。</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4、辅导培训群众文化艺术骨干，为国家和社会培养人才</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5、组织辅导和研究群众文艺创作、开展群众性文艺活动。</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、搜集、整理、保护民族民间文化艺术遗产。</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7、对内外开展群众文化艺术交流活动。</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石林</w:t>
      </w:r>
      <w:r>
        <w:rPr>
          <w:rFonts w:hint="eastAsia" w:ascii="仿宋_GB2312" w:hAnsi="仿宋_GB2312" w:eastAsia="仿宋_GB2312" w:cs="仿宋_GB2312"/>
          <w:kern w:val="0"/>
          <w:sz w:val="30"/>
          <w:szCs w:val="30"/>
          <w:lang w:eastAsia="zh-CN"/>
        </w:rPr>
        <w:t>彝族自治</w:t>
      </w:r>
      <w:r>
        <w:rPr>
          <w:rFonts w:hint="eastAsia" w:ascii="仿宋_GB2312" w:hAnsi="仿宋_GB2312" w:eastAsia="仿宋_GB2312" w:cs="仿宋_GB2312"/>
          <w:kern w:val="0"/>
          <w:sz w:val="30"/>
          <w:szCs w:val="30"/>
        </w:rPr>
        <w:t>县</w:t>
      </w:r>
      <w:r>
        <w:rPr>
          <w:rFonts w:hint="eastAsia" w:ascii="仿宋_GB2312" w:hAnsi="仿宋_GB2312" w:eastAsia="仿宋_GB2312" w:cs="仿宋_GB2312"/>
          <w:kern w:val="0"/>
          <w:sz w:val="30"/>
          <w:szCs w:val="30"/>
          <w:lang w:eastAsia="zh-CN"/>
        </w:rPr>
        <w:t>文化馆</w:t>
      </w:r>
      <w:r>
        <w:rPr>
          <w:rFonts w:hint="eastAsia" w:ascii="仿宋_GB2312" w:hAnsi="仿宋_GB2312" w:eastAsia="仿宋_GB2312" w:cs="仿宋_GB2312"/>
          <w:kern w:val="0"/>
          <w:sz w:val="30"/>
          <w:szCs w:val="30"/>
        </w:rPr>
        <w:t>是属于石林县文化</w:t>
      </w:r>
      <w:r>
        <w:rPr>
          <w:rFonts w:hint="eastAsia" w:ascii="仿宋_GB2312" w:hAnsi="仿宋_GB2312" w:eastAsia="仿宋_GB2312" w:cs="仿宋_GB2312"/>
          <w:kern w:val="0"/>
          <w:sz w:val="30"/>
          <w:szCs w:val="30"/>
          <w:lang w:eastAsia="zh-CN"/>
        </w:rPr>
        <w:t>和旅游</w:t>
      </w:r>
      <w:r>
        <w:rPr>
          <w:rFonts w:hint="eastAsia" w:ascii="仿宋_GB2312" w:hAnsi="仿宋_GB2312" w:eastAsia="仿宋_GB2312" w:cs="仿宋_GB2312"/>
          <w:kern w:val="0"/>
          <w:sz w:val="30"/>
          <w:szCs w:val="30"/>
        </w:rPr>
        <w:t>局下属单位，是全额拨款事业单位</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（三）重点工作概述</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1、运用各种文化艺术手段进行社会宣传教育。</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2、组织开展各种“阵地”和社会文艺及娱乐活动，使之成为吸引并满足群众求知、求乐、求美的文化艺术活动中心。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3、加强对各乡镇文化站、俱乐部、文化室活动的指导。</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4、辅导培训群众文化艺术骨干，为国家和社会培养人才</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5、组织辅导和研究群众文艺创作、开展群众性文艺活动。</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6、搜集、整理、保护民族民间文化艺术遗产。</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7、对内外开展群众文化艺术交流活动。</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个,是</w:t>
      </w:r>
      <w:r>
        <w:rPr>
          <w:rFonts w:hint="eastAsia" w:ascii="仿宋_GB2312" w:hAnsi="仿宋_GB2312" w:eastAsia="仿宋_GB2312" w:cs="仿宋_GB2312"/>
          <w:kern w:val="0"/>
          <w:sz w:val="30"/>
          <w:szCs w:val="30"/>
          <w:lang w:eastAsia="zh-CN"/>
        </w:rPr>
        <w:t>石林县文化馆</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 xml:space="preserve">人，其中：行政编制 </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人，其中：离休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人，退休</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2"/>
          <w:szCs w:val="32"/>
          <w:lang w:val="en-US" w:eastAsia="zh-CN"/>
        </w:rPr>
        <w:t>193.99</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0"/>
          <w:szCs w:val="30"/>
        </w:rPr>
        <w:t>其中：一般公共预算</w:t>
      </w:r>
      <w:r>
        <w:rPr>
          <w:rFonts w:hint="eastAsia" w:ascii="仿宋_GB2312" w:hAnsi="仿宋_GB2312" w:eastAsia="仿宋_GB2312" w:cs="仿宋_GB2312"/>
          <w:kern w:val="0"/>
          <w:sz w:val="32"/>
          <w:szCs w:val="32"/>
          <w:lang w:val="en-US" w:eastAsia="zh-CN"/>
        </w:rPr>
        <w:t>193.99</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与上年对比增加了3.38万元，增加的主要原因是人员增资及各类保险保费定额增加。政府性基金预算</w:t>
      </w:r>
      <w:r>
        <w:rPr>
          <w:rFonts w:hint="eastAsia" w:ascii="仿宋_GB2312" w:hAnsi="仿宋_GB2312" w:eastAsia="仿宋_GB2312" w:cs="仿宋_GB2312"/>
          <w:kern w:val="0"/>
          <w:sz w:val="30"/>
          <w:szCs w:val="30"/>
          <w:lang w:val="en-US" w:eastAsia="zh-CN"/>
        </w:rPr>
        <w:t>0万元，国有资本经营预算</w:t>
      </w:r>
      <w:r>
        <w:rPr>
          <w:rFonts w:hint="eastAsia" w:ascii="仿宋_GB2312" w:hAnsi="仿宋_GB2312" w:eastAsia="仿宋_GB2312" w:cs="仿宋_GB2312"/>
          <w:kern w:val="0"/>
          <w:sz w:val="30"/>
          <w:szCs w:val="30"/>
          <w:lang w:val="en-US" w:eastAsia="zh-CN"/>
        </w:rPr>
        <w:t>0万元，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w:t>
      </w:r>
    </w:p>
    <w:p>
      <w:pPr>
        <w:widowControl/>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w:t>
      </w:r>
      <w:r>
        <w:rPr>
          <w:rFonts w:hint="eastAsia" w:ascii="仿宋_GB2312" w:hAnsi="仿宋_GB2312" w:eastAsia="仿宋_GB2312" w:cs="仿宋_GB2312"/>
          <w:kern w:val="0"/>
          <w:sz w:val="32"/>
          <w:szCs w:val="32"/>
          <w:lang w:val="en-US" w:eastAsia="zh-CN"/>
        </w:rPr>
        <w:t>193.99</w:t>
      </w:r>
      <w:r>
        <w:rPr>
          <w:rFonts w:hint="eastAsia" w:ascii="仿宋_GB2312" w:hAnsi="仿宋_GB2312" w:eastAsia="仿宋_GB2312" w:cs="仿宋_GB2312"/>
          <w:kern w:val="0"/>
          <w:sz w:val="30"/>
          <w:szCs w:val="30"/>
          <w:lang w:val="en-US" w:eastAsia="zh-CN"/>
        </w:rPr>
        <w:t>万元，其中:本年收入193.99</w:t>
      </w:r>
      <w:r>
        <w:rPr>
          <w:rFonts w:hint="eastAsia" w:ascii="仿宋_GB2312" w:hAnsi="仿宋_GB2312" w:eastAsia="仿宋_GB2312" w:cs="仿宋_GB2312"/>
          <w:kern w:val="0"/>
          <w:sz w:val="30"/>
          <w:szCs w:val="30"/>
          <w:lang w:val="en-US" w:eastAsia="zh-CN"/>
        </w:rPr>
        <w:t>万元，与上年对比增加了3.38万元，增加的主要原因是人员增资及各类保险保费定额增加。</w:t>
      </w:r>
      <w:r>
        <w:rPr>
          <w:rFonts w:hint="eastAsia" w:ascii="仿宋_GB2312" w:hAnsi="仿宋_GB2312" w:eastAsia="仿宋_GB2312" w:cs="仿宋_GB2312"/>
          <w:kern w:val="0"/>
          <w:sz w:val="30"/>
          <w:szCs w:val="30"/>
          <w:lang w:val="en-US" w:eastAsia="zh-CN"/>
        </w:rPr>
        <w:t>上年结转结余收入0万元。本年收入中，一般公共预算财政拨款193.99</w:t>
      </w:r>
      <w:r>
        <w:rPr>
          <w:rFonts w:hint="eastAsia" w:ascii="仿宋_GB2312" w:hAnsi="仿宋_GB2312" w:eastAsia="仿宋_GB2312" w:cs="仿宋_GB2312"/>
          <w:kern w:val="0"/>
          <w:sz w:val="30"/>
          <w:szCs w:val="30"/>
          <w:lang w:val="en-US" w:eastAsia="zh-CN"/>
        </w:rPr>
        <w:t>万元，政府性基金财政拨款0万元，国有资本经营预算财政拨款0万元，财政专户管理资金拨款0万元。</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四、预算单位支出情况</w:t>
      </w:r>
    </w:p>
    <w:p>
      <w:pPr>
        <w:widowControl/>
        <w:spacing w:line="540" w:lineRule="exact"/>
        <w:ind w:firstLine="60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 xml:space="preserve">年部门预算总支出 </w:t>
      </w:r>
      <w:r>
        <w:rPr>
          <w:rFonts w:hint="eastAsia" w:ascii="仿宋_GB2312" w:hAnsi="仿宋_GB2312" w:eastAsia="仿宋_GB2312" w:cs="仿宋_GB2312"/>
          <w:kern w:val="0"/>
          <w:sz w:val="30"/>
          <w:szCs w:val="30"/>
          <w:lang w:val="en-US" w:eastAsia="zh-CN"/>
        </w:rPr>
        <w:t>193.99</w:t>
      </w:r>
      <w:r>
        <w:rPr>
          <w:rFonts w:hint="eastAsia" w:ascii="仿宋_GB2312" w:hAnsi="仿宋_GB2312" w:eastAsia="仿宋_GB2312" w:cs="仿宋_GB2312"/>
          <w:kern w:val="0"/>
          <w:sz w:val="30"/>
          <w:szCs w:val="30"/>
        </w:rPr>
        <w:t xml:space="preserve">万元。财政拨款安排支出 </w:t>
      </w:r>
      <w:r>
        <w:rPr>
          <w:rFonts w:hint="eastAsia" w:ascii="仿宋_GB2312" w:hAnsi="仿宋_GB2312" w:eastAsia="仿宋_GB2312" w:cs="仿宋_GB2312"/>
          <w:kern w:val="0"/>
          <w:sz w:val="30"/>
          <w:szCs w:val="30"/>
          <w:lang w:val="en-US" w:eastAsia="zh-CN"/>
        </w:rPr>
        <w:t>193.99</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193.99</w:t>
      </w:r>
      <w:r>
        <w:rPr>
          <w:rFonts w:hint="eastAsia" w:ascii="仿宋_GB2312" w:hAnsi="仿宋_GB2312" w:eastAsia="仿宋_GB2312" w:cs="仿宋_GB2312"/>
          <w:kern w:val="0"/>
          <w:sz w:val="30"/>
          <w:szCs w:val="30"/>
        </w:rPr>
        <w:t>万元，与上年对比</w:t>
      </w:r>
      <w:r>
        <w:rPr>
          <w:rFonts w:hint="eastAsia" w:ascii="仿宋_GB2312" w:hAnsi="仿宋_GB2312" w:eastAsia="仿宋_GB2312" w:cs="仿宋_GB2312"/>
          <w:kern w:val="0"/>
          <w:sz w:val="30"/>
          <w:szCs w:val="30"/>
          <w:lang w:eastAsia="zh-CN"/>
        </w:rPr>
        <w:t>增加了</w:t>
      </w:r>
      <w:r>
        <w:rPr>
          <w:rFonts w:hint="eastAsia" w:ascii="仿宋_GB2312" w:hAnsi="仿宋_GB2312" w:eastAsia="仿宋_GB2312" w:cs="仿宋_GB2312"/>
          <w:kern w:val="0"/>
          <w:sz w:val="30"/>
          <w:szCs w:val="30"/>
          <w:lang w:val="en-US" w:eastAsia="zh-CN"/>
        </w:rPr>
        <w:t>3.38万元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增加的主要原因是人员增资及各类保险保费定额增加。项目支出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（一）财政拨款安排支出按功能科目分类情况</w:t>
      </w:r>
    </w:p>
    <w:p>
      <w:pPr>
        <w:widowControl/>
        <w:ind w:firstLine="450" w:firstLineChars="15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1.207</w:t>
      </w:r>
      <w:r>
        <w:rPr>
          <w:rFonts w:hint="eastAsia" w:ascii="仿宋_GB2312" w:hAnsi="仿宋_GB2312" w:eastAsia="仿宋_GB2312" w:cs="仿宋_GB2312"/>
          <w:kern w:val="0"/>
          <w:sz w:val="30"/>
          <w:szCs w:val="30"/>
          <w:lang w:val="en-US" w:eastAsia="zh-CN"/>
        </w:rPr>
        <w:t>0109群众文化</w:t>
      </w:r>
      <w:r>
        <w:rPr>
          <w:rFonts w:hint="eastAsia" w:ascii="仿宋_GB2312" w:hAnsi="仿宋_GB2312" w:eastAsia="仿宋_GB2312" w:cs="仿宋_GB2312"/>
          <w:kern w:val="0"/>
          <w:sz w:val="30"/>
          <w:szCs w:val="30"/>
        </w:rPr>
        <w:t>支出</w:t>
      </w:r>
      <w:r>
        <w:rPr>
          <w:rFonts w:hint="eastAsia" w:ascii="仿宋_GB2312" w:hAnsi="仿宋_GB2312" w:eastAsia="仿宋_GB2312" w:cs="仿宋_GB2312"/>
          <w:kern w:val="0"/>
          <w:sz w:val="30"/>
          <w:szCs w:val="30"/>
          <w:lang w:val="en-US" w:eastAsia="zh-CN"/>
        </w:rPr>
        <w:t>193.99</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193.99</w:t>
      </w:r>
      <w:r>
        <w:rPr>
          <w:rFonts w:hint="eastAsia" w:ascii="仿宋_GB2312" w:hAnsi="仿宋_GB2312" w:eastAsia="仿宋_GB2312" w:cs="仿宋_GB2312"/>
          <w:kern w:val="0"/>
          <w:sz w:val="30"/>
          <w:szCs w:val="30"/>
        </w:rPr>
        <w:t>万元，项目支出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万元）,其中：20701</w:t>
      </w:r>
      <w:r>
        <w:rPr>
          <w:rFonts w:hint="eastAsia" w:ascii="仿宋_GB2312" w:hAnsi="仿宋_GB2312" w:eastAsia="仿宋_GB2312" w:cs="仿宋_GB2312"/>
          <w:kern w:val="0"/>
          <w:sz w:val="30"/>
          <w:szCs w:val="30"/>
          <w:lang w:val="en-US" w:eastAsia="zh-CN"/>
        </w:rPr>
        <w:t>0群众文化</w:t>
      </w:r>
      <w:r>
        <w:rPr>
          <w:rFonts w:hint="eastAsia" w:ascii="仿宋_GB2312" w:hAnsi="仿宋_GB2312" w:eastAsia="仿宋_GB2312" w:cs="仿宋_GB2312"/>
          <w:kern w:val="0"/>
          <w:sz w:val="30"/>
          <w:szCs w:val="30"/>
        </w:rPr>
        <w:t>支出</w:t>
      </w:r>
      <w:r>
        <w:rPr>
          <w:rFonts w:hint="eastAsia" w:ascii="仿宋_GB2312" w:hAnsi="仿宋_GB2312" w:eastAsia="仿宋_GB2312" w:cs="仿宋_GB2312"/>
          <w:kern w:val="0"/>
          <w:sz w:val="30"/>
          <w:szCs w:val="30"/>
          <w:lang w:val="en-US" w:eastAsia="zh-CN"/>
        </w:rPr>
        <w:t>195.46</w:t>
      </w:r>
      <w:r>
        <w:rPr>
          <w:rFonts w:hint="eastAsia" w:ascii="仿宋_GB2312" w:hAnsi="仿宋_GB2312" w:eastAsia="仿宋_GB2312" w:cs="仿宋_GB2312"/>
          <w:kern w:val="0"/>
          <w:sz w:val="30"/>
          <w:szCs w:val="30"/>
        </w:rPr>
        <w:t>万元，主要用于</w:t>
      </w:r>
      <w:r>
        <w:rPr>
          <w:rFonts w:hint="eastAsia" w:ascii="仿宋_GB2312" w:hAnsi="仿宋_GB2312" w:eastAsia="仿宋_GB2312" w:cs="仿宋_GB2312"/>
          <w:kern w:val="0"/>
          <w:sz w:val="30"/>
          <w:szCs w:val="30"/>
          <w:lang w:eastAsia="zh-CN"/>
        </w:rPr>
        <w:t>文化馆</w:t>
      </w:r>
      <w:r>
        <w:rPr>
          <w:rFonts w:hint="eastAsia" w:ascii="仿宋_GB2312" w:hAnsi="仿宋_GB2312" w:eastAsia="仿宋_GB2312" w:cs="仿宋_GB2312"/>
          <w:kern w:val="0"/>
          <w:sz w:val="30"/>
          <w:szCs w:val="30"/>
        </w:rPr>
        <w:t>保障机构正常运行、开展日常工作的基本支出</w:t>
      </w:r>
      <w:r>
        <w:rPr>
          <w:rFonts w:hint="eastAsia" w:ascii="仿宋_GB2312" w:hAnsi="仿宋_GB2312" w:eastAsia="仿宋_GB2312" w:cs="仿宋_GB2312"/>
          <w:kern w:val="0"/>
          <w:sz w:val="30"/>
          <w:szCs w:val="30"/>
          <w:lang w:eastAsia="zh-CN"/>
        </w:rPr>
        <w:t>。</w:t>
      </w:r>
    </w:p>
    <w:p>
      <w:pPr>
        <w:widowControl/>
        <w:ind w:firstLine="450" w:firstLineChars="15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2.208社会保障和就业支出</w:t>
      </w:r>
      <w:r>
        <w:rPr>
          <w:rFonts w:hint="eastAsia" w:ascii="仿宋_GB2312" w:hAnsi="仿宋_GB2312" w:eastAsia="仿宋_GB2312" w:cs="仿宋_GB2312"/>
          <w:kern w:val="0"/>
          <w:sz w:val="30"/>
          <w:szCs w:val="30"/>
          <w:lang w:val="en-US" w:eastAsia="zh-CN"/>
        </w:rPr>
        <w:t>17.81</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17.81</w:t>
      </w:r>
      <w:r>
        <w:rPr>
          <w:rFonts w:hint="eastAsia" w:ascii="仿宋_GB2312" w:hAnsi="仿宋_GB2312" w:eastAsia="仿宋_GB2312" w:cs="仿宋_GB2312"/>
          <w:kern w:val="0"/>
          <w:sz w:val="30"/>
          <w:szCs w:val="30"/>
        </w:rPr>
        <w:t>万元，项目支出0万元）。其中2080505机关事业单位基本养老保险缴费支出</w:t>
      </w:r>
      <w:r>
        <w:rPr>
          <w:rFonts w:hint="eastAsia" w:ascii="仿宋_GB2312" w:hAnsi="仿宋_GB2312" w:eastAsia="仿宋_GB2312" w:cs="仿宋_GB2312"/>
          <w:kern w:val="0"/>
          <w:sz w:val="30"/>
          <w:szCs w:val="30"/>
          <w:lang w:val="en-US" w:eastAsia="zh-CN"/>
        </w:rPr>
        <w:t>17.81</w:t>
      </w:r>
      <w:r>
        <w:rPr>
          <w:rFonts w:hint="eastAsia" w:ascii="仿宋_GB2312" w:hAnsi="仿宋_GB2312" w:eastAsia="仿宋_GB2312" w:cs="仿宋_GB2312"/>
          <w:kern w:val="0"/>
          <w:sz w:val="30"/>
          <w:szCs w:val="30"/>
        </w:rPr>
        <w:t>万元，主要用于缴纳基本养老保险费支出。</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3.2210201住房公积金13.27万元，主要用于支付住房公积金。</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w:t>
      </w:r>
      <w:r>
        <w:rPr>
          <w:rFonts w:hint="eastAsia" w:ascii="仿宋_GB2312" w:hAnsi="仿宋_GB2312" w:eastAsia="仿宋_GB2312" w:cs="仿宋_GB2312"/>
          <w:kern w:val="0"/>
          <w:sz w:val="30"/>
          <w:szCs w:val="30"/>
          <w:lang w:val="en-US" w:eastAsia="zh-CN"/>
        </w:rPr>
        <w:t>175.05</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175.05</w:t>
      </w:r>
      <w:r>
        <w:rPr>
          <w:rFonts w:hint="eastAsia" w:ascii="仿宋_GB2312" w:hAnsi="仿宋_GB2312" w:eastAsia="仿宋_GB2312" w:cs="仿宋_GB2312"/>
          <w:kern w:val="0"/>
          <w:sz w:val="30"/>
          <w:szCs w:val="30"/>
        </w:rPr>
        <w:t>万元，项目支出0万元）。其中，30101基本工资</w:t>
      </w:r>
      <w:r>
        <w:rPr>
          <w:rFonts w:hint="eastAsia" w:ascii="仿宋_GB2312" w:hAnsi="仿宋_GB2312" w:eastAsia="仿宋_GB2312" w:cs="仿宋_GB2312"/>
          <w:kern w:val="0"/>
          <w:sz w:val="30"/>
          <w:szCs w:val="30"/>
          <w:lang w:val="en-US" w:eastAsia="zh-CN"/>
        </w:rPr>
        <w:t>56.99</w:t>
      </w:r>
      <w:r>
        <w:rPr>
          <w:rFonts w:hint="eastAsia" w:ascii="仿宋_GB2312" w:hAnsi="仿宋_GB2312" w:eastAsia="仿宋_GB2312" w:cs="仿宋_GB2312"/>
          <w:kern w:val="0"/>
          <w:sz w:val="30"/>
          <w:szCs w:val="30"/>
        </w:rPr>
        <w:t>万元，主要用于在职人员按规定发放的基本工资；30102津贴补贴</w:t>
      </w:r>
      <w:r>
        <w:rPr>
          <w:rFonts w:hint="eastAsia" w:ascii="仿宋_GB2312" w:hAnsi="仿宋_GB2312" w:eastAsia="仿宋_GB2312" w:cs="仿宋_GB2312"/>
          <w:kern w:val="0"/>
          <w:sz w:val="30"/>
          <w:szCs w:val="30"/>
          <w:lang w:val="en-US" w:eastAsia="zh-CN"/>
        </w:rPr>
        <w:t>37.35</w:t>
      </w:r>
      <w:r>
        <w:rPr>
          <w:rFonts w:hint="eastAsia" w:ascii="仿宋_GB2312" w:hAnsi="仿宋_GB2312" w:eastAsia="仿宋_GB2312" w:cs="仿宋_GB2312"/>
          <w:kern w:val="0"/>
          <w:sz w:val="30"/>
          <w:szCs w:val="30"/>
        </w:rPr>
        <w:t>万元，主要用于在职人员按规定发放的津贴、补贴；30103奖金</w:t>
      </w:r>
      <w:r>
        <w:rPr>
          <w:rFonts w:hint="eastAsia" w:ascii="仿宋_GB2312" w:hAnsi="仿宋_GB2312" w:eastAsia="仿宋_GB2312" w:cs="仿宋_GB2312"/>
          <w:kern w:val="0"/>
          <w:sz w:val="30"/>
          <w:szCs w:val="30"/>
          <w:lang w:val="en-US" w:eastAsia="zh-CN"/>
        </w:rPr>
        <w:t>4.75</w:t>
      </w:r>
      <w:r>
        <w:rPr>
          <w:rFonts w:hint="eastAsia" w:ascii="仿宋_GB2312" w:hAnsi="仿宋_GB2312" w:eastAsia="仿宋_GB2312" w:cs="仿宋_GB2312"/>
          <w:kern w:val="0"/>
          <w:sz w:val="30"/>
          <w:szCs w:val="30"/>
        </w:rPr>
        <w:t>万元，主要用于按规定发放的奖金； 30108机关事业单位基本养老保险缴费</w:t>
      </w:r>
      <w:r>
        <w:rPr>
          <w:rFonts w:hint="eastAsia" w:ascii="仿宋_GB2312" w:hAnsi="仿宋_GB2312" w:eastAsia="仿宋_GB2312" w:cs="仿宋_GB2312"/>
          <w:kern w:val="0"/>
          <w:sz w:val="30"/>
          <w:szCs w:val="30"/>
          <w:lang w:val="en-US" w:eastAsia="zh-CN"/>
        </w:rPr>
        <w:t>17.81</w:t>
      </w:r>
      <w:r>
        <w:rPr>
          <w:rFonts w:hint="eastAsia" w:ascii="仿宋_GB2312" w:hAnsi="仿宋_GB2312" w:eastAsia="仿宋_GB2312" w:cs="仿宋_GB2312"/>
          <w:kern w:val="0"/>
          <w:sz w:val="30"/>
          <w:szCs w:val="30"/>
        </w:rPr>
        <w:t>万元，主要用于缴纳职工的基本养老保险； 30110职工基本医疗保险缴费</w:t>
      </w:r>
      <w:r>
        <w:rPr>
          <w:rFonts w:hint="eastAsia" w:ascii="仿宋_GB2312" w:hAnsi="仿宋_GB2312" w:eastAsia="仿宋_GB2312" w:cs="仿宋_GB2312"/>
          <w:kern w:val="0"/>
          <w:sz w:val="30"/>
          <w:szCs w:val="30"/>
          <w:lang w:val="en-US" w:eastAsia="zh-CN"/>
        </w:rPr>
        <w:t>8.51</w:t>
      </w:r>
      <w:r>
        <w:rPr>
          <w:rFonts w:hint="eastAsia" w:ascii="仿宋_GB2312" w:hAnsi="仿宋_GB2312" w:eastAsia="仿宋_GB2312" w:cs="仿宋_GB2312"/>
          <w:kern w:val="0"/>
          <w:sz w:val="30"/>
          <w:szCs w:val="30"/>
        </w:rPr>
        <w:t>万元，主要用于缴纳职工费基本医疗保险；30111公务员医疗补助缴</w:t>
      </w:r>
      <w:r>
        <w:rPr>
          <w:rFonts w:hint="eastAsia" w:ascii="仿宋_GB2312" w:hAnsi="仿宋_GB2312" w:eastAsia="仿宋_GB2312" w:cs="仿宋_GB2312"/>
          <w:kern w:val="0"/>
          <w:sz w:val="30"/>
          <w:szCs w:val="30"/>
          <w:lang w:val="en-US" w:eastAsia="zh-CN"/>
        </w:rPr>
        <w:t>4.3</w:t>
      </w:r>
      <w:r>
        <w:rPr>
          <w:rFonts w:hint="eastAsia" w:ascii="仿宋_GB2312" w:hAnsi="仿宋_GB2312" w:eastAsia="仿宋_GB2312" w:cs="仿宋_GB2312"/>
          <w:kern w:val="0"/>
          <w:sz w:val="30"/>
          <w:szCs w:val="30"/>
        </w:rPr>
        <w:t>万元，主要用于缴纳公务员医疗补助费；30112其他社会保障缴费</w:t>
      </w:r>
      <w:r>
        <w:rPr>
          <w:rFonts w:hint="eastAsia" w:ascii="仿宋_GB2312" w:hAnsi="仿宋_GB2312" w:eastAsia="仿宋_GB2312" w:cs="仿宋_GB2312"/>
          <w:kern w:val="0"/>
          <w:sz w:val="30"/>
          <w:szCs w:val="30"/>
          <w:lang w:val="en-US" w:eastAsia="zh-CN"/>
        </w:rPr>
        <w:t>1.5</w:t>
      </w:r>
      <w:r>
        <w:rPr>
          <w:rFonts w:hint="eastAsia" w:ascii="仿宋_GB2312" w:hAnsi="仿宋_GB2312" w:eastAsia="仿宋_GB2312" w:cs="仿宋_GB2312"/>
          <w:kern w:val="0"/>
          <w:sz w:val="30"/>
          <w:szCs w:val="30"/>
        </w:rPr>
        <w:t>万元，主要用于缴纳职工的失业、工伤、生育等社会保险费；30113住房公积金</w:t>
      </w:r>
      <w:r>
        <w:rPr>
          <w:rFonts w:hint="eastAsia" w:ascii="仿宋_GB2312" w:hAnsi="仿宋_GB2312" w:eastAsia="仿宋_GB2312" w:cs="仿宋_GB2312"/>
          <w:kern w:val="0"/>
          <w:sz w:val="30"/>
          <w:szCs w:val="30"/>
          <w:lang w:val="en-US" w:eastAsia="zh-CN"/>
        </w:rPr>
        <w:t>13.27</w:t>
      </w:r>
      <w:r>
        <w:rPr>
          <w:rFonts w:hint="eastAsia" w:ascii="仿宋_GB2312" w:hAnsi="仿宋_GB2312" w:eastAsia="仿宋_GB2312" w:cs="仿宋_GB2312"/>
          <w:kern w:val="0"/>
          <w:sz w:val="30"/>
          <w:szCs w:val="30"/>
        </w:rPr>
        <w:t>万元，主要用于缴纳职工的住房公积金。</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2.302商品和服务支出</w:t>
      </w:r>
      <w:r>
        <w:rPr>
          <w:rFonts w:hint="eastAsia" w:ascii="仿宋_GB2312" w:hAnsi="仿宋_GB2312" w:eastAsia="仿宋_GB2312" w:cs="仿宋_GB2312"/>
          <w:kern w:val="0"/>
          <w:sz w:val="30"/>
          <w:szCs w:val="30"/>
          <w:lang w:val="en-US" w:eastAsia="zh-CN"/>
        </w:rPr>
        <w:t>6.57</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6.75</w:t>
      </w:r>
      <w:r>
        <w:rPr>
          <w:rFonts w:hint="eastAsia" w:ascii="仿宋_GB2312" w:hAnsi="仿宋_GB2312" w:eastAsia="仿宋_GB2312" w:cs="仿宋_GB2312"/>
          <w:kern w:val="0"/>
          <w:sz w:val="30"/>
          <w:szCs w:val="30"/>
        </w:rPr>
        <w:t>万元，项目支出0万元），主要用于单位购买商品和服务，不包括用于购置资产、战略性和应急性物资储备等资本性支出。其中，30201办公费</w:t>
      </w:r>
      <w:r>
        <w:rPr>
          <w:rFonts w:hint="eastAsia" w:ascii="仿宋_GB2312" w:hAnsi="仿宋_GB2312" w:eastAsia="仿宋_GB2312" w:cs="仿宋_GB2312"/>
          <w:kern w:val="0"/>
          <w:sz w:val="30"/>
          <w:szCs w:val="30"/>
          <w:lang w:val="en-US" w:eastAsia="zh-CN"/>
        </w:rPr>
        <w:t>1.65</w:t>
      </w:r>
      <w:r>
        <w:rPr>
          <w:rFonts w:hint="eastAsia" w:ascii="仿宋_GB2312" w:hAnsi="仿宋_GB2312" w:eastAsia="仿宋_GB2312" w:cs="仿宋_GB2312"/>
          <w:kern w:val="0"/>
          <w:sz w:val="30"/>
          <w:szCs w:val="30"/>
        </w:rPr>
        <w:t>万元，主要用于购买日常办公用品、书报杂志等；30205水费</w:t>
      </w:r>
      <w:r>
        <w:rPr>
          <w:rFonts w:hint="eastAsia" w:ascii="仿宋_GB2312" w:hAnsi="仿宋_GB2312" w:eastAsia="仿宋_GB2312" w:cs="仿宋_GB2312"/>
          <w:kern w:val="0"/>
          <w:sz w:val="30"/>
          <w:szCs w:val="30"/>
          <w:lang w:val="en-US" w:eastAsia="zh-CN"/>
        </w:rPr>
        <w:t>0.11</w:t>
      </w:r>
      <w:r>
        <w:rPr>
          <w:rFonts w:hint="eastAsia" w:ascii="仿宋_GB2312" w:hAnsi="仿宋_GB2312" w:eastAsia="仿宋_GB2312" w:cs="仿宋_GB2312"/>
          <w:kern w:val="0"/>
          <w:sz w:val="30"/>
          <w:szCs w:val="30"/>
        </w:rPr>
        <w:t>万元，主要用于单位的水费等支出；30206电费</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万元，主要用于单位支出的电费等支出；30207邮电费</w:t>
      </w:r>
      <w:r>
        <w:rPr>
          <w:rFonts w:hint="eastAsia" w:ascii="仿宋_GB2312" w:hAnsi="仿宋_GB2312" w:eastAsia="仿宋_GB2312" w:cs="仿宋_GB2312"/>
          <w:kern w:val="0"/>
          <w:sz w:val="30"/>
          <w:szCs w:val="30"/>
          <w:lang w:val="en-US" w:eastAsia="zh-CN"/>
        </w:rPr>
        <w:t>0.22</w:t>
      </w:r>
      <w:r>
        <w:rPr>
          <w:rFonts w:hint="eastAsia" w:ascii="仿宋_GB2312" w:hAnsi="仿宋_GB2312" w:eastAsia="仿宋_GB2312" w:cs="仿宋_GB2312"/>
          <w:kern w:val="0"/>
          <w:sz w:val="30"/>
          <w:szCs w:val="30"/>
        </w:rPr>
        <w:t>万元，主要用于单位支出的信函、包裹、货物等物品的邮寄费及电话费等；30211差旅费</w:t>
      </w:r>
      <w:r>
        <w:rPr>
          <w:rFonts w:hint="eastAsia" w:ascii="仿宋_GB2312" w:hAnsi="仿宋_GB2312" w:eastAsia="仿宋_GB2312" w:cs="仿宋_GB2312"/>
          <w:kern w:val="0"/>
          <w:sz w:val="30"/>
          <w:szCs w:val="30"/>
          <w:lang w:val="en-US" w:eastAsia="zh-CN"/>
        </w:rPr>
        <w:t>0.77</w:t>
      </w:r>
      <w:r>
        <w:rPr>
          <w:rFonts w:hint="eastAsia" w:ascii="仿宋_GB2312" w:hAnsi="仿宋_GB2312" w:eastAsia="仿宋_GB2312" w:cs="仿宋_GB2312"/>
          <w:kern w:val="0"/>
          <w:sz w:val="30"/>
          <w:szCs w:val="30"/>
        </w:rPr>
        <w:t>万元，主要用于单位工作人员国（境）内出差发生的城市间交通费、住宿费、伙食补助费和市内交通费支出；30217公务接待费</w:t>
      </w:r>
      <w:r>
        <w:rPr>
          <w:rFonts w:hint="eastAsia" w:ascii="仿宋_GB2312" w:hAnsi="仿宋_GB2312" w:eastAsia="仿宋_GB2312" w:cs="仿宋_GB2312"/>
          <w:kern w:val="0"/>
          <w:sz w:val="30"/>
          <w:szCs w:val="30"/>
          <w:lang w:val="en-US" w:eastAsia="zh-CN"/>
        </w:rPr>
        <w:t>0.44</w:t>
      </w:r>
      <w:r>
        <w:rPr>
          <w:rFonts w:hint="eastAsia" w:ascii="仿宋_GB2312" w:hAnsi="仿宋_GB2312" w:eastAsia="仿宋_GB2312" w:cs="仿宋_GB2312"/>
          <w:kern w:val="0"/>
          <w:sz w:val="30"/>
          <w:szCs w:val="30"/>
        </w:rPr>
        <w:t>万元，主要用于单位按规定开支的各类公务接待费用支出；30228工会经费</w:t>
      </w:r>
      <w:r>
        <w:rPr>
          <w:rFonts w:hint="eastAsia" w:ascii="仿宋_GB2312" w:hAnsi="仿宋_GB2312" w:eastAsia="仿宋_GB2312" w:cs="仿宋_GB2312"/>
          <w:kern w:val="0"/>
          <w:sz w:val="30"/>
          <w:szCs w:val="30"/>
          <w:lang w:val="en-US" w:eastAsia="zh-CN"/>
        </w:rPr>
        <w:t>1.25</w:t>
      </w:r>
      <w:r>
        <w:rPr>
          <w:rFonts w:hint="eastAsia" w:ascii="仿宋_GB2312" w:hAnsi="仿宋_GB2312" w:eastAsia="仿宋_GB2312" w:cs="仿宋_GB2312"/>
          <w:kern w:val="0"/>
          <w:sz w:val="30"/>
          <w:szCs w:val="30"/>
        </w:rPr>
        <w:t>万元，主要用于单位按规定提取的工会经费；30229福利费</w:t>
      </w:r>
      <w:r>
        <w:rPr>
          <w:rFonts w:hint="eastAsia" w:ascii="仿宋_GB2312" w:hAnsi="仿宋_GB2312" w:eastAsia="仿宋_GB2312" w:cs="仿宋_GB2312"/>
          <w:kern w:val="0"/>
          <w:sz w:val="30"/>
          <w:szCs w:val="30"/>
          <w:lang w:val="en-US" w:eastAsia="zh-CN"/>
        </w:rPr>
        <w:t>1.21</w:t>
      </w:r>
      <w:r>
        <w:rPr>
          <w:rFonts w:hint="eastAsia" w:ascii="仿宋_GB2312" w:hAnsi="仿宋_GB2312" w:eastAsia="仿宋_GB2312" w:cs="仿宋_GB2312"/>
          <w:kern w:val="0"/>
          <w:sz w:val="30"/>
          <w:szCs w:val="30"/>
        </w:rPr>
        <w:t>万元，主要用于单位按规定提取的职工福利费；30299其他商品和服务支出</w:t>
      </w:r>
      <w:r>
        <w:rPr>
          <w:rFonts w:hint="eastAsia" w:ascii="仿宋_GB2312" w:hAnsi="仿宋_GB2312" w:eastAsia="仿宋_GB2312" w:cs="仿宋_GB2312"/>
          <w:kern w:val="0"/>
          <w:sz w:val="30"/>
          <w:szCs w:val="30"/>
          <w:lang w:val="en-US" w:eastAsia="zh-CN"/>
        </w:rPr>
        <w:t>0.69</w:t>
      </w:r>
      <w:r>
        <w:rPr>
          <w:rFonts w:hint="eastAsia" w:ascii="仿宋_GB2312" w:hAnsi="仿宋_GB2312" w:eastAsia="仿宋_GB2312" w:cs="仿宋_GB2312"/>
          <w:kern w:val="0"/>
          <w:sz w:val="30"/>
          <w:szCs w:val="30"/>
        </w:rPr>
        <w:t>万元，主要用于上述科目未包含的日常公用支出。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3.303对个人和家庭的补助</w:t>
      </w:r>
      <w:r>
        <w:rPr>
          <w:rFonts w:hint="eastAsia" w:ascii="仿宋_GB2312" w:hAnsi="仿宋_GB2312" w:eastAsia="仿宋_GB2312" w:cs="仿宋_GB2312"/>
          <w:kern w:val="0"/>
          <w:sz w:val="30"/>
          <w:szCs w:val="30"/>
          <w:lang w:val="en-US" w:eastAsia="zh-CN"/>
        </w:rPr>
        <w:t>12.37</w:t>
      </w:r>
      <w:r>
        <w:rPr>
          <w:rFonts w:hint="eastAsia" w:ascii="仿宋_GB2312" w:hAnsi="仿宋_GB2312" w:eastAsia="仿宋_GB2312" w:cs="仿宋_GB2312"/>
          <w:kern w:val="0"/>
          <w:sz w:val="30"/>
          <w:szCs w:val="30"/>
        </w:rPr>
        <w:t>万元（其中：基本支出</w:t>
      </w:r>
      <w:r>
        <w:rPr>
          <w:rFonts w:hint="eastAsia" w:ascii="仿宋_GB2312" w:hAnsi="仿宋_GB2312" w:eastAsia="仿宋_GB2312" w:cs="仿宋_GB2312"/>
          <w:kern w:val="0"/>
          <w:sz w:val="30"/>
          <w:szCs w:val="30"/>
          <w:lang w:val="en-US" w:eastAsia="zh-CN"/>
        </w:rPr>
        <w:t>12.37</w:t>
      </w:r>
      <w:r>
        <w:rPr>
          <w:rFonts w:hint="eastAsia" w:ascii="仿宋_GB2312" w:hAnsi="仿宋_GB2312" w:eastAsia="仿宋_GB2312" w:cs="仿宋_GB2312"/>
          <w:kern w:val="0"/>
          <w:sz w:val="30"/>
          <w:szCs w:val="30"/>
        </w:rPr>
        <w:t>万元，项目支出0万元），主要反映离退休人员生活补助及医疗统筹支出。其中，30305生活补助</w:t>
      </w:r>
      <w:r>
        <w:rPr>
          <w:rFonts w:hint="eastAsia" w:ascii="仿宋_GB2312" w:hAnsi="仿宋_GB2312" w:eastAsia="仿宋_GB2312" w:cs="仿宋_GB2312"/>
          <w:kern w:val="0"/>
          <w:sz w:val="30"/>
          <w:szCs w:val="30"/>
          <w:lang w:val="en-US" w:eastAsia="zh-CN"/>
        </w:rPr>
        <w:t>10.79</w:t>
      </w:r>
      <w:r>
        <w:rPr>
          <w:rFonts w:hint="eastAsia" w:ascii="仿宋_GB2312" w:hAnsi="仿宋_GB2312" w:eastAsia="仿宋_GB2312" w:cs="仿宋_GB2312"/>
          <w:kern w:val="0"/>
          <w:sz w:val="30"/>
          <w:szCs w:val="30"/>
        </w:rPr>
        <w:t>万元，主要用于发放退休人员生活补贴；30307医疗费补助</w:t>
      </w:r>
      <w:r>
        <w:rPr>
          <w:rFonts w:hint="eastAsia" w:ascii="仿宋_GB2312" w:hAnsi="仿宋_GB2312" w:eastAsia="仿宋_GB2312" w:cs="仿宋_GB2312"/>
          <w:kern w:val="0"/>
          <w:sz w:val="30"/>
          <w:szCs w:val="30"/>
          <w:lang w:val="en-US" w:eastAsia="zh-CN"/>
        </w:rPr>
        <w:t>1.57</w:t>
      </w:r>
      <w:r>
        <w:rPr>
          <w:rFonts w:hint="eastAsia" w:ascii="仿宋_GB2312" w:hAnsi="仿宋_GB2312" w:eastAsia="仿宋_GB2312" w:cs="仿宋_GB2312"/>
          <w:kern w:val="0"/>
          <w:sz w:val="30"/>
          <w:szCs w:val="30"/>
        </w:rPr>
        <w:t>万元，主要用于离退休人员医疗费支出。</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五、对下</w:t>
      </w:r>
      <w:r>
        <w:rPr>
          <w:rFonts w:hint="eastAsia" w:ascii="黑体" w:hAnsi="黑体" w:eastAsia="黑体"/>
          <w:kern w:val="0"/>
          <w:sz w:val="32"/>
          <w:szCs w:val="32"/>
        </w:rPr>
        <w:t>专</w:t>
      </w:r>
      <w:r>
        <w:rPr>
          <w:rFonts w:ascii="黑体" w:hAnsi="黑体" w:eastAsia="黑体"/>
          <w:kern w:val="0"/>
          <w:sz w:val="32"/>
          <w:szCs w:val="32"/>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spacing w:line="540" w:lineRule="exact"/>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spacing w:line="540" w:lineRule="exact"/>
        <w:ind w:firstLine="600" w:firstLineChars="200"/>
        <w:jc w:val="left"/>
        <w:rPr>
          <w:rFonts w:hint="eastAsia" w:ascii="仿宋_GB2312" w:hAnsi="仿宋_GB2312" w:eastAsia="仿宋_GB2312" w:cs="仿宋_GB2312"/>
          <w:kern w:val="0"/>
          <w:sz w:val="30"/>
          <w:szCs w:val="30"/>
          <w:lang w:val="en-US" w:eastAsia="zh-CN"/>
        </w:rPr>
      </w:pPr>
      <w:bookmarkStart w:id="0" w:name="_GoBack"/>
      <w:r>
        <w:rPr>
          <w:rFonts w:hint="eastAsia" w:ascii="仿宋_GB2312" w:hAnsi="仿宋_GB2312" w:eastAsia="仿宋_GB2312" w:cs="仿宋_GB2312"/>
          <w:kern w:val="0"/>
          <w:sz w:val="30"/>
          <w:szCs w:val="30"/>
          <w:lang w:val="en-US" w:eastAsia="zh-CN"/>
        </w:rPr>
        <w:t>2021年石林彝族自治县文化馆无对下专项转移支付项目。</w:t>
      </w:r>
    </w:p>
    <w:bookmarkEnd w:id="0"/>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六、政府采购预算情况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eastAsia="zh-CN"/>
        </w:rPr>
        <w:t>石林彝族自治县文化馆</w:t>
      </w:r>
      <w:r>
        <w:rPr>
          <w:rFonts w:hint="eastAsia" w:ascii="仿宋_GB2312" w:hAnsi="仿宋_GB2312" w:eastAsia="仿宋_GB2312" w:cs="仿宋_GB2312"/>
          <w:kern w:val="0"/>
          <w:sz w:val="30"/>
          <w:szCs w:val="30"/>
        </w:rPr>
        <w:t>无政府采购预算。</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根据《中华人民共和国政府采购法》的有关规定，编制了政府采购预算，共涉及采购项目0个，政府采购预算总额0万元，其中：政府采购货物预算0万元、政府采购服务预算0万元、政府采购工程预算0万元。</w:t>
      </w:r>
    </w:p>
    <w:p>
      <w:pPr>
        <w:spacing w:line="540" w:lineRule="exact"/>
        <w:ind w:firstLine="640" w:firstLineChars="200"/>
        <w:rPr>
          <w:rFonts w:ascii="黑体" w:hAnsi="黑体" w:eastAsia="黑体"/>
          <w:sz w:val="32"/>
          <w:szCs w:val="32"/>
        </w:rPr>
      </w:pPr>
      <w:r>
        <w:rPr>
          <w:rFonts w:hint="eastAsia" w:ascii="黑体" w:hAnsi="黑体" w:eastAsia="黑体"/>
          <w:kern w:val="0"/>
          <w:sz w:val="32"/>
          <w:szCs w:val="32"/>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石林彝族自治县文化馆202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年一般公共预算财政拨款“三公”经费预算合计</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万元，较上年减少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万元，下降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%，具体变动情况如下：</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石林彝族自治县文化馆</w:t>
      </w:r>
      <w:r>
        <w:rPr>
          <w:rFonts w:hint="eastAsia" w:ascii="仿宋_GB2312" w:hAnsi="仿宋_GB2312" w:eastAsia="仿宋_GB2312" w:cs="仿宋_GB2312"/>
          <w:kern w:val="0"/>
          <w:sz w:val="30"/>
          <w:szCs w:val="30"/>
          <w:lang w:val="en-US" w:eastAsia="zh-CN"/>
        </w:rPr>
        <w:t>2021年因公出国（境）费预算为0万元，较上年增加（减少）0万元，增长（下降）0%，共计安排因公出国（境）团组0个，因公出国（境）0人次。</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石林彝族自治县文化馆202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年公务接待费预算为</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万元，较上年减少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万元，下降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%，国内公务接待批次为</w:t>
      </w:r>
      <w:r>
        <w:rPr>
          <w:rFonts w:hint="eastAsia" w:ascii="仿宋_GB2312" w:hAnsi="仿宋_GB2312" w:eastAsia="仿宋_GB2312" w:cs="仿宋_GB2312"/>
          <w:kern w:val="0"/>
          <w:sz w:val="30"/>
          <w:szCs w:val="30"/>
          <w:lang w:val="en-US" w:eastAsia="zh-CN"/>
        </w:rPr>
        <w:t>30</w:t>
      </w:r>
      <w:r>
        <w:rPr>
          <w:rFonts w:hint="eastAsia" w:ascii="仿宋_GB2312" w:hAnsi="仿宋_GB2312" w:eastAsia="仿宋_GB2312" w:cs="仿宋_GB2312"/>
          <w:kern w:val="0"/>
          <w:sz w:val="30"/>
          <w:szCs w:val="30"/>
          <w:lang w:eastAsia="zh-CN"/>
        </w:rPr>
        <w:t>次，共计接待</w:t>
      </w:r>
      <w:r>
        <w:rPr>
          <w:rFonts w:hint="eastAsia" w:ascii="仿宋_GB2312" w:hAnsi="仿宋_GB2312" w:eastAsia="仿宋_GB2312" w:cs="仿宋_GB2312"/>
          <w:kern w:val="0"/>
          <w:sz w:val="30"/>
          <w:szCs w:val="30"/>
          <w:lang w:val="en-US" w:eastAsia="zh-CN"/>
        </w:rPr>
        <w:t>140</w:t>
      </w:r>
      <w:r>
        <w:rPr>
          <w:rFonts w:hint="eastAsia" w:ascii="仿宋_GB2312" w:hAnsi="仿宋_GB2312" w:eastAsia="仿宋_GB2312" w:cs="仿宋_GB2312"/>
          <w:kern w:val="0"/>
          <w:sz w:val="30"/>
          <w:szCs w:val="30"/>
          <w:lang w:eastAsia="zh-CN"/>
        </w:rPr>
        <w:t>人次。</w:t>
      </w:r>
    </w:p>
    <w:p>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pPr>
        <w:widowControl/>
        <w:ind w:firstLine="60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石林</w:t>
      </w:r>
      <w:r>
        <w:rPr>
          <w:rFonts w:hint="eastAsia" w:ascii="仿宋_GB2312" w:hAnsi="仿宋_GB2312" w:eastAsia="仿宋_GB2312" w:cs="仿宋_GB2312"/>
          <w:kern w:val="0"/>
          <w:sz w:val="30"/>
          <w:szCs w:val="30"/>
          <w:lang w:eastAsia="zh-CN"/>
        </w:rPr>
        <w:t>彝族自治</w:t>
      </w:r>
      <w:r>
        <w:rPr>
          <w:rFonts w:hint="eastAsia" w:ascii="仿宋_GB2312" w:hAnsi="仿宋_GB2312" w:eastAsia="仿宋_GB2312" w:cs="仿宋_GB2312"/>
          <w:kern w:val="0"/>
          <w:sz w:val="30"/>
          <w:szCs w:val="30"/>
        </w:rPr>
        <w:t>县</w:t>
      </w:r>
      <w:r>
        <w:rPr>
          <w:rFonts w:hint="eastAsia" w:ascii="仿宋_GB2312" w:hAnsi="仿宋_GB2312" w:eastAsia="仿宋_GB2312" w:cs="仿宋_GB2312"/>
          <w:kern w:val="0"/>
          <w:sz w:val="30"/>
          <w:szCs w:val="30"/>
          <w:lang w:eastAsia="zh-CN"/>
        </w:rPr>
        <w:t>文化馆</w:t>
      </w: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年公务用车购置及运行维护费为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万元，较上年增加（减少）0万元，增长（下降）0%。其中：公务用车购置费0万元，较上年增加（减少）0万元，增长（下降）0%；公务用车运行维护费</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万元，较上年增加（减少）0万元，增长（下降）0%。共计购置公务用车0辆，</w:t>
      </w:r>
      <w:r>
        <w:rPr>
          <w:rFonts w:hint="eastAsia" w:ascii="仿宋_GB2312" w:hAnsi="仿宋_GB2312" w:eastAsia="仿宋_GB2312" w:cs="仿宋_GB2312"/>
          <w:kern w:val="0"/>
          <w:sz w:val="32"/>
          <w:szCs w:val="32"/>
        </w:rPr>
        <w:t>年末公务用车保有量为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p>
    <w:p>
      <w:pPr>
        <w:widowControl/>
        <w:spacing w:line="54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八</w:t>
      </w:r>
      <w:r>
        <w:rPr>
          <w:rFonts w:ascii="黑体" w:hAnsi="黑体" w:eastAsia="黑体"/>
          <w:color w:val="auto"/>
          <w:kern w:val="0"/>
          <w:sz w:val="32"/>
          <w:szCs w:val="32"/>
        </w:rPr>
        <w:t>、</w:t>
      </w:r>
      <w:r>
        <w:rPr>
          <w:rFonts w:hint="eastAsia" w:ascii="黑体" w:hAnsi="黑体" w:eastAsia="黑体"/>
          <w:color w:val="auto"/>
          <w:kern w:val="0"/>
          <w:sz w:val="32"/>
          <w:szCs w:val="32"/>
        </w:rPr>
        <w:t>重点项目预算绩效目标情况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2021年石林彝族自治县文化馆无重点项目预算。</w:t>
      </w:r>
    </w:p>
    <w:p>
      <w:pPr>
        <w:widowControl/>
        <w:spacing w:line="540" w:lineRule="exact"/>
        <w:ind w:firstLine="640" w:firstLineChars="200"/>
        <w:jc w:val="left"/>
        <w:rPr>
          <w:rFonts w:ascii="楷体" w:hAnsi="楷体" w:eastAsia="楷体" w:cs="楷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无。</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（三）国有资产占用情况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石林县文化馆资产总额84万元，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24.03</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59.97</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石林彝族自治县文化馆无重点领域财政项目。</w:t>
      </w:r>
    </w:p>
    <w:p>
      <w:pPr>
        <w:widowControl/>
        <w:spacing w:line="54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十、预算收支增减变化情况说明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2021年本级财力安排石林县文化馆基本支出193.99万元，与上年对比增加了3.38万元，主要原因分析是由于人员增资。</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2021年本级财力安排石林彝族自治县文化馆项目支出0万元，与上年对比增加（减少）0万元。</w:t>
      </w:r>
    </w:p>
    <w:p>
      <w:pPr>
        <w:widowControl/>
        <w:ind w:firstLine="600" w:firstLineChars="200"/>
        <w:jc w:val="left"/>
        <w:rPr>
          <w:rFonts w:hint="eastAsia" w:ascii="仿宋_GB2312" w:hAnsi="仿宋_GB2312" w:eastAsia="仿宋_GB2312" w:cs="仿宋_GB2312"/>
          <w:kern w:val="0"/>
          <w:sz w:val="30"/>
          <w:szCs w:val="30"/>
          <w:lang w:val="en-US" w:eastAsia="zh-CN"/>
        </w:rPr>
      </w:pPr>
    </w:p>
    <w:p>
      <w:pPr>
        <w:widowControl/>
        <w:ind w:firstLine="600" w:firstLineChars="200"/>
        <w:jc w:val="left"/>
        <w:rPr>
          <w:rFonts w:hint="eastAsia" w:ascii="仿宋_GB2312" w:hAnsi="仿宋_GB2312" w:eastAsia="仿宋_GB2312" w:cs="仿宋_GB2312"/>
          <w:kern w:val="0"/>
          <w:sz w:val="30"/>
          <w:szCs w:val="30"/>
          <w:lang w:val="en-US" w:eastAsia="zh-CN"/>
        </w:rPr>
      </w:pPr>
    </w:p>
    <w:p>
      <w:pPr>
        <w:widowControl/>
        <w:ind w:firstLine="600" w:firstLineChars="200"/>
        <w:jc w:val="left"/>
        <w:rPr>
          <w:rFonts w:hint="eastAsia" w:ascii="仿宋_GB2312" w:hAnsi="仿宋_GB2312" w:eastAsia="仿宋_GB2312" w:cs="仿宋_GB2312"/>
          <w:kern w:val="0"/>
          <w:sz w:val="30"/>
          <w:szCs w:val="30"/>
          <w:lang w:val="en-US" w:eastAsia="zh-CN"/>
        </w:rPr>
      </w:pP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00007A87" w:usb1="80000000" w:usb2="00000008" w:usb3="00000000" w:csb0="400001FF" w:csb1="FFFF0000"/>
  </w:font>
  <w:font w:name="仿宋">
    <w:altName w:val="仿宋_GB2312"/>
    <w:panose1 w:val="00000000000000000000"/>
    <w:charset w:val="86"/>
    <w:family w:val="modern"/>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54"/>
    <w:rsid w:val="00031E2A"/>
    <w:rsid w:val="00057A58"/>
    <w:rsid w:val="00097272"/>
    <w:rsid w:val="000D315D"/>
    <w:rsid w:val="000E55AC"/>
    <w:rsid w:val="00181EBB"/>
    <w:rsid w:val="00186E75"/>
    <w:rsid w:val="001936E5"/>
    <w:rsid w:val="001B7DE7"/>
    <w:rsid w:val="00232071"/>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19EF"/>
    <w:rsid w:val="009D2172"/>
    <w:rsid w:val="00A13EBA"/>
    <w:rsid w:val="00A15B4A"/>
    <w:rsid w:val="00A629D6"/>
    <w:rsid w:val="00B740DD"/>
    <w:rsid w:val="00BA5F7D"/>
    <w:rsid w:val="00BB0895"/>
    <w:rsid w:val="00BC3C82"/>
    <w:rsid w:val="00BE7EF7"/>
    <w:rsid w:val="00C22B0A"/>
    <w:rsid w:val="00C603C1"/>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0FF680B"/>
    <w:rsid w:val="021F7858"/>
    <w:rsid w:val="0AF35BF5"/>
    <w:rsid w:val="0EBA1CD3"/>
    <w:rsid w:val="10292F3D"/>
    <w:rsid w:val="10AD4464"/>
    <w:rsid w:val="10FA32FD"/>
    <w:rsid w:val="13BE5B18"/>
    <w:rsid w:val="168F6E17"/>
    <w:rsid w:val="19DF1470"/>
    <w:rsid w:val="1A876E12"/>
    <w:rsid w:val="1AF3150F"/>
    <w:rsid w:val="237F01B2"/>
    <w:rsid w:val="28DA2869"/>
    <w:rsid w:val="2BCE7533"/>
    <w:rsid w:val="2BD27C0F"/>
    <w:rsid w:val="30015C37"/>
    <w:rsid w:val="38A52BC6"/>
    <w:rsid w:val="46403A97"/>
    <w:rsid w:val="47AA5FA7"/>
    <w:rsid w:val="4916193D"/>
    <w:rsid w:val="4ADF5DE0"/>
    <w:rsid w:val="4EB01642"/>
    <w:rsid w:val="4F03515D"/>
    <w:rsid w:val="50575CFE"/>
    <w:rsid w:val="52686C5E"/>
    <w:rsid w:val="53F96894"/>
    <w:rsid w:val="5ABB7030"/>
    <w:rsid w:val="5FBB4C39"/>
    <w:rsid w:val="60C437CB"/>
    <w:rsid w:val="65F05747"/>
    <w:rsid w:val="66E24867"/>
    <w:rsid w:val="6DE93D1F"/>
    <w:rsid w:val="715C4D00"/>
    <w:rsid w:val="73F23DCA"/>
    <w:rsid w:val="75B02BFC"/>
    <w:rsid w:val="762B2313"/>
    <w:rsid w:val="78637E91"/>
    <w:rsid w:val="7A9F64D5"/>
    <w:rsid w:val="7BAD3F03"/>
    <w:rsid w:val="7C9F591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478</Words>
  <Characters>2725</Characters>
  <Lines>22</Lines>
  <Paragraphs>6</Paragraphs>
  <ScaleCrop>false</ScaleCrop>
  <LinksUpToDate>false</LinksUpToDate>
  <CharactersWithSpaces>3197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lgy</cp:lastModifiedBy>
  <cp:lastPrinted>2019-02-15T02:07:00Z</cp:lastPrinted>
  <dcterms:modified xsi:type="dcterms:W3CDTF">2021-02-24T08:53:58Z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