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石林县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2020年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电子商务进农村综合示范项目绩效目标表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92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tbl>
      <w:tblPr>
        <w:tblW w:w="9072" w:type="dxa"/>
        <w:jc w:val="center"/>
        <w:tblInd w:w="-27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709"/>
        <w:gridCol w:w="1013"/>
        <w:gridCol w:w="5091"/>
        <w:gridCol w:w="14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目标</w:t>
            </w:r>
          </w:p>
        </w:tc>
        <w:tc>
          <w:tcPr>
            <w:tcW w:w="82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善促进农村电子商务政策支撑体系、高效物流配送服务体系、综合服务配套体系以及其他促进发展工作机制，实现县、乡、村三级物流配送网络和电子商务服务体系全覆盖，农产品网络销售体系、农业人口网络创业机制、农产品质量追溯、标准化、分级包装、初加工配送等体系基本建成，形成具有石林特色的农村电子商务发展模式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绩效目标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一级指标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5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三级指标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1.县级电子商务公共服务中心建设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2.乡镇（街道）电子商务服务站新建、改造升级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3.村级电子商务服务点建设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4.县级物流仓储配送中心建设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5.乡镇（街道）物流中转站建设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6.村级物流配送点建设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7.培育孵化入园企业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10户以上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8.区域公共品牌打造/授权产品SKU数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1个/20个以上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9.全县电子商务培训人数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3000人次以上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1.全县乡镇（街道）电子商务服务站点覆盖率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2.全县行政村电子商务服务站点覆盖率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50%以上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经济效益指标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1.培育电子商务小微企业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2.农村和农村产品（包括在线旅游等）网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络零售额增长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30%以上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1.带动农村青年、返乡大学生、返乡农民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工、农村妇女创业和就业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2.农村电子商务服务进入广大农村，服务乡村振兴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1.对电子商务进农村示范项目政府信息公开的投诉和举报次数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10次以内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2.培训对象满意度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90%以上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61661"/>
    <w:rsid w:val="3B16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2021-01-11T08:08:00Z</dcterms:created>
  <dc:creator>sladmin</dc:creator>
  <cp:lastModifiedBy>sladmin</cp:lastModifiedBy>
  <dcterms:modified xsi:type="dcterms:W3CDTF">2021-01-11T08:08:44Z</dcterms:modified>
  <dc:title>石林县2020年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