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2725" w:rsidRDefault="009B460C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石林彝族自治县教育体育局</w:t>
      </w:r>
    </w:p>
    <w:p w:rsidR="005C2725" w:rsidRDefault="005C2725">
      <w:pPr>
        <w:snapToGrid w:val="0"/>
        <w:spacing w:line="500" w:lineRule="exact"/>
        <w:jc w:val="right"/>
      </w:pPr>
    </w:p>
    <w:p w:rsidR="005C2725" w:rsidRDefault="009B460C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〔办理类型〕D</w:t>
      </w:r>
    </w:p>
    <w:p w:rsidR="005C2725" w:rsidRDefault="009B460C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5C2725" w:rsidRDefault="009B460C">
      <w:pPr>
        <w:snapToGrid w:val="0"/>
        <w:spacing w:line="500" w:lineRule="exact"/>
        <w:ind w:right="160"/>
        <w:jc w:val="right"/>
      </w:pP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〔2020〕17号</w:t>
      </w:r>
    </w:p>
    <w:p w:rsidR="005C2725" w:rsidRDefault="005C2725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C2725" w:rsidRDefault="005C2725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5C2725" w:rsidRDefault="009B460C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pacing w:val="-20"/>
          <w:sz w:val="44"/>
          <w:szCs w:val="44"/>
        </w:rPr>
        <w:t>关于县人大十七届四次会议第197号建议答复的函</w:t>
      </w:r>
    </w:p>
    <w:bookmarkEnd w:id="0"/>
    <w:p w:rsidR="005C2725" w:rsidRDefault="005C2725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 w:rsidR="005C2725" w:rsidRDefault="009B460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李兰仙代表：</w:t>
      </w:r>
    </w:p>
    <w:p w:rsidR="005C2725" w:rsidRDefault="009B4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您提出的《关于“修缮长湖镇乍龙小学围墙和幼儿园户外活动场地”的建议》收悉，现答复如下：</w:t>
      </w:r>
    </w:p>
    <w:p w:rsidR="005C2725" w:rsidRDefault="009B460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5C2725" w:rsidRDefault="009B4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长湖</w:t>
      </w:r>
      <w:proofErr w:type="gramStart"/>
      <w:r>
        <w:rPr>
          <w:rFonts w:ascii="仿宋_GB2312" w:eastAsia="仿宋_GB2312" w:hint="eastAsia"/>
          <w:sz w:val="32"/>
          <w:szCs w:val="32"/>
        </w:rPr>
        <w:t>镇乍龙</w:t>
      </w:r>
      <w:proofErr w:type="gramEnd"/>
      <w:r>
        <w:rPr>
          <w:rFonts w:ascii="仿宋_GB2312" w:eastAsia="仿宋_GB2312" w:hint="eastAsia"/>
          <w:sz w:val="32"/>
          <w:szCs w:val="32"/>
        </w:rPr>
        <w:t>小学位于长湖镇的边缘村寨，是一所</w:t>
      </w:r>
      <w:proofErr w:type="gramStart"/>
      <w:r>
        <w:rPr>
          <w:rFonts w:ascii="仿宋_GB2312" w:eastAsia="仿宋_GB2312" w:hint="eastAsia"/>
          <w:sz w:val="32"/>
          <w:szCs w:val="32"/>
        </w:rPr>
        <w:t>融小学</w:t>
      </w:r>
      <w:proofErr w:type="gramEnd"/>
      <w:r>
        <w:rPr>
          <w:rFonts w:ascii="仿宋_GB2312" w:eastAsia="仿宋_GB2312" w:hint="eastAsia"/>
          <w:sz w:val="32"/>
          <w:szCs w:val="32"/>
        </w:rPr>
        <w:t>和幼儿园的综合学校，现有小学及幼儿学生55名。多年来，在各级领导的关心和支持下，建盖了新的教学楼，教学环境有了明显改善。目前，学校部分围墙因老化已倒塌，存在安全隐患。</w:t>
      </w:r>
    </w:p>
    <w:p w:rsidR="005C2725" w:rsidRDefault="009B460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5C2725" w:rsidRDefault="009B460C">
      <w:pPr>
        <w:pStyle w:val="p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根据您提出的建议，县教育体育局对长湖</w:t>
      </w:r>
      <w:proofErr w:type="gramStart"/>
      <w:r>
        <w:rPr>
          <w:rFonts w:ascii="仿宋_GB2312" w:eastAsia="仿宋_GB2312" w:hint="eastAsia"/>
          <w:sz w:val="32"/>
          <w:szCs w:val="32"/>
        </w:rPr>
        <w:t>镇乍龙</w:t>
      </w:r>
      <w:proofErr w:type="gramEnd"/>
      <w:r>
        <w:rPr>
          <w:rFonts w:ascii="仿宋_GB2312" w:eastAsia="仿宋_GB2312" w:hint="eastAsia"/>
          <w:sz w:val="32"/>
          <w:szCs w:val="32"/>
        </w:rPr>
        <w:t>小学围墙存在安全隐患的问题作了专题研究，并实地进行了调研。</w:t>
      </w:r>
      <w:r>
        <w:rPr>
          <w:rFonts w:ascii="仿宋_GB2312" w:eastAsia="仿宋_GB2312" w:hAnsi="宋体" w:hint="eastAsia"/>
          <w:sz w:val="32"/>
          <w:szCs w:val="32"/>
        </w:rPr>
        <w:t>在当前县财政捉襟见肘，难以保运转、保民生，更无力安排修缮资金的情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况下，</w:t>
      </w:r>
      <w:r>
        <w:rPr>
          <w:rFonts w:ascii="仿宋_GB2312" w:eastAsia="仿宋_GB2312" w:hint="eastAsia"/>
          <w:sz w:val="32"/>
          <w:szCs w:val="32"/>
        </w:rPr>
        <w:t>暂时无法解决当前存在的问题，但县教育体育局已将长湖</w:t>
      </w:r>
      <w:proofErr w:type="gramStart"/>
      <w:r>
        <w:rPr>
          <w:rFonts w:ascii="仿宋_GB2312" w:eastAsia="仿宋_GB2312" w:hint="eastAsia"/>
          <w:sz w:val="32"/>
          <w:szCs w:val="32"/>
        </w:rPr>
        <w:t>镇乍龙</w:t>
      </w:r>
      <w:proofErr w:type="gramEnd"/>
      <w:r>
        <w:rPr>
          <w:rFonts w:ascii="仿宋_GB2312" w:eastAsia="仿宋_GB2312" w:hint="eastAsia"/>
          <w:sz w:val="32"/>
          <w:szCs w:val="32"/>
        </w:rPr>
        <w:t>小学围墙存在安全隐患的</w:t>
      </w:r>
      <w:r>
        <w:rPr>
          <w:rFonts w:ascii="仿宋_GB2312" w:eastAsia="仿宋_GB2312" w:hAnsi="宋体" w:hint="eastAsia"/>
          <w:sz w:val="32"/>
          <w:szCs w:val="32"/>
        </w:rPr>
        <w:t>情况及时向上级主管部门反映，力争获得上级资金支持。鉴于以上情况，希望您能理解。</w:t>
      </w:r>
    </w:p>
    <w:p w:rsidR="005C2725" w:rsidRDefault="009B460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5C2725" w:rsidRDefault="009B460C">
      <w:pPr>
        <w:pStyle w:val="p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县教育体育局将紧盯上级项目资金，一旦符合条件，将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解决</w:t>
      </w:r>
      <w:r>
        <w:rPr>
          <w:rFonts w:ascii="仿宋_GB2312" w:eastAsia="仿宋_GB2312" w:hint="eastAsia"/>
          <w:sz w:val="32"/>
          <w:szCs w:val="32"/>
        </w:rPr>
        <w:t>长湖镇乍龙</w:t>
      </w:r>
      <w:proofErr w:type="gramEnd"/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Ansi="宋体" w:hint="eastAsia"/>
          <w:sz w:val="32"/>
          <w:szCs w:val="32"/>
        </w:rPr>
        <w:t>围墙问题列入项目申报，以争取资金支持，用于改善办学条件。</w:t>
      </w:r>
    </w:p>
    <w:p w:rsidR="005C2725" w:rsidRDefault="009B460C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5C2725" w:rsidRDefault="009B460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5C2725" w:rsidRDefault="005C272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C2725" w:rsidRDefault="009B4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85314B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</w:p>
    <w:p w:rsidR="005C2725" w:rsidRDefault="009B4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5C2725" w:rsidRDefault="005C2725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5C2725" w:rsidRDefault="009B460C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5C2725" w:rsidRDefault="009B46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2020年10月9日　</w:t>
      </w:r>
    </w:p>
    <w:p w:rsidR="005C2725" w:rsidRDefault="005C2725">
      <w:pPr>
        <w:pStyle w:val="21"/>
        <w:snapToGrid w:val="0"/>
        <w:spacing w:after="0" w:line="560" w:lineRule="exact"/>
        <w:jc w:val="center"/>
        <w:rPr>
          <w:rFonts w:ascii="仿宋_GB2312" w:eastAsia="仿宋_GB2312"/>
        </w:rPr>
      </w:pPr>
    </w:p>
    <w:p w:rsidR="005C2725" w:rsidRDefault="005C2725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5C2725" w:rsidRDefault="005C2725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5C2725" w:rsidRDefault="005C2725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5C2725" w:rsidRDefault="005C2725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5C2725" w:rsidRDefault="009B460C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477520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3.9pt;margin-top:37.6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5C2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E3" w:rsidRDefault="009B460C">
      <w:pPr>
        <w:spacing w:line="240" w:lineRule="auto"/>
      </w:pPr>
      <w:r>
        <w:separator/>
      </w:r>
    </w:p>
  </w:endnote>
  <w:endnote w:type="continuationSeparator" w:id="0">
    <w:p w:rsidR="00291FE3" w:rsidRDefault="009B4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25" w:rsidRDefault="009B460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C2725" w:rsidRDefault="009B460C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A660D7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D9ywEAAGUDAAAOAAAAZHJzL2Uyb0RvYy54bWysU8GO0zAQvSPxD5bvNG3ZLpuo6UpotQhp&#10;BYiFD3Adp7GwPcbjNukPwB9w4sKd7+p3MHab7gI3xGUy9sw8v3kzWV4P1rCdCqjB1Xw2mXKmnIRG&#10;u03NP364fXbFGUbhGmHAqZrvFfLr1dMny95Xag4dmEYFRiAOq97XvIvRV0WBslNW4AS8chRsIVgR&#10;6Rg2RRNET+jWFPPp9LLoITQ+gFSIdHtzDPJVxm9bJePbtkUVmak5cYvZhmzXyRarpag2QfhOyxMN&#10;8Q8srNCOHj1D3Ygo2Dbov6CslgEQ2jiRYAtoWy1V7oG6mU3/6Oa+E17lXkgc9GeZ8P/Byje7d4Hp&#10;puYXnDlhaUSHb18P338efnxhz5M8vceKsu495cXhJQw05twq+juQn5A5eA+k6ywlF4+yj6VIdUmY&#10;oQ02fallRhA0i/1ZfzVEJulycTlblBcUkhS7KssX5SKDPlT7gPGVAsuSU/NA881cxO4OY3pfVGNK&#10;eszBrTYmz9g41te8XMwXueAcoQrjTsSPXFMLcVgPWZX5KMEamj0p0NOq1Bw/b0VQnJnXjmaR9mp0&#10;wuisR2frg950vwlEs8xUT3uXluXxObN5+DtWvwA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1qmg/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5C2725" w:rsidRDefault="009B460C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A660D7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25" w:rsidRDefault="009B460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C2725" w:rsidRDefault="009B460C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A660D7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A7ywEAAGUDAAAOAAAAZHJzL2Uyb0RvYy54bWysU82O0zAQviPxDpbvNG3ZLJuo6UpotQhp&#10;BYiFB3Adp7GwPcbjNukLwBtw4sKd5+pzMHZ/doEb4jIZe2Y+f/PNZHE9WsO2KqAG1/DZZMqZchJa&#10;7dYN//jh9tkVZxiFa4UBpxq+U8ivl0+fLAZfqzn0YFoVGIE4rAff8D5GXxcFyl5ZgRPwylGwg2BF&#10;pGNYF20QA6FbU8yn08tigND6AFIh0u3NIciXGb/rlIxvuw5VZKbhxC1mG7JdJVssF6JeB+F7LY80&#10;xD+wsEI7evQMdSOiYJug/4KyWgZA6OJEgi2g67RUuQfqZjb9o5v7XniVeyFx0J9lwv8HK99s3wWm&#10;24aXnDlhaUT7b1/333/uf3xhF0mewWNNWfee8uL4EkYac24V/R3IT8gcvAfSdZaSi0fZh1KkuiTM&#10;2AWbvtQyIwiaxe6svxojk3RZXs7K6oJCkmJXVfWiKjPoQ7UPGF8psCw5DQ8038xFbO8wpvdFfUpJ&#10;jzm41cbkGRvHhoZX5bzMBecIVRh3JH7gmlqI42rMqjw/SbCCdkcKDLQqDcfPGxEUZ+a1o1mkvTo5&#10;4eSsTs7GB73ufxOIZpmpHvcuLcvjc2bz8HcsfwE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ocrAO8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5C2725" w:rsidRDefault="009B460C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A660D7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25" w:rsidRDefault="005C27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E3" w:rsidRDefault="009B460C">
      <w:pPr>
        <w:spacing w:line="240" w:lineRule="auto"/>
      </w:pPr>
      <w:r>
        <w:separator/>
      </w:r>
    </w:p>
  </w:footnote>
  <w:footnote w:type="continuationSeparator" w:id="0">
    <w:p w:rsidR="00291FE3" w:rsidRDefault="009B4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25" w:rsidRDefault="009B460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C2725" w:rsidRDefault="005C2725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25" w:rsidRDefault="009B460C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C2725" w:rsidRDefault="005C2725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25" w:rsidRDefault="005C27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6145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F438D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91FE3"/>
    <w:rsid w:val="002D5B3F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0337E"/>
    <w:rsid w:val="00531785"/>
    <w:rsid w:val="00554E21"/>
    <w:rsid w:val="0057060B"/>
    <w:rsid w:val="00575B3D"/>
    <w:rsid w:val="0057746F"/>
    <w:rsid w:val="005C26CA"/>
    <w:rsid w:val="005C2725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A0A32"/>
    <w:rsid w:val="007D664B"/>
    <w:rsid w:val="0085314B"/>
    <w:rsid w:val="008A1F91"/>
    <w:rsid w:val="008A63F3"/>
    <w:rsid w:val="008C213F"/>
    <w:rsid w:val="0091609E"/>
    <w:rsid w:val="00930950"/>
    <w:rsid w:val="00993518"/>
    <w:rsid w:val="009B460C"/>
    <w:rsid w:val="009F00C8"/>
    <w:rsid w:val="00A20E29"/>
    <w:rsid w:val="00A54E70"/>
    <w:rsid w:val="00A64F5B"/>
    <w:rsid w:val="00A660D7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30E62E04"/>
    <w:rsid w:val="32A757E9"/>
    <w:rsid w:val="368B7B82"/>
    <w:rsid w:val="3CAE73DF"/>
    <w:rsid w:val="4DE77CA4"/>
    <w:rsid w:val="594645E7"/>
    <w:rsid w:val="73CF438D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3</TotalTime>
  <Pages>2</Pages>
  <Words>525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30</cp:revision>
  <cp:lastPrinted>2020-10-14T00:44:00Z</cp:lastPrinted>
  <dcterms:created xsi:type="dcterms:W3CDTF">2020-10-14T00:40:00Z</dcterms:created>
  <dcterms:modified xsi:type="dcterms:W3CDTF">2020-11-12T03:20:00Z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