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Times New Roman" w:hAnsi="Times New Roman" w:eastAsia="仿宋_GB2312" w:cs="Times New Roman"/>
          <w:sz w:val="32"/>
          <w:szCs w:val="32"/>
        </w:rPr>
      </w:pPr>
      <w:bookmarkStart w:id="12" w:name="_GoBack"/>
      <w:bookmarkEnd w:id="12"/>
    </w:p>
    <w:p>
      <w:pPr>
        <w:spacing w:line="520" w:lineRule="exact"/>
        <w:jc w:val="both"/>
        <w:rPr>
          <w:rFonts w:hint="default" w:ascii="Times New Roman" w:hAnsi="Times New Roman" w:eastAsia="仿宋_GB2312" w:cs="Times New Roman"/>
          <w:sz w:val="32"/>
          <w:szCs w:val="32"/>
        </w:rPr>
      </w:pPr>
    </w:p>
    <w:p>
      <w:pPr>
        <w:pStyle w:val="12"/>
        <w:rPr>
          <w:rFonts w:hint="default" w:ascii="Times New Roman" w:hAnsi="Times New Roman" w:eastAsia="黑体" w:cs="Times New Roman"/>
          <w:sz w:val="28"/>
          <w:szCs w:val="28"/>
        </w:rPr>
        <w:sectPr>
          <w:footerReference r:id="rId3" w:type="default"/>
          <w:pgSz w:w="11906" w:h="16838"/>
          <w:pgMar w:top="1588" w:right="1588" w:bottom="1588" w:left="1588" w:header="851" w:footer="992" w:gutter="0"/>
          <w:cols w:space="425" w:num="1"/>
          <w:docGrid w:type="linesAndChars" w:linePitch="312" w:charSpace="0"/>
        </w:sectPr>
      </w:pPr>
    </w:p>
    <w:p>
      <w:pPr>
        <w:spacing w:line="62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1</w:t>
      </w:r>
    </w:p>
    <w:p>
      <w:pPr>
        <w:spacing w:line="620" w:lineRule="exact"/>
        <w:rPr>
          <w:rFonts w:hint="default" w:ascii="Times New Roman" w:hAnsi="Times New Roman" w:eastAsia="仿宋_GB2312" w:cs="Times New Roman"/>
          <w:bCs/>
          <w:sz w:val="32"/>
          <w:szCs w:val="32"/>
        </w:rPr>
      </w:pPr>
    </w:p>
    <w:p>
      <w:pPr>
        <w:spacing w:line="620" w:lineRule="exact"/>
        <w:jc w:val="center"/>
        <w:rPr>
          <w:rFonts w:hint="default" w:ascii="Times New Roman" w:hAnsi="Times New Roman" w:eastAsia="方正小标宋简体" w:cs="Times New Roman"/>
          <w:bCs/>
          <w:sz w:val="36"/>
          <w:szCs w:val="32"/>
        </w:rPr>
      </w:pPr>
      <w:r>
        <w:rPr>
          <w:rFonts w:hint="default" w:ascii="Times New Roman" w:hAnsi="Times New Roman" w:eastAsia="方正小标宋简体" w:cs="Times New Roman"/>
          <w:bCs/>
          <w:sz w:val="36"/>
          <w:szCs w:val="32"/>
        </w:rPr>
        <w:t>承  诺  书</w:t>
      </w:r>
    </w:p>
    <w:p>
      <w:pPr>
        <w:spacing w:line="620" w:lineRule="exact"/>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我单位对如下事项郑重承诺：</w:t>
      </w: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一、按照规定组织申报材料，并对申报20</w:t>
      </w:r>
      <w:r>
        <w:rPr>
          <w:rFonts w:hint="eastAsia" w:eastAsia="仿宋_GB2312" w:cs="Times New Roman"/>
          <w:bCs/>
          <w:sz w:val="32"/>
          <w:szCs w:val="32"/>
          <w:lang w:val="en-US" w:eastAsia="zh-CN"/>
        </w:rPr>
        <w:t>20</w:t>
      </w:r>
      <w:r>
        <w:rPr>
          <w:rFonts w:hint="default" w:ascii="Times New Roman" w:hAnsi="Times New Roman" w:eastAsia="仿宋_GB2312" w:cs="Times New Roman"/>
          <w:bCs/>
          <w:sz w:val="32"/>
          <w:szCs w:val="32"/>
        </w:rPr>
        <w:t>年昆明市认定企业技术中心全部材料的真实性负责。</w:t>
      </w: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二、遵守国家相关法律法规，企业两年内未发生逃避缴纳税款、骗取出口退税等税收违法行为，未发生侵犯他人知识产权、重大产品（工程）质量、环境污染事故和安全生产事故等行为。</w:t>
      </w: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三、按照规定程序申报认定，对涉及认定工作的相关部门及人员，不采取吃请、馈赠、贿赂等不正当手段。</w:t>
      </w: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如有违反上述承诺，我单位愿承担一切责任。</w:t>
      </w: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spacing w:line="620" w:lineRule="exact"/>
        <w:ind w:firstLine="3628" w:firstLineChars="113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单位负责人（签字）：      </w:t>
      </w:r>
    </w:p>
    <w:p>
      <w:pPr>
        <w:spacing w:line="620" w:lineRule="exact"/>
        <w:ind w:firstLine="5228" w:firstLineChars="1634"/>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XX公司（盖章）</w:t>
      </w:r>
    </w:p>
    <w:p>
      <w:pPr>
        <w:spacing w:line="620" w:lineRule="exact"/>
        <w:ind w:firstLine="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w:t>
      </w:r>
      <w:r>
        <w:rPr>
          <w:rFonts w:hint="eastAsia" w:eastAsia="仿宋_GB2312" w:cs="Times New Roman"/>
          <w:bCs/>
          <w:sz w:val="32"/>
          <w:szCs w:val="32"/>
          <w:lang w:val="en-US" w:eastAsia="zh-CN"/>
        </w:rPr>
        <w:t>20</w:t>
      </w:r>
      <w:r>
        <w:rPr>
          <w:rFonts w:hint="default" w:ascii="Times New Roman" w:hAnsi="Times New Roman" w:eastAsia="仿宋_GB2312" w:cs="Times New Roman"/>
          <w:bCs/>
          <w:sz w:val="32"/>
          <w:szCs w:val="32"/>
        </w:rPr>
        <w:t>年  月  日</w:t>
      </w:r>
    </w:p>
    <w:p>
      <w:pPr>
        <w:spacing w:line="620" w:lineRule="exact"/>
        <w:ind w:firstLine="600"/>
        <w:rPr>
          <w:rFonts w:hint="default" w:ascii="Times New Roman" w:hAnsi="Times New Roman" w:eastAsia="仿宋_GB2312" w:cs="Times New Roman"/>
          <w:bCs/>
          <w:sz w:val="32"/>
          <w:szCs w:val="32"/>
        </w:rPr>
      </w:pPr>
    </w:p>
    <w:p>
      <w:pPr>
        <w:spacing w:line="620" w:lineRule="exact"/>
        <w:ind w:firstLine="600"/>
        <w:rPr>
          <w:rFonts w:hint="default" w:ascii="Times New Roman" w:hAnsi="Times New Roman" w:eastAsia="仿宋_GB2312" w:cs="Times New Roman"/>
          <w:bCs/>
          <w:sz w:val="32"/>
          <w:szCs w:val="32"/>
        </w:rPr>
      </w:pPr>
    </w:p>
    <w:p>
      <w:pPr>
        <w:pStyle w:val="12"/>
        <w:rPr>
          <w:rFonts w:hint="default" w:ascii="Times New Roman" w:hAnsi="Times New Roman" w:eastAsia="黑体" w:cs="Times New Roman"/>
          <w:sz w:val="28"/>
          <w:szCs w:val="28"/>
        </w:rPr>
        <w:sectPr>
          <w:pgSz w:w="11906" w:h="16838"/>
          <w:pgMar w:top="1588" w:right="1588" w:bottom="1588" w:left="1588" w:header="851" w:footer="992" w:gutter="0"/>
          <w:cols w:space="425" w:num="1"/>
          <w:docGrid w:type="linesAndChars" w:linePitch="312" w:charSpace="0"/>
        </w:sectPr>
      </w:pPr>
    </w:p>
    <w:p>
      <w:pPr>
        <w:pStyle w:val="1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w:t>
      </w:r>
    </w:p>
    <w:p>
      <w:pPr>
        <w:widowControl/>
        <w:spacing w:line="0" w:lineRule="atLeas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昆明市认定企业技术中心申请报告编写提纲</w:t>
      </w:r>
    </w:p>
    <w:p>
      <w:pPr>
        <w:widowControl/>
        <w:wordWrap w:val="0"/>
        <w:spacing w:line="560" w:lineRule="exact"/>
        <w:ind w:firstLine="640" w:firstLineChars="20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一、企业（集团）的基本情况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1、企业经营管理等基本情况，包括所有制性质、职工人数、企业总资产、资产负债率、银行信用等级、销售收入、利润、主导产品及市场占有率、技术来源等。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2、企业在行业中的地位和作用。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3、企业在本产业领域技术创新中的作用和竞争能力。 </w:t>
      </w:r>
    </w:p>
    <w:p>
      <w:pPr>
        <w:widowControl/>
        <w:wordWrap w:val="0"/>
        <w:spacing w:line="560" w:lineRule="exact"/>
        <w:ind w:firstLine="640" w:firstLineChars="20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xml:space="preserve">二、企业技术中心的基本情况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1、企业技术中心的发展规划及近中期目标。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2、目前企业技术中心的组织机构及运行机制（附企业整体组织架构图以及企业技术中心内部架构图），包括：各项制度建立，组织建设、研发经费的保障，激励机制，创新环境，产学研合作等。</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3、企业技术中心研究开发及试验的基础条件，经费列入企业预算与落实情况。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4、企业技术中心的研究开发工作开展情况，包括：原创性创新、自主开发、引进技术消化吸收、产学研合作、企业间技术合作等。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5、企业技术中心信息化建设。 </w:t>
      </w:r>
    </w:p>
    <w:p>
      <w:pPr>
        <w:widowControl/>
        <w:wordWrap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6、企业技术中心技术带头人及创新团队的情况，以及人才培养情况。 </w:t>
      </w:r>
    </w:p>
    <w:p>
      <w:pPr>
        <w:widowControl/>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kern w:val="0"/>
          <w:sz w:val="32"/>
          <w:szCs w:val="32"/>
        </w:rPr>
        <w:t xml:space="preserve">7、企业技术中心取得的主要创新成果（3年之内）及其经济效益。 </w:t>
      </w:r>
    </w:p>
    <w:p>
      <w:pPr>
        <w:pStyle w:val="1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w:t>
      </w:r>
    </w:p>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华文中宋" w:hAnsi="华文中宋" w:eastAsia="华文中宋" w:cs="华文中宋"/>
          <w:b w:val="0"/>
          <w:bCs w:val="0"/>
          <w:kern w:val="0"/>
          <w:sz w:val="44"/>
          <w:szCs w:val="44"/>
        </w:rPr>
        <w:t>昆明市认定企业技术中心评价材料</w:t>
      </w:r>
    </w:p>
    <w:p>
      <w:pPr>
        <w:widowControl/>
        <w:wordWrap w:val="0"/>
        <w:spacing w:beforeAutospacing="1" w:afterAutospacing="1" w:line="240" w:lineRule="atLeast"/>
        <w:jc w:val="left"/>
        <w:rPr>
          <w:rFonts w:ascii="宋体" w:eastAsia="宋体"/>
          <w:b w:val="0"/>
          <w:bCs w:val="0"/>
          <w:color w:val="000000"/>
          <w:kern w:val="0"/>
          <w:sz w:val="18"/>
          <w:szCs w:val="18"/>
        </w:rPr>
      </w:pPr>
      <w:r>
        <w:rPr>
          <w:rFonts w:hint="eastAsia" w:ascii="宋体" w:hAnsi="宋体" w:eastAsia="黑体" w:cs="黑体"/>
          <w:b w:val="0"/>
          <w:bCs w:val="0"/>
          <w:color w:val="000000"/>
          <w:sz w:val="18"/>
          <w:szCs w:val="18"/>
        </w:rPr>
        <w:t>一、企业技术中心评价表</w:t>
      </w:r>
    </w:p>
    <w:tbl>
      <w:tblPr>
        <w:tblStyle w:val="23"/>
        <w:tblW w:w="8316"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5"/>
        <w:gridCol w:w="1776"/>
        <w:gridCol w:w="2994"/>
        <w:gridCol w:w="1023"/>
        <w:gridCol w:w="174"/>
        <w:gridCol w:w="676"/>
        <w:gridCol w:w="1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企业名称</w:t>
            </w:r>
            <w:r>
              <w:rPr>
                <w:rFonts w:ascii="Tahoma" w:hAnsi="Tahoma" w:eastAsia="黑体" w:cs="Tahoma"/>
                <w:b w:val="0"/>
                <w:bCs w:val="0"/>
                <w:color w:val="000000"/>
                <w:kern w:val="0"/>
                <w:sz w:val="18"/>
                <w:szCs w:val="18"/>
              </w:rPr>
              <w:t xml:space="preserve"> </w:t>
            </w:r>
          </w:p>
        </w:tc>
        <w:tc>
          <w:tcPr>
            <w:tcW w:w="5945" w:type="dxa"/>
            <w:gridSpan w:val="5"/>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通讯地址</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邮政编码</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所属行业</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主营业务</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企业负责人</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技术中心负责人</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技术中心联系人</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联系电话</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联系传真</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电子邮件</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2371"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企业网址</w:t>
            </w:r>
            <w:r>
              <w:rPr>
                <w:rFonts w:ascii="Tahoma" w:hAnsi="Tahoma" w:eastAsia="黑体" w:cs="Tahoma"/>
                <w:b w:val="0"/>
                <w:bCs w:val="0"/>
                <w:color w:val="000000"/>
                <w:kern w:val="0"/>
                <w:sz w:val="18"/>
                <w:szCs w:val="18"/>
              </w:rPr>
              <w:t xml:space="preserve"> </w:t>
            </w:r>
          </w:p>
        </w:tc>
        <w:tc>
          <w:tcPr>
            <w:tcW w:w="2994"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c>
          <w:tcPr>
            <w:tcW w:w="1197"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报告年度</w:t>
            </w:r>
            <w:r>
              <w:rPr>
                <w:rFonts w:ascii="Tahoma" w:hAnsi="Tahoma" w:eastAsia="黑体" w:cs="Tahoma"/>
                <w:b w:val="0"/>
                <w:bCs w:val="0"/>
                <w:color w:val="000000"/>
                <w:kern w:val="0"/>
                <w:sz w:val="18"/>
                <w:szCs w:val="18"/>
              </w:rPr>
              <w:t xml:space="preserve"> </w:t>
            </w:r>
          </w:p>
        </w:tc>
        <w:tc>
          <w:tcPr>
            <w:tcW w:w="1754" w:type="dxa"/>
            <w:gridSpan w:val="2"/>
            <w:vAlign w:val="center"/>
          </w:tcPr>
          <w:p>
            <w:pPr>
              <w:widowControl/>
              <w:spacing w:beforeAutospacing="1" w:afterAutospacing="1" w:line="240" w:lineRule="atLeast"/>
              <w:jc w:val="center"/>
              <w:rPr>
                <w:rFonts w:hint="default" w:ascii="Tahoma" w:hAnsi="Tahoma" w:eastAsia="黑体" w:cs="Tahoma"/>
                <w:b/>
                <w:bCs/>
                <w:kern w:val="0"/>
                <w:sz w:val="18"/>
                <w:szCs w:val="18"/>
                <w:lang w:val="en-US" w:eastAsia="zh-CN"/>
              </w:rPr>
            </w:pPr>
            <w:r>
              <w:rPr>
                <w:rFonts w:hint="eastAsia" w:ascii="Tahoma" w:hAnsi="Tahoma" w:eastAsia="黑体" w:cs="Tahoma"/>
                <w:b/>
                <w:bCs/>
                <w:kern w:val="0"/>
                <w:sz w:val="18"/>
                <w:szCs w:val="18"/>
                <w:lang w:val="en-US" w:eastAsia="zh-CN"/>
              </w:rPr>
              <w:t>2019年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序号</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定量数据名称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单位</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数据值</w:t>
            </w:r>
            <w:r>
              <w:rPr>
                <w:rFonts w:ascii="Tahoma" w:hAnsi="Tahoma" w:eastAsia="黑体" w:cs="Tahoma"/>
                <w:b w:val="0"/>
                <w:bCs w:val="0"/>
                <w:color w:val="000000"/>
                <w:kern w:val="0"/>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1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主营业务收入</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auto"/>
                <w:kern w:val="0"/>
                <w:sz w:val="18"/>
                <w:szCs w:val="18"/>
              </w:rPr>
            </w:pPr>
            <w:r>
              <w:rPr>
                <w:rFonts w:ascii="Tahoma" w:hAnsi="Tahoma" w:eastAsia="黑体" w:cs="Tahoma"/>
                <w:b w:val="0"/>
                <w:bCs w:val="0"/>
                <w:color w:val="auto"/>
                <w:kern w:val="0"/>
                <w:sz w:val="18"/>
                <w:szCs w:val="18"/>
              </w:rPr>
              <w:t xml:space="preserve">2 </w:t>
            </w:r>
          </w:p>
        </w:tc>
        <w:tc>
          <w:tcPr>
            <w:tcW w:w="5793" w:type="dxa"/>
            <w:gridSpan w:val="3"/>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利润总额</w:t>
            </w:r>
            <w:r>
              <w:rPr>
                <w:rFonts w:ascii="Tahoma" w:hAnsi="Tahoma" w:eastAsia="黑体" w:cs="Tahoma"/>
                <w:b w:val="0"/>
                <w:bCs w:val="0"/>
                <w:color w:val="auto"/>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3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企业产品销售收入总额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lang w:val="en-US" w:eastAsia="zh-CN"/>
              </w:rPr>
              <w:t>2018</w:t>
            </w:r>
            <w:r>
              <w:rPr>
                <w:rFonts w:hint="eastAsia" w:ascii="Tahoma" w:hAnsi="Tahoma" w:eastAsia="黑体" w:cs="黑体"/>
                <w:b w:val="0"/>
                <w:bCs w:val="0"/>
                <w:color w:val="000000"/>
                <w:kern w:val="0"/>
                <w:sz w:val="18"/>
                <w:szCs w:val="18"/>
              </w:rPr>
              <w:t>年企业产品销售收入总额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4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企业产品销售利润总额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jc w:val="center"/>
              <w:rPr>
                <w:rFonts w:hint="eastAsia"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5</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企业研究与试验发展经费（</w:t>
            </w:r>
            <w:r>
              <w:rPr>
                <w:rFonts w:ascii="Tahoma" w:hAnsi="Tahoma" w:eastAsia="黑体" w:cs="Tahoma"/>
                <w:b w:val="0"/>
                <w:bCs w:val="0"/>
                <w:color w:val="000000"/>
                <w:kern w:val="0"/>
                <w:sz w:val="18"/>
                <w:szCs w:val="18"/>
              </w:rPr>
              <w:t>R&amp;D</w:t>
            </w:r>
            <w:r>
              <w:rPr>
                <w:rFonts w:hint="eastAsia" w:ascii="Tahoma" w:hAnsi="Tahoma" w:eastAsia="黑体" w:cs="黑体"/>
                <w:b w:val="0"/>
                <w:bCs w:val="0"/>
                <w:color w:val="000000"/>
                <w:kern w:val="0"/>
                <w:sz w:val="18"/>
                <w:szCs w:val="18"/>
              </w:rPr>
              <w:t>）支出额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6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企业全部科技项目数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auto"/>
                <w:kern w:val="0"/>
                <w:sz w:val="18"/>
                <w:szCs w:val="18"/>
              </w:rPr>
              <w:t>其中：基础研究和应用研究项目数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7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新产品销售收入</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8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新产品销售利润</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9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企业技术开发仪器设备原值</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0</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企业职工总数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11</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企业全体职工年收入总额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jc w:val="center"/>
              <w:rPr>
                <w:rFonts w:hint="default" w:ascii="Tahoma" w:hAnsi="Tahoma" w:eastAsia="黑体" w:cs="Tahoma"/>
                <w:b w:val="0"/>
                <w:bCs w:val="0"/>
                <w:color w:val="auto"/>
                <w:kern w:val="0"/>
                <w:sz w:val="18"/>
                <w:szCs w:val="18"/>
                <w:lang w:val="en-US" w:eastAsia="zh-CN"/>
              </w:rPr>
            </w:pPr>
            <w:r>
              <w:rPr>
                <w:rFonts w:hint="eastAsia" w:ascii="Tahoma" w:hAnsi="Tahoma" w:eastAsia="黑体" w:cs="Tahoma"/>
                <w:b w:val="0"/>
                <w:bCs w:val="0"/>
                <w:color w:val="auto"/>
                <w:kern w:val="0"/>
                <w:sz w:val="18"/>
                <w:szCs w:val="18"/>
                <w:lang w:val="en-US" w:eastAsia="zh-CN"/>
              </w:rPr>
              <w:t>12</w:t>
            </w:r>
          </w:p>
        </w:tc>
        <w:tc>
          <w:tcPr>
            <w:tcW w:w="5793" w:type="dxa"/>
            <w:gridSpan w:val="3"/>
            <w:vAlign w:val="center"/>
          </w:tcPr>
          <w:p>
            <w:pPr>
              <w:widowControl/>
              <w:spacing w:line="240" w:lineRule="atLeast"/>
              <w:jc w:val="left"/>
              <w:rPr>
                <w:rFonts w:ascii="Tahoma" w:hAnsi="Tahoma" w:eastAsia="黑体" w:cs="Tahoma"/>
                <w:b w:val="0"/>
                <w:bCs w:val="0"/>
                <w:color w:val="auto"/>
                <w:kern w:val="0"/>
                <w:sz w:val="18"/>
                <w:szCs w:val="18"/>
              </w:rPr>
            </w:pPr>
            <w:r>
              <w:rPr>
                <w:rFonts w:hint="eastAsia" w:ascii="Tahoma" w:hAnsi="Tahoma" w:eastAsia="黑体" w:cs="黑体"/>
                <w:b w:val="0"/>
                <w:bCs w:val="0"/>
                <w:color w:val="auto"/>
                <w:kern w:val="0"/>
                <w:sz w:val="18"/>
                <w:szCs w:val="18"/>
              </w:rPr>
              <w:t>企业研究与试验发展人员数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3</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技术中心职工人数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4</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技术中心人员培训费</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5</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技术中心全体职工年收入总额</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万元</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1</w:t>
            </w:r>
            <w:r>
              <w:rPr>
                <w:rFonts w:hint="eastAsia" w:ascii="Tahoma" w:hAnsi="Tahoma" w:eastAsia="黑体" w:cs="Tahoma"/>
                <w:b w:val="0"/>
                <w:bCs w:val="0"/>
                <w:color w:val="000000"/>
                <w:kern w:val="0"/>
                <w:sz w:val="18"/>
                <w:szCs w:val="18"/>
                <w:lang w:val="en-US" w:eastAsia="zh-CN"/>
              </w:rPr>
              <w:t>6</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hint="eastAsia" w:ascii="Tahoma" w:hAnsi="Tahoma" w:eastAsia="黑体" w:cs="Tahoma"/>
                <w:b w:val="0"/>
                <w:bCs w:val="0"/>
                <w:color w:val="000000"/>
                <w:kern w:val="0"/>
                <w:sz w:val="18"/>
                <w:szCs w:val="18"/>
                <w:lang w:eastAsia="zh-CN"/>
              </w:rPr>
            </w:pPr>
            <w:r>
              <w:rPr>
                <w:rFonts w:hint="eastAsia" w:ascii="Tahoma" w:hAnsi="Tahoma" w:eastAsia="黑体" w:cs="黑体"/>
                <w:b w:val="0"/>
                <w:bCs w:val="0"/>
                <w:color w:val="auto"/>
                <w:kern w:val="0"/>
                <w:sz w:val="18"/>
                <w:szCs w:val="18"/>
              </w:rPr>
              <w:t>技术中心高级</w:t>
            </w:r>
            <w:r>
              <w:rPr>
                <w:rFonts w:hint="eastAsia" w:ascii="Tahoma" w:hAnsi="Tahoma" w:eastAsia="黑体" w:cs="黑体"/>
                <w:b w:val="0"/>
                <w:bCs w:val="0"/>
                <w:color w:val="auto"/>
                <w:kern w:val="0"/>
                <w:sz w:val="18"/>
                <w:szCs w:val="18"/>
                <w:lang w:val="en-US" w:eastAsia="zh-CN"/>
              </w:rPr>
              <w:t>专家</w:t>
            </w:r>
            <w:r>
              <w:rPr>
                <w:rFonts w:hint="eastAsia" w:ascii="Tahoma" w:hAnsi="Tahoma" w:eastAsia="黑体" w:cs="黑体"/>
                <w:b w:val="0"/>
                <w:bCs w:val="0"/>
                <w:color w:val="auto"/>
                <w:kern w:val="0"/>
                <w:sz w:val="18"/>
                <w:szCs w:val="18"/>
              </w:rPr>
              <w:t>人数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技术中心中级职称人数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技术中心博士人数（含在站博士后）</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17</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来技术中心从事研发工作的外部专家人数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人月</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18</w:t>
            </w:r>
          </w:p>
        </w:tc>
        <w:tc>
          <w:tcPr>
            <w:tcW w:w="5793" w:type="dxa"/>
            <w:gridSpan w:val="3"/>
            <w:vAlign w:val="center"/>
          </w:tcPr>
          <w:p>
            <w:pPr>
              <w:widowControl/>
              <w:spacing w:line="240" w:lineRule="atLeast"/>
              <w:jc w:val="left"/>
              <w:rPr>
                <w:rFonts w:hint="eastAsia" w:ascii="Tahoma" w:hAnsi="Tahoma" w:eastAsia="黑体" w:cs="Tahoma"/>
                <w:b w:val="0"/>
                <w:bCs w:val="0"/>
                <w:color w:val="000000"/>
                <w:kern w:val="0"/>
                <w:sz w:val="18"/>
                <w:szCs w:val="18"/>
                <w:lang w:eastAsia="zh-CN"/>
              </w:rPr>
            </w:pPr>
            <w:r>
              <w:rPr>
                <w:rFonts w:ascii="Tahoma" w:hAnsi="Tahoma" w:eastAsia="黑体" w:cs="Tahoma"/>
                <w:b w:val="0"/>
                <w:bCs w:val="0"/>
                <w:color w:val="000000"/>
                <w:kern w:val="0"/>
                <w:sz w:val="18"/>
                <w:szCs w:val="18"/>
              </w:rPr>
              <w:t>国家级研发平台数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省级研发平台数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19</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通过本市、省、国家以及国际组织认证的实验室与检测机构数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个</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20</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完成新产品、新技术、新工艺开发项目数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21</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企业拥有的全部有效专利数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其中：有效发明专利数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有效实用新型专利数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有效软件著作权数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restart"/>
            <w:vAlign w:val="center"/>
          </w:tcPr>
          <w:p>
            <w:pPr>
              <w:widowControl/>
              <w:spacing w:beforeAutospacing="1" w:afterAutospacing="1" w:line="240" w:lineRule="atLeast"/>
              <w:jc w:val="center"/>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22</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当年被受理的专利申请数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jc w:val="left"/>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其中：被受理的发明专利申请数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被受理的实用新型专利数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Merge w:val="continue"/>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被受理的软件著作权数</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23</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最近三年企业主持和参与制定的技术标准数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595" w:type="dxa"/>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24</w:t>
            </w:r>
            <w:r>
              <w:rPr>
                <w:rFonts w:ascii="Tahoma" w:hAnsi="Tahoma" w:eastAsia="黑体" w:cs="Tahoma"/>
                <w:b w:val="0"/>
                <w:bCs w:val="0"/>
                <w:color w:val="000000"/>
                <w:kern w:val="0"/>
                <w:sz w:val="18"/>
                <w:szCs w:val="18"/>
              </w:rPr>
              <w:t xml:space="preserve"> </w:t>
            </w:r>
          </w:p>
        </w:tc>
        <w:tc>
          <w:tcPr>
            <w:tcW w:w="5793" w:type="dxa"/>
            <w:gridSpan w:val="3"/>
            <w:vAlign w:val="center"/>
          </w:tcPr>
          <w:p>
            <w:pPr>
              <w:widowControl/>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获国家以及省、本市各级政府科技奖励项目数</w:t>
            </w:r>
            <w:r>
              <w:rPr>
                <w:rFonts w:ascii="Tahoma" w:hAnsi="Tahoma" w:eastAsia="黑体" w:cs="Tahoma"/>
                <w:b w:val="0"/>
                <w:bCs w:val="0"/>
                <w:color w:val="000000"/>
                <w:kern w:val="0"/>
                <w:sz w:val="18"/>
                <w:szCs w:val="18"/>
              </w:rPr>
              <w:t xml:space="preserve"> </w:t>
            </w:r>
          </w:p>
        </w:tc>
        <w:tc>
          <w:tcPr>
            <w:tcW w:w="850" w:type="dxa"/>
            <w:gridSpan w:val="2"/>
            <w:vAlign w:val="center"/>
          </w:tcPr>
          <w:p>
            <w:pPr>
              <w:widowControl/>
              <w:spacing w:beforeAutospacing="1" w:afterAutospacing="1" w:line="240" w:lineRule="atLeast"/>
              <w:jc w:val="center"/>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项</w:t>
            </w:r>
            <w:r>
              <w:rPr>
                <w:rFonts w:ascii="Tahoma" w:hAnsi="Tahoma" w:eastAsia="黑体" w:cs="Tahoma"/>
                <w:b w:val="0"/>
                <w:bCs w:val="0"/>
                <w:color w:val="000000"/>
                <w:kern w:val="0"/>
                <w:sz w:val="18"/>
                <w:szCs w:val="18"/>
              </w:rPr>
              <w:t xml:space="preserve"> </w:t>
            </w:r>
          </w:p>
        </w:tc>
        <w:tc>
          <w:tcPr>
            <w:tcW w:w="1078" w:type="dxa"/>
            <w:vAlign w:val="center"/>
          </w:tcPr>
          <w:p>
            <w:pPr>
              <w:widowControl/>
              <w:spacing w:beforeAutospacing="1" w:afterAutospacing="1" w:line="240" w:lineRule="atLeast"/>
              <w:jc w:val="left"/>
              <w:rPr>
                <w:rFonts w:ascii="Tahoma" w:hAnsi="Tahoma" w:eastAsia="黑体" w:cs="Tahoma"/>
                <w:b w:val="0"/>
                <w:bCs w:val="0"/>
                <w:color w:val="000000"/>
                <w:kern w:val="0"/>
                <w:sz w:val="18"/>
                <w:szCs w:val="18"/>
              </w:rPr>
            </w:pPr>
            <w:r>
              <w:rPr>
                <w:rFonts w:ascii="Tahoma" w:hAnsi="Tahoma" w:eastAsia="黑体" w:cs="Tahoma"/>
                <w:b w:val="0"/>
                <w:bCs w:val="0"/>
                <w:color w:val="000000"/>
                <w:kern w:val="0"/>
                <w:sz w:val="18"/>
                <w:szCs w:val="18"/>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20" w:hRule="atLeast"/>
          <w:tblCellSpacing w:w="0" w:type="dxa"/>
          <w:jc w:val="center"/>
        </w:trPr>
        <w:tc>
          <w:tcPr>
            <w:tcW w:w="8316" w:type="dxa"/>
            <w:gridSpan w:val="7"/>
            <w:vAlign w:val="center"/>
          </w:tcPr>
          <w:p>
            <w:pPr>
              <w:widowControl/>
              <w:wordWrap w:val="0"/>
              <w:spacing w:line="240" w:lineRule="atLeast"/>
              <w:jc w:val="left"/>
              <w:rPr>
                <w:rFonts w:ascii="Tahoma" w:hAnsi="Tahoma" w:eastAsia="黑体" w:cs="Tahoma"/>
                <w:b w:val="0"/>
                <w:bCs w:val="0"/>
                <w:color w:val="000000"/>
                <w:kern w:val="0"/>
                <w:sz w:val="18"/>
                <w:szCs w:val="18"/>
              </w:rPr>
            </w:pPr>
          </w:p>
          <w:p>
            <w:pPr>
              <w:widowControl/>
              <w:wordWrap w:val="0"/>
              <w:spacing w:line="240" w:lineRule="atLeast"/>
              <w:ind w:firstLine="360" w:firstLineChars="200"/>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rPr>
              <w:t>企业负责人签字：</w:t>
            </w:r>
            <w:r>
              <w:rPr>
                <w:rFonts w:ascii="Tahoma" w:hAnsi="Tahoma" w:eastAsia="黑体" w:cs="Tahoma"/>
                <w:b w:val="0"/>
                <w:bCs w:val="0"/>
                <w:color w:val="000000"/>
                <w:kern w:val="0"/>
                <w:sz w:val="18"/>
                <w:szCs w:val="18"/>
              </w:rPr>
              <w:t xml:space="preserve">                                          </w:t>
            </w:r>
            <w:r>
              <w:rPr>
                <w:rFonts w:hint="eastAsia" w:ascii="Tahoma" w:hAnsi="Tahoma" w:eastAsia="黑体" w:cs="黑体"/>
                <w:b w:val="0"/>
                <w:bCs w:val="0"/>
                <w:color w:val="000000"/>
                <w:kern w:val="0"/>
                <w:sz w:val="18"/>
                <w:szCs w:val="18"/>
              </w:rPr>
              <w:t>企业盖章：</w:t>
            </w:r>
            <w:r>
              <w:rPr>
                <w:rFonts w:ascii="Tahoma" w:hAnsi="Tahoma" w:eastAsia="黑体" w:cs="Tahoma"/>
                <w:b w:val="0"/>
                <w:bCs w:val="0"/>
                <w:color w:val="000000"/>
                <w:kern w:val="0"/>
                <w:sz w:val="18"/>
                <w:szCs w:val="18"/>
              </w:rPr>
              <w:t xml:space="preserve"> </w:t>
            </w:r>
          </w:p>
          <w:p>
            <w:pPr>
              <w:widowControl/>
              <w:wordWrap w:val="0"/>
              <w:spacing w:line="240" w:lineRule="atLeast"/>
              <w:ind w:firstLine="360" w:firstLineChars="200"/>
              <w:jc w:val="left"/>
              <w:rPr>
                <w:rFonts w:ascii="Tahoma" w:hAnsi="Tahoma" w:eastAsia="黑体" w:cs="Tahoma"/>
                <w:b w:val="0"/>
                <w:bCs w:val="0"/>
                <w:color w:val="000000"/>
                <w:kern w:val="0"/>
                <w:sz w:val="18"/>
                <w:szCs w:val="18"/>
              </w:rPr>
            </w:pPr>
          </w:p>
          <w:p>
            <w:pPr>
              <w:widowControl/>
              <w:wordWrap w:val="0"/>
              <w:spacing w:line="240" w:lineRule="atLeast"/>
              <w:ind w:firstLine="360" w:firstLineChars="200"/>
              <w:jc w:val="left"/>
              <w:rPr>
                <w:rFonts w:ascii="Tahoma" w:hAnsi="Tahoma" w:eastAsia="黑体" w:cs="Tahoma"/>
                <w:b w:val="0"/>
                <w:bCs w:val="0"/>
                <w:color w:val="000000"/>
                <w:kern w:val="0"/>
                <w:sz w:val="18"/>
                <w:szCs w:val="18"/>
              </w:rPr>
            </w:pPr>
          </w:p>
          <w:p>
            <w:pPr>
              <w:widowControl/>
              <w:spacing w:line="240" w:lineRule="atLeast"/>
              <w:jc w:val="left"/>
              <w:rPr>
                <w:rFonts w:ascii="Tahoma" w:hAnsi="Tahoma" w:eastAsia="黑体" w:cs="Tahoma"/>
                <w:b w:val="0"/>
                <w:bCs w:val="0"/>
                <w:color w:val="000000"/>
                <w:kern w:val="0"/>
                <w:sz w:val="2"/>
                <w:szCs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68" w:hRule="atLeast"/>
          <w:tblCellSpacing w:w="0" w:type="dxa"/>
          <w:jc w:val="center"/>
        </w:trPr>
        <w:tc>
          <w:tcPr>
            <w:tcW w:w="8316" w:type="dxa"/>
            <w:gridSpan w:val="7"/>
            <w:vAlign w:val="center"/>
          </w:tcPr>
          <w:p>
            <w:pPr>
              <w:widowControl/>
              <w:wordWrap w:val="0"/>
              <w:spacing w:beforeAutospacing="1" w:afterAutospacing="1" w:line="240" w:lineRule="atLeast"/>
              <w:ind w:firstLine="360" w:firstLineChars="200"/>
              <w:jc w:val="left"/>
              <w:rPr>
                <w:rFonts w:ascii="宋体" w:eastAsia="宋体"/>
                <w:b w:val="0"/>
                <w:bCs w:val="0"/>
                <w:kern w:val="0"/>
                <w:sz w:val="18"/>
                <w:szCs w:val="18"/>
              </w:rPr>
            </w:pPr>
          </w:p>
          <w:p>
            <w:pPr>
              <w:widowControl/>
              <w:wordWrap w:val="0"/>
              <w:spacing w:beforeAutospacing="1" w:afterAutospacing="1" w:line="240" w:lineRule="atLeast"/>
              <w:ind w:firstLine="360" w:firstLineChars="200"/>
              <w:jc w:val="left"/>
              <w:rPr>
                <w:rFonts w:ascii="宋体" w:eastAsia="宋体"/>
                <w:b w:val="0"/>
                <w:bCs w:val="0"/>
                <w:color w:val="000000"/>
                <w:kern w:val="0"/>
                <w:sz w:val="18"/>
                <w:szCs w:val="18"/>
              </w:rPr>
            </w:pPr>
            <w:r>
              <w:rPr>
                <w:rFonts w:hint="eastAsia" w:ascii="宋体" w:hAnsi="宋体" w:eastAsia="黑体" w:cs="黑体"/>
                <w:b w:val="0"/>
                <w:bCs w:val="0"/>
                <w:kern w:val="0"/>
                <w:sz w:val="18"/>
                <w:szCs w:val="18"/>
              </w:rPr>
              <w:t>县（区）级经济主管部门或行业主管部门</w:t>
            </w:r>
            <w:r>
              <w:rPr>
                <w:rFonts w:hint="eastAsia" w:ascii="宋体" w:hAnsi="宋体" w:eastAsia="黑体" w:cs="黑体"/>
                <w:b w:val="0"/>
                <w:bCs w:val="0"/>
                <w:color w:val="000000"/>
                <w:kern w:val="0"/>
                <w:sz w:val="18"/>
                <w:szCs w:val="18"/>
              </w:rPr>
              <w:t>审核意见（公章）：</w:t>
            </w:r>
          </w:p>
          <w:p>
            <w:pPr>
              <w:widowControl/>
              <w:wordWrap w:val="0"/>
              <w:spacing w:beforeAutospacing="1" w:afterAutospacing="1" w:line="240" w:lineRule="atLeast"/>
              <w:ind w:firstLine="360" w:firstLineChars="200"/>
              <w:jc w:val="left"/>
              <w:rPr>
                <w:rFonts w:ascii="宋体" w:eastAsia="宋体"/>
                <w:b w:val="0"/>
                <w:bCs w:val="0"/>
                <w:color w:val="000000"/>
                <w:kern w:val="0"/>
                <w:sz w:val="18"/>
                <w:szCs w:val="18"/>
              </w:rPr>
            </w:pPr>
          </w:p>
          <w:p>
            <w:pPr>
              <w:widowControl/>
              <w:wordWrap w:val="0"/>
              <w:spacing w:beforeAutospacing="1" w:afterAutospacing="1" w:line="240" w:lineRule="atLeast"/>
              <w:ind w:firstLine="360" w:firstLineChars="200"/>
              <w:jc w:val="left"/>
              <w:rPr>
                <w:rFonts w:ascii="宋体" w:eastAsia="宋体"/>
                <w:b w:val="0"/>
                <w:bCs w:val="0"/>
                <w:color w:val="000000"/>
                <w:kern w:val="0"/>
                <w:sz w:val="18"/>
                <w:szCs w:val="18"/>
              </w:rPr>
            </w:pPr>
          </w:p>
          <w:p>
            <w:pPr>
              <w:widowControl/>
              <w:spacing w:line="240" w:lineRule="atLeast"/>
              <w:jc w:val="left"/>
              <w:rPr>
                <w:rFonts w:ascii="Tahoma" w:hAnsi="Tahoma" w:eastAsia="黑体" w:cs="Tahoma"/>
                <w:b w:val="0"/>
                <w:bCs w:val="0"/>
                <w:color w:val="000000"/>
                <w:kern w:val="0"/>
                <w:sz w:val="2"/>
                <w:szCs w:val="2"/>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一、填写说明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1．企业名称：参评企业需在此表上加盖公章，填写企业名称需与企业公章一致。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rPr>
        <w:t>．报告年度：指表中指标统计年度，时间范围从填写评价表的上一年1月1日至12月31日；所有指标的填报时间范围，如无特殊说明，均为报告年度。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二、需提供的附件及证明材料</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1．企业对报送资料的真实性、完整性承诺。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2．相关统计和财务报表。相关统计报表主要包括：规模以上工业法人单位研发项目情况（107-1 表，国统字〔2015〕95 号）、规模以上工业法人单位研发活动及相关情况（107-2 表，国统字〔2015〕95 号）。未列入国家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 107-1 表、107-2 表、资产负债表、损益表、现金流量表等进行合并填报。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3．评价指标的必要证明材料。主要包括：技术中心高级专家、博士和外部专家、专利信息、主持和参加制定的标准、国家级和省级研发平台、实验室和检测机构、科技奖励等方面的内容。</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三、指标解释和填报说明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1．主营业务收入：指报告年度内企业确认的销售商品、提供劳务等主营业务的收入。根据会计“主营业务收入”科目的期末贷方余额填报。若会计报告和会计报表中未设置该科目，以“营业收入”代替填报。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2．利润总额：指报告年度企业生产经营过程中各种收入扣除各种耗费后的盈余，反映企业在报告期内实现的盈亏总额。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3．企业产品销售收入总额：指企业销售产成品、试制半成品的收入和提供</w:t>
      </w:r>
      <w:r>
        <w:rPr>
          <w:rFonts w:hint="eastAsia" w:ascii="Tahoma" w:hAnsi="Tahoma" w:eastAsia="黑体" w:cs="黑体"/>
          <w:b w:val="0"/>
          <w:bCs w:val="0"/>
          <w:color w:val="000000"/>
          <w:kern w:val="0"/>
          <w:sz w:val="18"/>
          <w:szCs w:val="18"/>
          <w:lang w:eastAsia="zh-CN"/>
        </w:rPr>
        <w:t>服务</w:t>
      </w:r>
      <w:r>
        <w:rPr>
          <w:rFonts w:hint="eastAsia" w:ascii="Tahoma" w:hAnsi="Tahoma" w:eastAsia="黑体" w:cs="黑体"/>
          <w:b w:val="0"/>
          <w:bCs w:val="0"/>
          <w:color w:val="000000"/>
          <w:kern w:val="0"/>
          <w:sz w:val="18"/>
          <w:szCs w:val="18"/>
        </w:rPr>
        <w:t>收入总额。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4．企业产品销售利润总额：指企业销售收入扣除成本、费用、税金后的余额。</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5．研究与试验发展（简称“研发”）经费支出：指报告年度内企业研发活动的经费支出合计，包括企业内部的日常研发经费支出，当年形成用于研发的固定资产支出和委托外单位开展研发的经费支出。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6．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7．基础研究和应用研究项目数：指企业全部研发项目中主要以科学原理的探索与发现、技术原理的研究为目标的项目数。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8．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9．新产品销售利润：指报告年度内企业通过销售新产品实现的销售（营业）利润。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10．企业技术开发仪器设备原值：指报告年度末企业用于研发的固定资产中的仪器和设备原价。其中，设备包括用于研发活动的各类机器和设备、试验测量仪器、运输工具、工装工具等。</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11．企业职工总数：指企业在报告年度内平均拥有的从业人员数，按照统计指标“从业人员平均人数”计算。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12．企业全体职工年收入总额：指企业在册全部职工一年的货币收入的总额。包括职工工资、福利费、奖金、政策补贴、项目提成等各项货币收入的总和。</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13．</w:t>
      </w:r>
      <w:r>
        <w:rPr>
          <w:rFonts w:hint="eastAsia" w:ascii="Tahoma" w:hAnsi="Tahoma" w:eastAsia="黑体" w:cs="黑体"/>
          <w:b w:val="0"/>
          <w:bCs w:val="0"/>
          <w:color w:val="000000"/>
          <w:kern w:val="0"/>
          <w:sz w:val="18"/>
          <w:szCs w:val="18"/>
          <w:lang w:eastAsia="zh-CN"/>
        </w:rPr>
        <w:t>企业</w:t>
      </w:r>
      <w:r>
        <w:rPr>
          <w:rFonts w:hint="eastAsia" w:ascii="Tahoma" w:hAnsi="Tahoma" w:eastAsia="黑体" w:cs="黑体"/>
          <w:b w:val="0"/>
          <w:bCs w:val="0"/>
          <w:color w:val="000000"/>
          <w:kern w:val="0"/>
          <w:sz w:val="18"/>
          <w:szCs w:val="18"/>
        </w:rPr>
        <w:t>研究与试验发展人员数：指报告年度内企业内部直接参加研发项目人员，以及研发活动的管理和直接服务的人员。不包括全年累计从事研发活动时间占制度工作时间 10%以下的人员。</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14．技术中心职工人数：在技术中心工作并取得劳动报酬的从业人员年平均数。包括技术中心科研开发人员、直接管理人员和直接为其服务的人员等。</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15．技术中心人员培训费：指技术中心工作人员在国内、海外地区接受继续教育和专项培训的费用总支出。</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16．技术中心全体职工年收入总额：指技术中心在册全体工作人员的年货币总收入，包括工资、福利费、奖金、政策补贴、项目提成等各项收入的总和。</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17．技术中心高级专家人数：指全职在技术中心工作、获得国家、省、部和计划单列市等政府部门认定的有突出贡献的专家或者享受国家、省、部和计划单列市专项津贴的专家数。技术中心博士人数：指全职在技术中心工作、获得博士学位的人员数。在站博士后可以作为博士进行统计。来技术中心从事研发工作的外部专家人数：指来技术中心从事研究、技术开发工作的具有较高科技开发能力的海内外专家累计人月。最小统计单位为：0.5 人月。</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18．技术中心中级职称人数：指全职在技术中心工作的工程师、讲师、助理研究员、技师、经济师、会计师等中级专业技术人员的总人数。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19．技术中心博士人数：指全职在技术中心工作、获得博士学位的人员数。在站博士后可以作为博士进行统计。</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20．来技术中心从事研发工作的外部专家人数：指来技术中心从事研究、技术开发工作的具有较高科技开发能力的海内外专家累计人月。最小统计单位为：0.5 人月。</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21．国家级研发平台数：指企业作为项目法人承担建设、国家有关部门归口管理且已经获得批复的科技类、研究开发类平台数。</w:t>
      </w:r>
    </w:p>
    <w:p>
      <w:pPr>
        <w:widowControl/>
        <w:wordWrap w:val="0"/>
        <w:spacing w:line="240" w:lineRule="atLeast"/>
        <w:jc w:val="left"/>
        <w:rPr>
          <w:rFonts w:hint="eastAsia" w:ascii="Tahoma" w:hAnsi="Tahoma" w:eastAsia="黑体" w:cs="黑体"/>
          <w:b w:val="0"/>
          <w:bCs w:val="0"/>
          <w:color w:val="000000"/>
          <w:kern w:val="0"/>
          <w:sz w:val="18"/>
          <w:szCs w:val="18"/>
          <w:lang w:val="en-US" w:eastAsia="zh-CN"/>
        </w:rPr>
      </w:pPr>
      <w:r>
        <w:rPr>
          <w:rFonts w:hint="eastAsia" w:ascii="Tahoma" w:hAnsi="Tahoma" w:eastAsia="黑体" w:cs="黑体"/>
          <w:b w:val="0"/>
          <w:bCs w:val="0"/>
          <w:color w:val="000000"/>
          <w:kern w:val="0"/>
          <w:sz w:val="18"/>
          <w:szCs w:val="18"/>
          <w:lang w:val="en-US" w:eastAsia="zh-CN"/>
        </w:rPr>
        <w:t>22.省级研发平台数：指企业作为项目法人承担建设、省级政府有关部门归口管理且已获得批复的科技类、研究开发类平台数。</w:t>
      </w:r>
    </w:p>
    <w:p>
      <w:pPr>
        <w:widowControl/>
        <w:wordWrap w:val="0"/>
        <w:spacing w:line="240" w:lineRule="atLeast"/>
        <w:jc w:val="left"/>
        <w:rPr>
          <w:rFonts w:hint="eastAsia" w:ascii="Tahoma" w:hAnsi="Tahoma" w:eastAsia="黑体" w:cs="黑体"/>
          <w:b w:val="0"/>
          <w:bCs w:val="0"/>
          <w:color w:val="000000"/>
          <w:kern w:val="0"/>
          <w:sz w:val="18"/>
          <w:szCs w:val="18"/>
          <w:lang w:val="en-US" w:eastAsia="zh-CN"/>
        </w:rPr>
      </w:pPr>
      <w:r>
        <w:rPr>
          <w:rFonts w:hint="eastAsia" w:ascii="Tahoma" w:hAnsi="Tahoma" w:eastAsia="黑体" w:cs="黑体"/>
          <w:b w:val="0"/>
          <w:bCs w:val="0"/>
          <w:color w:val="000000"/>
          <w:kern w:val="0"/>
          <w:sz w:val="18"/>
          <w:szCs w:val="18"/>
          <w:lang w:val="en-US" w:eastAsia="zh-CN"/>
        </w:rPr>
        <w:t>23.通过国家（国际组织）、本省认证的实验室和检测机构数：指国家及本省有关部门和国际组织认证认可的、仍在有效期内的实验室、检验检测机构数。</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黑体"/>
          <w:b w:val="0"/>
          <w:bCs w:val="0"/>
          <w:color w:val="000000"/>
          <w:kern w:val="0"/>
          <w:sz w:val="18"/>
          <w:szCs w:val="18"/>
          <w:lang w:val="en-US" w:eastAsia="zh-CN"/>
        </w:rPr>
        <w:t>24.</w:t>
      </w:r>
      <w:r>
        <w:rPr>
          <w:rFonts w:hint="eastAsia" w:ascii="Tahoma" w:hAnsi="Tahoma" w:eastAsia="黑体" w:cs="黑体"/>
          <w:b w:val="0"/>
          <w:bCs w:val="0"/>
          <w:color w:val="000000"/>
          <w:kern w:val="0"/>
          <w:sz w:val="18"/>
          <w:szCs w:val="18"/>
        </w:rPr>
        <w:t>完成新产品新技术新工艺开发项目数：指企业完成（结题）的新产品开发项目数、新技术项目数、新工艺开发项目数之和。</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25.</w:t>
      </w:r>
      <w:r>
        <w:rPr>
          <w:rFonts w:hint="eastAsia" w:ascii="Tahoma" w:hAnsi="Tahoma" w:eastAsia="黑体" w:cs="黑体"/>
          <w:b w:val="0"/>
          <w:bCs w:val="0"/>
          <w:color w:val="000000"/>
          <w:kern w:val="0"/>
          <w:sz w:val="18"/>
          <w:szCs w:val="18"/>
        </w:rPr>
        <w:t>企业拥有的全部有效专利数：指企业作为专利权人拥有专利权属、经国内外专利机构授权且在有效期内的全部专利件数。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26.</w:t>
      </w:r>
      <w:r>
        <w:rPr>
          <w:rFonts w:hint="eastAsia" w:ascii="Tahoma" w:hAnsi="Tahoma" w:eastAsia="黑体" w:cs="黑体"/>
          <w:b w:val="0"/>
          <w:bCs w:val="0"/>
          <w:color w:val="000000"/>
          <w:kern w:val="0"/>
          <w:sz w:val="18"/>
          <w:szCs w:val="18"/>
        </w:rPr>
        <w:t>当年被受理的专利申请数：指企业在报告年度内向专利行政部门提出专利申请并被受理的专利件数。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ascii="Tahoma" w:hAnsi="Tahoma" w:eastAsia="黑体" w:cs="Tahoma"/>
          <w:b w:val="0"/>
          <w:bCs w:val="0"/>
          <w:color w:val="000000"/>
          <w:kern w:val="0"/>
          <w:sz w:val="18"/>
          <w:szCs w:val="18"/>
        </w:rPr>
      </w:pPr>
      <w:r>
        <w:rPr>
          <w:rFonts w:hint="eastAsia" w:ascii="Tahoma" w:hAnsi="Tahoma" w:eastAsia="黑体" w:cs="Tahoma"/>
          <w:b w:val="0"/>
          <w:bCs w:val="0"/>
          <w:color w:val="000000"/>
          <w:kern w:val="0"/>
          <w:sz w:val="18"/>
          <w:szCs w:val="18"/>
          <w:lang w:val="en-US" w:eastAsia="zh-CN"/>
        </w:rPr>
        <w:t>27</w:t>
      </w:r>
      <w:r>
        <w:rPr>
          <w:rFonts w:hint="eastAsia" w:ascii="Tahoma" w:hAnsi="Tahoma" w:eastAsia="黑体" w:cs="黑体"/>
          <w:b w:val="0"/>
          <w:bCs w:val="0"/>
          <w:color w:val="000000"/>
          <w:kern w:val="0"/>
          <w:sz w:val="18"/>
          <w:szCs w:val="18"/>
          <w:lang w:val="en-US" w:eastAsia="zh-CN"/>
        </w:rPr>
        <w:t>.</w:t>
      </w:r>
      <w:r>
        <w:rPr>
          <w:rFonts w:hint="eastAsia" w:ascii="Tahoma" w:hAnsi="Tahoma" w:eastAsia="黑体" w:cs="黑体"/>
          <w:b w:val="0"/>
          <w:bCs w:val="0"/>
          <w:color w:val="000000"/>
          <w:kern w:val="0"/>
          <w:sz w:val="18"/>
          <w:szCs w:val="18"/>
        </w:rPr>
        <w:t>被受理的发明专利申请数：指企业在报告年度内向专利行政部门提出发明专利申请并被受理的专利件数。</w:t>
      </w:r>
      <w:r>
        <w:rPr>
          <w:rFonts w:hint="eastAsia" w:ascii="Tahoma" w:hAnsi="Tahoma" w:eastAsia="黑体" w:cs="Tahoma"/>
          <w:b w:val="0"/>
          <w:bCs w:val="0"/>
          <w:color w:val="000000"/>
          <w:kern w:val="0"/>
          <w:sz w:val="18"/>
          <w:szCs w:val="18"/>
          <w:lang w:val="en-US" w:eastAsia="zh-CN"/>
        </w:rPr>
        <w:t>28.</w:t>
      </w:r>
      <w:r>
        <w:rPr>
          <w:rFonts w:hint="eastAsia" w:ascii="Tahoma" w:hAnsi="Tahoma" w:eastAsia="黑体" w:cs="黑体"/>
          <w:b w:val="0"/>
          <w:bCs w:val="0"/>
          <w:color w:val="000000"/>
          <w:kern w:val="0"/>
          <w:sz w:val="18"/>
          <w:szCs w:val="18"/>
        </w:rPr>
        <w:t>最近三年企业主持和参与制定的技术标准数：指企业在报告年度</w:t>
      </w:r>
      <w:r>
        <w:rPr>
          <w:rFonts w:hint="eastAsia" w:ascii="Tahoma" w:hAnsi="Tahoma" w:eastAsia="黑体" w:cs="黑体"/>
          <w:b w:val="0"/>
          <w:bCs w:val="0"/>
          <w:color w:val="000000"/>
          <w:kern w:val="0"/>
          <w:sz w:val="18"/>
          <w:szCs w:val="18"/>
          <w:lang w:eastAsia="zh-CN"/>
        </w:rPr>
        <w:t>及前</w:t>
      </w: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lang w:eastAsia="zh-CN"/>
        </w:rPr>
        <w:t>年内</w:t>
      </w:r>
      <w:r>
        <w:rPr>
          <w:rFonts w:hint="eastAsia" w:ascii="Tahoma" w:hAnsi="Tahoma" w:eastAsia="黑体" w:cs="黑体"/>
          <w:b w:val="0"/>
          <w:bCs w:val="0"/>
          <w:color w:val="000000"/>
          <w:kern w:val="0"/>
          <w:sz w:val="18"/>
          <w:szCs w:val="18"/>
        </w:rPr>
        <w:t>主持或参与制定，目前仍有效执行的国际、国家、行业标准的数量，以及企业制定并在有关部门备案的本企业标准数量。</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hint="default" w:ascii="Tahoma" w:hAnsi="Tahoma" w:eastAsia="黑体" w:cs="Tahoma"/>
          <w:b w:val="0"/>
          <w:bCs w:val="0"/>
          <w:color w:val="000000"/>
          <w:kern w:val="0"/>
          <w:sz w:val="18"/>
          <w:szCs w:val="18"/>
          <w:lang w:val="en-US" w:eastAsia="zh-CN"/>
        </w:rPr>
      </w:pPr>
      <w:r>
        <w:rPr>
          <w:rFonts w:hint="eastAsia" w:ascii="Tahoma" w:hAnsi="Tahoma" w:eastAsia="黑体" w:cs="Tahoma"/>
          <w:b w:val="0"/>
          <w:bCs w:val="0"/>
          <w:color w:val="000000"/>
          <w:kern w:val="0"/>
          <w:sz w:val="18"/>
          <w:szCs w:val="18"/>
          <w:lang w:val="en-US" w:eastAsia="zh-CN"/>
        </w:rPr>
        <w:t>29.</w:t>
      </w:r>
      <w:r>
        <w:rPr>
          <w:rFonts w:hint="eastAsia" w:ascii="Tahoma" w:hAnsi="Tahoma" w:eastAsia="黑体" w:cs="黑体"/>
          <w:b w:val="0"/>
          <w:bCs w:val="0"/>
          <w:color w:val="000000"/>
          <w:kern w:val="0"/>
          <w:sz w:val="18"/>
          <w:szCs w:val="18"/>
        </w:rPr>
        <w:t>获国家以及省、本市各级政府科技奖励项目数：指企业获得国家和省、本市各级政府自然科学奖、技术发明奖和科技进步奖等科技奖励的项目总数。</w:t>
      </w:r>
      <w:r>
        <w:rPr>
          <w:rFonts w:ascii="Tahoma" w:hAnsi="Tahoma" w:eastAsia="黑体" w:cs="Tahoma"/>
          <w:b w:val="0"/>
          <w:bCs w:val="0"/>
          <w:color w:val="000000"/>
          <w:kern w:val="0"/>
          <w:sz w:val="18"/>
          <w:szCs w:val="18"/>
        </w:rPr>
        <w:t xml:space="preserve"> </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四、证明材料格式</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附表1：评价数据统计范围表</w:t>
      </w:r>
    </w:p>
    <w:tbl>
      <w:tblPr>
        <w:tblStyle w:val="23"/>
        <w:tblW w:w="8414" w:type="dxa"/>
        <w:jc w:val="center"/>
        <w:tblInd w:w="0" w:type="dxa"/>
        <w:tblLayout w:type="fixed"/>
        <w:tblCellMar>
          <w:top w:w="0" w:type="dxa"/>
          <w:left w:w="108" w:type="dxa"/>
          <w:bottom w:w="0" w:type="dxa"/>
          <w:right w:w="108" w:type="dxa"/>
        </w:tblCellMar>
      </w:tblPr>
      <w:tblGrid>
        <w:gridCol w:w="703"/>
        <w:gridCol w:w="2987"/>
        <w:gridCol w:w="2560"/>
        <w:gridCol w:w="2164"/>
      </w:tblGrid>
      <w:tr>
        <w:tblPrEx>
          <w:tblLayout w:type="fixed"/>
          <w:tblCellMar>
            <w:top w:w="0" w:type="dxa"/>
            <w:left w:w="108" w:type="dxa"/>
            <w:bottom w:w="0" w:type="dxa"/>
            <w:right w:w="108" w:type="dxa"/>
          </w:tblCellMar>
        </w:tblPrEx>
        <w:trPr>
          <w:trHeight w:val="402"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企业技术中心所在企业名称</w:t>
            </w:r>
          </w:p>
        </w:tc>
        <w:tc>
          <w:tcPr>
            <w:tcW w:w="4724" w:type="dxa"/>
            <w:gridSpan w:val="2"/>
            <w:tcBorders>
              <w:top w:val="single" w:color="auto" w:sz="4" w:space="0"/>
              <w:left w:val="nil"/>
              <w:bottom w:val="single" w:color="auto" w:sz="4" w:space="0"/>
              <w:right w:val="single" w:color="000000"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编号</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下属企业名称</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所在地（或注册地）</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隶属关系</w:t>
            </w:r>
          </w:p>
        </w:tc>
      </w:tr>
      <w:tr>
        <w:tblPrEx>
          <w:tblLayout w:type="fixed"/>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98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5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21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企业名称：填写技术中心所在企业的名称，应与企业加盖的公章一致。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所在地：下属企业是法人的，填写注册地；下属企业为非法人的，填写经营所在地；境内下属企业地点填写至地级市，境外下属企业所在地填写至所在国家。</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隶属关系指下属企业与技术中心所在企业之间隶属关系，应按相应的分类代码填写，具体的分类及代码是：1. 分公司；2. 子公司；3. 控股公司。</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参股企业不得列入统计。</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附表2：研究开发费用情况归集表(单位：万元)</w:t>
      </w:r>
    </w:p>
    <w:tbl>
      <w:tblPr>
        <w:tblStyle w:val="23"/>
        <w:tblW w:w="8651" w:type="dxa"/>
        <w:jc w:val="center"/>
        <w:tblInd w:w="0" w:type="dxa"/>
        <w:tblLayout w:type="fixed"/>
        <w:tblCellMar>
          <w:top w:w="0" w:type="dxa"/>
          <w:left w:w="108" w:type="dxa"/>
          <w:bottom w:w="0" w:type="dxa"/>
          <w:right w:w="108" w:type="dxa"/>
        </w:tblCellMar>
      </w:tblPr>
      <w:tblGrid>
        <w:gridCol w:w="7261"/>
        <w:gridCol w:w="1390"/>
      </w:tblGrid>
      <w:tr>
        <w:tblPrEx>
          <w:tblLayout w:type="fixed"/>
          <w:tblCellMar>
            <w:top w:w="0" w:type="dxa"/>
            <w:left w:w="108" w:type="dxa"/>
            <w:bottom w:w="0" w:type="dxa"/>
            <w:right w:w="108" w:type="dxa"/>
          </w:tblCellMar>
        </w:tblPrEx>
        <w:trPr>
          <w:trHeight w:val="402" w:hRule="atLeast"/>
          <w:jc w:val="center"/>
        </w:trPr>
        <w:tc>
          <w:tcPr>
            <w:tcW w:w="72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研发经费情况</w:t>
            </w:r>
          </w:p>
        </w:tc>
        <w:tc>
          <w:tcPr>
            <w:tcW w:w="1390" w:type="dxa"/>
            <w:tcBorders>
              <w:top w:val="single" w:color="auto" w:sz="4" w:space="0"/>
              <w:left w:val="nil"/>
              <w:bottom w:val="single" w:color="auto" w:sz="4" w:space="0"/>
              <w:right w:val="single" w:color="auto" w:sz="4" w:space="0"/>
            </w:tcBorders>
            <w:shd w:val="clear" w:color="000000" w:fill="FFFFFF"/>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金额</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企业内部的日常研发经费支出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（1）人员人工费(包含各种补贴)           </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（2）原材料费</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（3）折旧费用与长期费用摊销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（4）无形资产摊销</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（5）其他费用</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当年形成用于研发的固定资产支出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    其中：仪器和设备</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委托外单位开展研发的经费支出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（1）对境内研究机构支出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（2）对境内高等学校支出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（3）对境内企业支出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726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（4）对境外支出</w:t>
            </w:r>
          </w:p>
        </w:tc>
        <w:tc>
          <w:tcPr>
            <w:tcW w:w="139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此表各项内容应与企业向统计部门报送的“规模以上工业法人单位研发活动及相关情况”（107-2表，国统字[2015]95号）一致。若不一致，应加以说明。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技术中心所在企业的分公司、子公司、控股公司合并报表，参股企业不得列入。</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附表3：技术中心高级专家和博士信息表</w:t>
      </w:r>
    </w:p>
    <w:tbl>
      <w:tblPr>
        <w:tblStyle w:val="23"/>
        <w:tblW w:w="9189" w:type="dxa"/>
        <w:jc w:val="center"/>
        <w:tblInd w:w="0" w:type="dxa"/>
        <w:tblLayout w:type="fixed"/>
        <w:tblCellMar>
          <w:top w:w="0" w:type="dxa"/>
          <w:left w:w="108" w:type="dxa"/>
          <w:bottom w:w="0" w:type="dxa"/>
          <w:right w:w="108" w:type="dxa"/>
        </w:tblCellMar>
      </w:tblPr>
      <w:tblGrid>
        <w:gridCol w:w="852"/>
        <w:gridCol w:w="940"/>
        <w:gridCol w:w="902"/>
        <w:gridCol w:w="1332"/>
        <w:gridCol w:w="852"/>
        <w:gridCol w:w="1234"/>
        <w:gridCol w:w="851"/>
        <w:gridCol w:w="899"/>
        <w:gridCol w:w="1327"/>
      </w:tblGrid>
      <w:tr>
        <w:tblPrEx>
          <w:tblLayout w:type="fixed"/>
          <w:tblCellMar>
            <w:top w:w="0" w:type="dxa"/>
            <w:left w:w="108" w:type="dxa"/>
            <w:bottom w:w="0" w:type="dxa"/>
            <w:right w:w="108" w:type="dxa"/>
          </w:tblCellMar>
        </w:tblPrEx>
        <w:trPr>
          <w:trHeight w:val="62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姓名</w:t>
            </w:r>
          </w:p>
        </w:tc>
        <w:tc>
          <w:tcPr>
            <w:tcW w:w="90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出生年月</w:t>
            </w:r>
          </w:p>
        </w:tc>
        <w:tc>
          <w:tcPr>
            <w:tcW w:w="133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所在部门</w:t>
            </w:r>
          </w:p>
        </w:tc>
        <w:tc>
          <w:tcPr>
            <w:tcW w:w="85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职称职务</w:t>
            </w:r>
          </w:p>
        </w:tc>
        <w:tc>
          <w:tcPr>
            <w:tcW w:w="123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学历</w:t>
            </w:r>
          </w:p>
        </w:tc>
        <w:tc>
          <w:tcPr>
            <w:tcW w:w="89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专家类型</w:t>
            </w:r>
          </w:p>
        </w:tc>
        <w:tc>
          <w:tcPr>
            <w:tcW w:w="132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联系电话</w:t>
            </w:r>
          </w:p>
        </w:tc>
      </w:tr>
      <w:tr>
        <w:tblPrEx>
          <w:tblLayout w:type="fixed"/>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2"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0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3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3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9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“所在部门”指企业技术中心下属部门或分支机构名称。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“专家类型”应按相应的分类代码填写，具体的分类及代码是：1. 国家有突出贡献的专家；2. 国家专项津贴获得者；3. 省部有突出贡献的专家；4. 省部专项津贴获得者；5. 计划单列市有突出贡献的专家；6. 计划单列市专项津贴获得者；7. 博士；8. 在站博士后；9. 其他类型专家（需具体说明）。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附表4：技术中心外部专家信息表</w:t>
      </w:r>
    </w:p>
    <w:tbl>
      <w:tblPr>
        <w:tblStyle w:val="23"/>
        <w:tblW w:w="9497" w:type="dxa"/>
        <w:jc w:val="center"/>
        <w:tblInd w:w="0" w:type="dxa"/>
        <w:tblLayout w:type="fixed"/>
        <w:tblCellMar>
          <w:top w:w="0" w:type="dxa"/>
          <w:left w:w="108" w:type="dxa"/>
          <w:bottom w:w="0" w:type="dxa"/>
          <w:right w:w="108" w:type="dxa"/>
        </w:tblCellMar>
      </w:tblPr>
      <w:tblGrid>
        <w:gridCol w:w="600"/>
        <w:gridCol w:w="1080"/>
        <w:gridCol w:w="880"/>
        <w:gridCol w:w="1281"/>
        <w:gridCol w:w="850"/>
        <w:gridCol w:w="1262"/>
        <w:gridCol w:w="851"/>
        <w:gridCol w:w="1275"/>
        <w:gridCol w:w="1418"/>
      </w:tblGrid>
      <w:tr>
        <w:tblPrEx>
          <w:tblLayout w:type="fixed"/>
          <w:tblCellMar>
            <w:top w:w="0" w:type="dxa"/>
            <w:left w:w="108" w:type="dxa"/>
            <w:bottom w:w="0" w:type="dxa"/>
            <w:right w:w="108" w:type="dxa"/>
          </w:tblCellMar>
        </w:tblPrEx>
        <w:trPr>
          <w:trHeight w:val="60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姓名</w:t>
            </w:r>
          </w:p>
        </w:tc>
        <w:tc>
          <w:tcPr>
            <w:tcW w:w="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出生年月</w:t>
            </w:r>
          </w:p>
        </w:tc>
        <w:tc>
          <w:tcPr>
            <w:tcW w:w="128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工作单位</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职称职务</w:t>
            </w:r>
          </w:p>
        </w:tc>
        <w:tc>
          <w:tcPr>
            <w:tcW w:w="126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技术领域</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学历</w:t>
            </w:r>
          </w:p>
        </w:tc>
        <w:tc>
          <w:tcPr>
            <w:tcW w:w="12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工作时间（人月）</w:t>
            </w:r>
          </w:p>
        </w:tc>
        <w:tc>
          <w:tcPr>
            <w:tcW w:w="14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联系电话</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10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8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6804" w:type="dxa"/>
            <w:gridSpan w:val="7"/>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外部专家来企业工作时间合计（人月）</w:t>
            </w:r>
          </w:p>
        </w:tc>
        <w:tc>
          <w:tcPr>
            <w:tcW w:w="2693" w:type="dxa"/>
            <w:gridSpan w:val="2"/>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“出生年月”为6位编码，其中前4位为年份，后2位为月份（1月至9月必须前补0）。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“工作单位”指外部专家所属原工作单位名称。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“工作时间”指外部专家在技术中心开展技术创新相关研究咨询工作的时间合计，最小统计单位为“0.5人月”。</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联系电话应为专家本人常用电话，以便于评价组与专家联系核实。</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附表5：企业全部研发项目信息表</w:t>
      </w:r>
    </w:p>
    <w:tbl>
      <w:tblPr>
        <w:tblStyle w:val="23"/>
        <w:tblW w:w="8949" w:type="dxa"/>
        <w:jc w:val="center"/>
        <w:tblInd w:w="0" w:type="dxa"/>
        <w:tblLayout w:type="fixed"/>
        <w:tblCellMar>
          <w:top w:w="0" w:type="dxa"/>
          <w:left w:w="108" w:type="dxa"/>
          <w:bottom w:w="0" w:type="dxa"/>
          <w:right w:w="108" w:type="dxa"/>
        </w:tblCellMar>
      </w:tblPr>
      <w:tblGrid>
        <w:gridCol w:w="883"/>
        <w:gridCol w:w="1575"/>
        <w:gridCol w:w="845"/>
        <w:gridCol w:w="992"/>
        <w:gridCol w:w="1276"/>
        <w:gridCol w:w="850"/>
        <w:gridCol w:w="851"/>
        <w:gridCol w:w="1677"/>
      </w:tblGrid>
      <w:tr>
        <w:tblPrEx>
          <w:tblLayout w:type="fixed"/>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项目名称</w:t>
            </w:r>
          </w:p>
        </w:tc>
        <w:tc>
          <w:tcPr>
            <w:tcW w:w="8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项目来源</w:t>
            </w:r>
          </w:p>
        </w:tc>
        <w:tc>
          <w:tcPr>
            <w:tcW w:w="99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项目合作形式</w:t>
            </w:r>
          </w:p>
        </w:tc>
        <w:tc>
          <w:tcPr>
            <w:tcW w:w="127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项目技术经济目标</w:t>
            </w:r>
          </w:p>
        </w:tc>
        <w:tc>
          <w:tcPr>
            <w:tcW w:w="85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起始时间</w:t>
            </w:r>
          </w:p>
        </w:tc>
        <w:tc>
          <w:tcPr>
            <w:tcW w:w="85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完成时间</w:t>
            </w:r>
          </w:p>
        </w:tc>
        <w:tc>
          <w:tcPr>
            <w:tcW w:w="167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项目经费内部支出（万元）</w:t>
            </w:r>
          </w:p>
        </w:tc>
      </w:tr>
      <w:tr>
        <w:tblPrEx>
          <w:tblLayout w:type="fixed"/>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8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157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85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67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此表各项内容应与企业向统计部门报送的“规模以上工业法人单位研发项目情况”（107-1表，国统字[2015]95号）一致，若不一致，应加以说明。所有项目请按照项目“起始时间”依次排列。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“项目来源”按相应的分类填写代码，具体的分类及代码是：1.国家科技项目；2.地方科技项目；3.其他企业委托研发项目；4.本企业自选研发项目；5.来自境外的研发项目；6.其他研发项目。</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6.独立研究；7.其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“起始时间”和“完成时间”为6位编码，其中前4位为年份，后2位为月份（1月至9月必须前补0）。</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6. “项目经费内部支出”是指该项目在报告年度的经费支出；跨年项目按报告年度实际支出填写。</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附表6：企业有效专利信息表</w:t>
      </w:r>
    </w:p>
    <w:tbl>
      <w:tblPr>
        <w:tblStyle w:val="23"/>
        <w:tblW w:w="8520" w:type="dxa"/>
        <w:jc w:val="center"/>
        <w:tblInd w:w="0" w:type="dxa"/>
        <w:tblLayout w:type="fixed"/>
        <w:tblCellMar>
          <w:top w:w="0" w:type="dxa"/>
          <w:left w:w="108" w:type="dxa"/>
          <w:bottom w:w="0" w:type="dxa"/>
          <w:right w:w="108" w:type="dxa"/>
        </w:tblCellMar>
      </w:tblPr>
      <w:tblGrid>
        <w:gridCol w:w="675"/>
        <w:gridCol w:w="2279"/>
        <w:gridCol w:w="1174"/>
        <w:gridCol w:w="1379"/>
        <w:gridCol w:w="1088"/>
        <w:gridCol w:w="964"/>
        <w:gridCol w:w="961"/>
      </w:tblGrid>
      <w:tr>
        <w:tblPrEx>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2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专利名称</w:t>
            </w:r>
          </w:p>
        </w:tc>
        <w:tc>
          <w:tcPr>
            <w:tcW w:w="117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专利类型</w:t>
            </w:r>
          </w:p>
        </w:tc>
        <w:tc>
          <w:tcPr>
            <w:tcW w:w="137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授权国别</w:t>
            </w:r>
          </w:p>
        </w:tc>
        <w:tc>
          <w:tcPr>
            <w:tcW w:w="108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专利号</w:t>
            </w:r>
          </w:p>
        </w:tc>
        <w:tc>
          <w:tcPr>
            <w:tcW w:w="96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专利权人</w:t>
            </w:r>
          </w:p>
        </w:tc>
        <w:tc>
          <w:tcPr>
            <w:tcW w:w="96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授权公告日</w:t>
            </w:r>
          </w:p>
        </w:tc>
      </w:tr>
      <w:tr>
        <w:tblPrEx>
          <w:tblLayout w:type="fixed"/>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675"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2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7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7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8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6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1. </w:t>
      </w:r>
      <w:r>
        <w:rPr>
          <w:rFonts w:hint="eastAsia" w:ascii="Tahoma" w:hAnsi="Tahoma" w:eastAsia="黑体" w:cs="黑体"/>
          <w:b w:val="0"/>
          <w:bCs w:val="0"/>
          <w:color w:val="000000"/>
          <w:kern w:val="0"/>
          <w:sz w:val="18"/>
          <w:szCs w:val="18"/>
          <w:lang w:eastAsia="zh-CN"/>
        </w:rPr>
        <w:t>专利类型为：发明专利、实用新型专利、软件著作权</w:t>
      </w:r>
      <w:r>
        <w:rPr>
          <w:rFonts w:hint="eastAsia" w:ascii="Tahoma" w:hAnsi="Tahoma" w:eastAsia="黑体" w:cs="黑体"/>
          <w:b w:val="0"/>
          <w:bCs w:val="0"/>
          <w:color w:val="000000"/>
          <w:kern w:val="0"/>
          <w:sz w:val="18"/>
          <w:szCs w:val="18"/>
        </w:rPr>
        <w:t>。</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企业拥有的有效专利或软件著作权需提供证书复印件</w:t>
      </w:r>
      <w:r>
        <w:rPr>
          <w:rFonts w:hint="eastAsia" w:ascii="Tahoma" w:hAnsi="Tahoma" w:eastAsia="黑体" w:cs="黑体"/>
          <w:b w:val="0"/>
          <w:bCs w:val="0"/>
          <w:color w:val="000000"/>
          <w:kern w:val="0"/>
          <w:sz w:val="18"/>
          <w:szCs w:val="18"/>
          <w:lang w:eastAsia="zh-CN"/>
        </w:rPr>
        <w:t>，</w:t>
      </w:r>
      <w:r>
        <w:rPr>
          <w:rFonts w:hint="eastAsia" w:ascii="Tahoma" w:hAnsi="Tahoma" w:eastAsia="黑体" w:cs="黑体"/>
          <w:b w:val="0"/>
          <w:bCs w:val="0"/>
          <w:color w:val="000000"/>
          <w:kern w:val="0"/>
          <w:sz w:val="18"/>
          <w:szCs w:val="18"/>
        </w:rPr>
        <w:t>顺序</w:t>
      </w:r>
      <w:r>
        <w:rPr>
          <w:rFonts w:hint="eastAsia" w:ascii="Tahoma" w:hAnsi="Tahoma" w:eastAsia="黑体" w:cs="黑体"/>
          <w:b w:val="0"/>
          <w:bCs w:val="0"/>
          <w:color w:val="000000"/>
          <w:kern w:val="0"/>
          <w:sz w:val="18"/>
          <w:szCs w:val="18"/>
          <w:lang w:eastAsia="zh-CN"/>
        </w:rPr>
        <w:t>按照</w:t>
      </w:r>
      <w:r>
        <w:rPr>
          <w:rFonts w:hint="eastAsia" w:ascii="Tahoma" w:hAnsi="Tahoma" w:eastAsia="黑体" w:cs="黑体"/>
          <w:b w:val="0"/>
          <w:bCs w:val="0"/>
          <w:color w:val="000000"/>
          <w:kern w:val="0"/>
          <w:sz w:val="18"/>
          <w:szCs w:val="18"/>
        </w:rPr>
        <w:t>所填列专利信息排列。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该表所填写信息需与</w:t>
      </w:r>
      <w:r>
        <w:rPr>
          <w:rFonts w:hint="eastAsia" w:ascii="Tahoma" w:hAnsi="Tahoma" w:eastAsia="黑体" w:cs="黑体"/>
          <w:b w:val="0"/>
          <w:bCs w:val="0"/>
          <w:color w:val="000000"/>
          <w:kern w:val="0"/>
          <w:sz w:val="18"/>
          <w:szCs w:val="18"/>
          <w:lang w:eastAsia="zh-CN"/>
        </w:rPr>
        <w:t>证书</w:t>
      </w:r>
      <w:r>
        <w:rPr>
          <w:rFonts w:hint="eastAsia" w:ascii="Tahoma" w:hAnsi="Tahoma" w:eastAsia="黑体" w:cs="黑体"/>
          <w:b w:val="0"/>
          <w:bCs w:val="0"/>
          <w:color w:val="000000"/>
          <w:kern w:val="0"/>
          <w:sz w:val="18"/>
          <w:szCs w:val="18"/>
        </w:rPr>
        <w:t>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“专利权人”应为技术中心所在企业或其下属企业。</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附表7：企业当年被受理的专利申请信息表</w:t>
      </w:r>
    </w:p>
    <w:tbl>
      <w:tblPr>
        <w:tblStyle w:val="23"/>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32"/>
        <w:gridCol w:w="1212"/>
        <w:gridCol w:w="1276"/>
        <w:gridCol w:w="1472"/>
        <w:gridCol w:w="122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专利名称</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专利类型</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申请国别</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申请号</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申请日期</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08"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33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1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76"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72"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31" w:type="dxa"/>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该表所填写信息应与《专利申请受理通知书》内容一致。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报告年度之外申请受理的专利不得列入。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3. 专利类型应按相应的分类填写，具体的分类是：1. 发明；2. 实用新型；3. </w:t>
      </w:r>
      <w:r>
        <w:rPr>
          <w:rFonts w:hint="eastAsia" w:ascii="Tahoma" w:hAnsi="Tahoma" w:eastAsia="黑体" w:cs="黑体"/>
          <w:b w:val="0"/>
          <w:bCs w:val="0"/>
          <w:color w:val="000000"/>
          <w:kern w:val="0"/>
          <w:sz w:val="18"/>
          <w:szCs w:val="18"/>
          <w:lang w:eastAsia="zh-CN"/>
        </w:rPr>
        <w:t>著作权</w:t>
      </w:r>
      <w:r>
        <w:rPr>
          <w:rFonts w:hint="eastAsia" w:ascii="Tahoma" w:hAnsi="Tahoma" w:eastAsia="黑体" w:cs="黑体"/>
          <w:b w:val="0"/>
          <w:bCs w:val="0"/>
          <w:color w:val="000000"/>
          <w:kern w:val="0"/>
          <w:sz w:val="18"/>
          <w:szCs w:val="18"/>
        </w:rPr>
        <w:t>，并按照三种类型依次排列。</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申请日期为8位编码，其中前4位为年份，5-6位为月份（1月至9月必须前补0），后2位为日期（1日至9日必须前补0）。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附表8：最近三年主持和参加制定的标准信息表</w:t>
      </w:r>
    </w:p>
    <w:tbl>
      <w:tblPr>
        <w:tblStyle w:val="23"/>
        <w:tblW w:w="8979" w:type="dxa"/>
        <w:jc w:val="center"/>
        <w:tblInd w:w="0" w:type="dxa"/>
        <w:tblLayout w:type="fixed"/>
        <w:tblCellMar>
          <w:top w:w="0" w:type="dxa"/>
          <w:left w:w="108" w:type="dxa"/>
          <w:bottom w:w="0" w:type="dxa"/>
          <w:right w:w="108" w:type="dxa"/>
        </w:tblCellMar>
      </w:tblPr>
      <w:tblGrid>
        <w:gridCol w:w="993"/>
        <w:gridCol w:w="2696"/>
        <w:gridCol w:w="1321"/>
        <w:gridCol w:w="1514"/>
        <w:gridCol w:w="1026"/>
        <w:gridCol w:w="1429"/>
      </w:tblGrid>
      <w:tr>
        <w:tblPrEx>
          <w:tblLayout w:type="fixed"/>
          <w:tblCellMar>
            <w:top w:w="0" w:type="dxa"/>
            <w:left w:w="108" w:type="dxa"/>
            <w:bottom w:w="0" w:type="dxa"/>
            <w:right w:w="108" w:type="dxa"/>
          </w:tblCellMar>
        </w:tblPrEx>
        <w:trPr>
          <w:trHeight w:val="57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69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132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标准类型</w:t>
            </w:r>
          </w:p>
        </w:tc>
        <w:tc>
          <w:tcPr>
            <w:tcW w:w="151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标准号</w:t>
            </w:r>
          </w:p>
        </w:tc>
        <w:tc>
          <w:tcPr>
            <w:tcW w:w="102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主持或参加</w:t>
            </w:r>
          </w:p>
        </w:tc>
        <w:tc>
          <w:tcPr>
            <w:tcW w:w="1429"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颁布日期</w:t>
            </w:r>
          </w:p>
        </w:tc>
      </w:tr>
      <w:tr>
        <w:tblPrEx>
          <w:tblLayout w:type="fixed"/>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993"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69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2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1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2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29"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最近三年指报告年度</w:t>
      </w:r>
      <w:r>
        <w:rPr>
          <w:rFonts w:hint="eastAsia" w:ascii="Tahoma" w:hAnsi="Tahoma" w:eastAsia="黑体" w:cs="黑体"/>
          <w:b w:val="0"/>
          <w:bCs w:val="0"/>
          <w:color w:val="000000"/>
          <w:kern w:val="0"/>
          <w:sz w:val="18"/>
          <w:szCs w:val="18"/>
          <w:lang w:eastAsia="zh-CN"/>
        </w:rPr>
        <w:t>及</w:t>
      </w:r>
      <w:r>
        <w:rPr>
          <w:rFonts w:hint="eastAsia" w:ascii="Tahoma" w:hAnsi="Tahoma" w:eastAsia="黑体" w:cs="黑体"/>
          <w:b w:val="0"/>
          <w:bCs w:val="0"/>
          <w:color w:val="000000"/>
          <w:kern w:val="0"/>
          <w:sz w:val="18"/>
          <w:szCs w:val="18"/>
        </w:rPr>
        <w:t>报告年度前</w:t>
      </w:r>
      <w:r>
        <w:rPr>
          <w:rFonts w:hint="eastAsia" w:ascii="Tahoma" w:hAnsi="Tahoma" w:eastAsia="黑体" w:cs="黑体"/>
          <w:b w:val="0"/>
          <w:bCs w:val="0"/>
          <w:color w:val="000000"/>
          <w:kern w:val="0"/>
          <w:sz w:val="18"/>
          <w:szCs w:val="18"/>
          <w:lang w:val="en-US" w:eastAsia="zh-CN"/>
        </w:rPr>
        <w:t>2</w:t>
      </w:r>
      <w:r>
        <w:rPr>
          <w:rFonts w:hint="eastAsia" w:ascii="Tahoma" w:hAnsi="Tahoma" w:eastAsia="黑体" w:cs="黑体"/>
          <w:b w:val="0"/>
          <w:bCs w:val="0"/>
          <w:color w:val="000000"/>
          <w:kern w:val="0"/>
          <w:sz w:val="18"/>
          <w:szCs w:val="18"/>
        </w:rPr>
        <w:t>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所填标准应为现行有效标准。</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标准类型应按相应的分类填写，具体的分类是：1. 国际；2. 国家；3. 行业；4.地方；5.企业。</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颁布日期为8位编码，其中前4位为年份，5-6位为月份（1月至9月必须前补0），后2位为日期（1日至9日必须前补0）。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附表9：国家级、省级研发平台信息表</w:t>
      </w:r>
    </w:p>
    <w:tbl>
      <w:tblPr>
        <w:tblStyle w:val="23"/>
        <w:tblW w:w="9071" w:type="dxa"/>
        <w:jc w:val="center"/>
        <w:tblInd w:w="0" w:type="dxa"/>
        <w:tblLayout w:type="fixed"/>
        <w:tblCellMar>
          <w:top w:w="0" w:type="dxa"/>
          <w:left w:w="108" w:type="dxa"/>
          <w:bottom w:w="0" w:type="dxa"/>
          <w:right w:w="108" w:type="dxa"/>
        </w:tblCellMar>
      </w:tblPr>
      <w:tblGrid>
        <w:gridCol w:w="851"/>
        <w:gridCol w:w="2786"/>
        <w:gridCol w:w="940"/>
        <w:gridCol w:w="1480"/>
        <w:gridCol w:w="1220"/>
        <w:gridCol w:w="1794"/>
      </w:tblGrid>
      <w:tr>
        <w:tblPrEx>
          <w:tblLayout w:type="fixed"/>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786"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9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级别</w:t>
            </w:r>
          </w:p>
        </w:tc>
        <w:tc>
          <w:tcPr>
            <w:tcW w:w="14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主管部门</w:t>
            </w:r>
          </w:p>
        </w:tc>
        <w:tc>
          <w:tcPr>
            <w:tcW w:w="122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平台类型</w:t>
            </w:r>
          </w:p>
        </w:tc>
        <w:tc>
          <w:tcPr>
            <w:tcW w:w="1794"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批复文号</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786"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4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2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794"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技术中心所在企业或其下属企业需为研发平台的依托法人单位，企业作为参建单位的不得列入。</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“名称”、“批复文号”应与有关政府部门批复文件一致。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“级别”应按相应的分类填写，具体的分类是：1. 国家级；2. 省（区、市）级。</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“主管部门”填写平台的国家（或省、区、市）主管政府部门名称。</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平台类型应按相应的分类填写，具体的分类是：1. 工程实验室；2. 工程研究中心；3. 工程技术研究中心；4. 重点实验室；5. 国家地方联合工程实验室；6. 国家地方联合工程研究中心；7. 其他（需具体说明）。</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附表10：国家（国际组织）、省认证实验室和检测机构信息表</w:t>
      </w:r>
    </w:p>
    <w:tbl>
      <w:tblPr>
        <w:tblStyle w:val="23"/>
        <w:tblW w:w="8961" w:type="dxa"/>
        <w:jc w:val="center"/>
        <w:tblInd w:w="0" w:type="dxa"/>
        <w:tblLayout w:type="fixed"/>
        <w:tblCellMar>
          <w:top w:w="0" w:type="dxa"/>
          <w:left w:w="108" w:type="dxa"/>
          <w:bottom w:w="0" w:type="dxa"/>
          <w:right w:w="108" w:type="dxa"/>
        </w:tblCellMar>
      </w:tblPr>
      <w:tblGrid>
        <w:gridCol w:w="851"/>
        <w:gridCol w:w="2312"/>
        <w:gridCol w:w="1118"/>
        <w:gridCol w:w="1260"/>
        <w:gridCol w:w="1540"/>
        <w:gridCol w:w="1880"/>
      </w:tblGrid>
      <w:tr>
        <w:tblPrEx>
          <w:tblLayout w:type="fixed"/>
          <w:tblCellMar>
            <w:top w:w="0" w:type="dxa"/>
            <w:left w:w="108" w:type="dxa"/>
            <w:bottom w:w="0" w:type="dxa"/>
            <w:right w:w="108" w:type="dxa"/>
          </w:tblCellMar>
        </w:tblPrEx>
        <w:trPr>
          <w:trHeight w:val="40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312"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名称</w:t>
            </w:r>
          </w:p>
        </w:tc>
        <w:tc>
          <w:tcPr>
            <w:tcW w:w="11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类型</w:t>
            </w:r>
          </w:p>
        </w:tc>
        <w:tc>
          <w:tcPr>
            <w:tcW w:w="126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发证机关</w:t>
            </w:r>
          </w:p>
        </w:tc>
        <w:tc>
          <w:tcPr>
            <w:tcW w:w="154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证书号</w:t>
            </w:r>
          </w:p>
        </w:tc>
        <w:tc>
          <w:tcPr>
            <w:tcW w:w="188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有效期</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r>
        <w:tblPrEx>
          <w:tblLayout w:type="fixed"/>
          <w:tblCellMar>
            <w:top w:w="0" w:type="dxa"/>
            <w:left w:w="108" w:type="dxa"/>
            <w:bottom w:w="0" w:type="dxa"/>
            <w:right w:w="108" w:type="dxa"/>
          </w:tblCellMar>
        </w:tblPrEx>
        <w:trPr>
          <w:trHeight w:val="402" w:hRule="atLeast"/>
          <w:jc w:val="center"/>
        </w:trPr>
        <w:tc>
          <w:tcPr>
            <w:tcW w:w="851"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312"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1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54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88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本表所填信息应与认证认可证书相关信息一致。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类型指认证认可类型，应按相应的分类填写，具体的分类是：1. CNAS；2. CMA；3. CAL；4. 其他（需具体说明）。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 认证机关应按相应的分类填写，具体的分类是：1. 中国合格评定国家认可委员会（CNAS）；2. 国家认证认可监督管理委员会（CNCA）；3. 其他国家（国际组织）；4.省认证认可机构（需具体说明）。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4. 有效期为6位编码，其中前4位为年份，后2位为月份（1月至9月必须前补0），填写格式为“201410-201810”</w:t>
      </w:r>
    </w:p>
    <w:p>
      <w:pPr>
        <w:widowControl/>
        <w:wordWrap w:val="0"/>
        <w:spacing w:line="240" w:lineRule="atLeast"/>
        <w:jc w:val="left"/>
        <w:rPr>
          <w:rFonts w:hint="eastAsia" w:ascii="Tahoma" w:hAnsi="Tahoma" w:eastAsia="黑体" w:cs="黑体"/>
          <w:b w:val="0"/>
          <w:bCs w:val="0"/>
          <w:color w:val="000000"/>
          <w:kern w:val="0"/>
          <w:sz w:val="18"/>
          <w:szCs w:val="18"/>
        </w:rPr>
      </w:pP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附表11：获国家自然科学、技术发明、科技进步奖项目信息表</w:t>
      </w:r>
    </w:p>
    <w:tbl>
      <w:tblPr>
        <w:tblStyle w:val="23"/>
        <w:tblW w:w="8519" w:type="dxa"/>
        <w:jc w:val="center"/>
        <w:tblInd w:w="0" w:type="dxa"/>
        <w:tblLayout w:type="fixed"/>
        <w:tblCellMar>
          <w:top w:w="0" w:type="dxa"/>
          <w:left w:w="108" w:type="dxa"/>
          <w:bottom w:w="0" w:type="dxa"/>
          <w:right w:w="108" w:type="dxa"/>
        </w:tblCellMar>
      </w:tblPr>
      <w:tblGrid>
        <w:gridCol w:w="558"/>
        <w:gridCol w:w="2018"/>
        <w:gridCol w:w="1010"/>
        <w:gridCol w:w="945"/>
        <w:gridCol w:w="1397"/>
        <w:gridCol w:w="1300"/>
        <w:gridCol w:w="1291"/>
      </w:tblGrid>
      <w:tr>
        <w:tblPrEx>
          <w:tblLayout w:type="fixed"/>
          <w:tblCellMar>
            <w:top w:w="0" w:type="dxa"/>
            <w:left w:w="108" w:type="dxa"/>
            <w:bottom w:w="0" w:type="dxa"/>
            <w:right w:w="108" w:type="dxa"/>
          </w:tblCellMar>
        </w:tblPrEx>
        <w:trPr>
          <w:trHeight w:val="28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序号</w:t>
            </w:r>
          </w:p>
        </w:tc>
        <w:tc>
          <w:tcPr>
            <w:tcW w:w="2018"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项目名称</w:t>
            </w:r>
          </w:p>
        </w:tc>
        <w:tc>
          <w:tcPr>
            <w:tcW w:w="101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奖励类型</w:t>
            </w:r>
          </w:p>
        </w:tc>
        <w:tc>
          <w:tcPr>
            <w:tcW w:w="945"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奖励等级</w:t>
            </w:r>
          </w:p>
        </w:tc>
        <w:tc>
          <w:tcPr>
            <w:tcW w:w="1397"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证书号</w:t>
            </w:r>
          </w:p>
        </w:tc>
        <w:tc>
          <w:tcPr>
            <w:tcW w:w="1300"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获奖者</w:t>
            </w:r>
          </w:p>
        </w:tc>
        <w:tc>
          <w:tcPr>
            <w:tcW w:w="1291" w:type="dxa"/>
            <w:tcBorders>
              <w:top w:val="single" w:color="auto" w:sz="4" w:space="0"/>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lang w:eastAsia="zh-CN"/>
              </w:rPr>
            </w:pPr>
            <w:r>
              <w:rPr>
                <w:rFonts w:hint="eastAsia" w:ascii="Tahoma" w:hAnsi="Tahoma" w:eastAsia="黑体" w:cs="黑体"/>
                <w:b w:val="0"/>
                <w:bCs w:val="0"/>
                <w:color w:val="000000"/>
                <w:kern w:val="0"/>
                <w:sz w:val="18"/>
                <w:szCs w:val="18"/>
                <w:lang w:eastAsia="zh-CN"/>
              </w:rPr>
              <w:t>获奖时间</w:t>
            </w:r>
          </w:p>
        </w:tc>
      </w:tr>
      <w:tr>
        <w:tblPrEx>
          <w:tblLayout w:type="fixed"/>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558" w:type="dxa"/>
            <w:tcBorders>
              <w:top w:val="nil"/>
              <w:left w:val="single" w:color="auto" w:sz="4" w:space="0"/>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w:t>
            </w:r>
          </w:p>
        </w:tc>
        <w:tc>
          <w:tcPr>
            <w:tcW w:w="2018"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01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945"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97"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300"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wordWrap w:val="0"/>
              <w:spacing w:line="240" w:lineRule="atLeast"/>
              <w:jc w:val="left"/>
              <w:rPr>
                <w:rFonts w:hint="eastAsia" w:ascii="Tahoma" w:hAnsi="Tahoma" w:eastAsia="黑体" w:cs="黑体"/>
                <w:b w:val="0"/>
                <w:bCs w:val="0"/>
                <w:color w:val="000000"/>
                <w:kern w:val="0"/>
                <w:sz w:val="18"/>
                <w:szCs w:val="18"/>
              </w:rPr>
            </w:pPr>
          </w:p>
        </w:tc>
      </w:tr>
    </w:tbl>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填写说明：</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1. 本表所填信息应与获奖证书相关内容一致。</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2. 获奖项目填报的时间范围为报告年度、报告年度前一年度。</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3.“奖励类型”应按相应的分类代码填写，具体的分类及代码是：1. 国家、省自然科学奖；2. 国家、省技术发明奖；3. 国家、省科技进步奖。</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 xml:space="preserve">4.  “奖励等级”应按相应的分类代码填写，具体的分类及代码是：1. 特等奖；2. 一等奖；3. 二等奖；4.三等奖。 </w:t>
      </w:r>
    </w:p>
    <w:p>
      <w:pPr>
        <w:widowControl/>
        <w:wordWrap w:val="0"/>
        <w:spacing w:line="240" w:lineRule="atLeast"/>
        <w:jc w:val="left"/>
        <w:rPr>
          <w:rFonts w:hint="eastAsia" w:ascii="Tahoma" w:hAnsi="Tahoma" w:eastAsia="黑体" w:cs="黑体"/>
          <w:b w:val="0"/>
          <w:bCs w:val="0"/>
          <w:color w:val="000000"/>
          <w:kern w:val="0"/>
          <w:sz w:val="18"/>
          <w:szCs w:val="18"/>
        </w:rPr>
      </w:pPr>
      <w:r>
        <w:rPr>
          <w:rFonts w:hint="eastAsia" w:ascii="Tahoma" w:hAnsi="Tahoma" w:eastAsia="黑体" w:cs="黑体"/>
          <w:b w:val="0"/>
          <w:bCs w:val="0"/>
          <w:color w:val="000000"/>
          <w:kern w:val="0"/>
          <w:sz w:val="18"/>
          <w:szCs w:val="18"/>
        </w:rPr>
        <w:t>5. 获奖者需为技术中心所在企业、下属企业或企业在职职工。获奖者为个人的，需提供个人相关信息及必要证明材料。</w:t>
      </w:r>
    </w:p>
    <w:p>
      <w:pPr>
        <w:spacing w:line="240" w:lineRule="atLeast"/>
        <w:rPr>
          <w:rFonts w:hint="default" w:ascii="Times New Roman" w:hAnsi="Times New Roman" w:cs="Times New Roman"/>
        </w:rPr>
      </w:pPr>
    </w:p>
    <w:p>
      <w:pPr>
        <w:widowControl/>
        <w:wordWrap w:val="0"/>
        <w:spacing w:line="240" w:lineRule="atLeast"/>
        <w:jc w:val="left"/>
        <w:rPr>
          <w:rFonts w:hint="default" w:ascii="Tahoma" w:hAnsi="Tahoma" w:eastAsia="黑体" w:cs="黑体"/>
          <w:b w:val="0"/>
          <w:bCs w:val="0"/>
          <w:color w:val="000000"/>
          <w:kern w:val="0"/>
          <w:sz w:val="18"/>
          <w:szCs w:val="18"/>
        </w:rPr>
      </w:pPr>
      <w:bookmarkStart w:id="0" w:name="_Toc22196"/>
      <w:r>
        <w:rPr>
          <w:rFonts w:hint="default" w:ascii="Tahoma" w:hAnsi="Tahoma" w:eastAsia="黑体" w:cs="黑体"/>
          <w:b w:val="0"/>
          <w:bCs w:val="0"/>
          <w:color w:val="000000"/>
          <w:kern w:val="0"/>
          <w:sz w:val="18"/>
          <w:szCs w:val="18"/>
        </w:rPr>
        <w:t>附表1</w:t>
      </w:r>
      <w:r>
        <w:rPr>
          <w:rFonts w:hint="eastAsia" w:ascii="Tahoma" w:hAnsi="Tahoma" w:eastAsia="黑体" w:cs="黑体"/>
          <w:b w:val="0"/>
          <w:bCs w:val="0"/>
          <w:color w:val="000000"/>
          <w:kern w:val="0"/>
          <w:sz w:val="18"/>
          <w:szCs w:val="18"/>
          <w:lang w:val="en-US" w:eastAsia="zh-CN"/>
        </w:rPr>
        <w:t xml:space="preserve">2: </w:t>
      </w:r>
      <w:r>
        <w:rPr>
          <w:rFonts w:hint="default" w:ascii="Tahoma" w:hAnsi="Tahoma" w:eastAsia="黑体" w:cs="黑体"/>
          <w:b w:val="0"/>
          <w:bCs w:val="0"/>
          <w:color w:val="000000"/>
          <w:kern w:val="0"/>
          <w:sz w:val="18"/>
          <w:szCs w:val="18"/>
        </w:rPr>
        <w:t>企业技术开发仪器设备清单</w:t>
      </w:r>
    </w:p>
    <w:tbl>
      <w:tblPr>
        <w:tblStyle w:val="23"/>
        <w:tblW w:w="86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87"/>
        <w:gridCol w:w="1644"/>
        <w:gridCol w:w="16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序号</w:t>
            </w:r>
          </w:p>
        </w:tc>
        <w:tc>
          <w:tcPr>
            <w:tcW w:w="2887"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名称</w:t>
            </w:r>
          </w:p>
        </w:tc>
        <w:tc>
          <w:tcPr>
            <w:tcW w:w="1644"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型号</w:t>
            </w:r>
          </w:p>
        </w:tc>
        <w:tc>
          <w:tcPr>
            <w:tcW w:w="160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原值（万元）</w:t>
            </w:r>
          </w:p>
        </w:tc>
        <w:tc>
          <w:tcPr>
            <w:tcW w:w="1756"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使用部门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2887"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44"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0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9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2887"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44"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60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329" w:type="dxa"/>
            <w:gridSpan w:val="3"/>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合计</w:t>
            </w:r>
          </w:p>
        </w:tc>
        <w:tc>
          <w:tcPr>
            <w:tcW w:w="160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756"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bl>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注：技术开发仪器设备含中试设备、不含生产设备。</w:t>
      </w:r>
    </w:p>
    <w:p>
      <w:pPr>
        <w:widowControl/>
        <w:wordWrap w:val="0"/>
        <w:spacing w:line="240" w:lineRule="atLeast"/>
        <w:jc w:val="left"/>
        <w:rPr>
          <w:rFonts w:hint="default" w:ascii="Tahoma" w:hAnsi="Tahoma" w:eastAsia="黑体" w:cs="黑体"/>
          <w:b w:val="0"/>
          <w:bCs w:val="0"/>
          <w:color w:val="000000"/>
          <w:kern w:val="0"/>
          <w:sz w:val="18"/>
          <w:szCs w:val="18"/>
        </w:rPr>
      </w:pPr>
    </w:p>
    <w:bookmarkEnd w:id="0"/>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附表1</w:t>
      </w:r>
      <w:r>
        <w:rPr>
          <w:rFonts w:hint="eastAsia" w:ascii="Tahoma" w:hAnsi="Tahoma" w:eastAsia="黑体" w:cs="黑体"/>
          <w:b w:val="0"/>
          <w:bCs w:val="0"/>
          <w:color w:val="000000"/>
          <w:kern w:val="0"/>
          <w:sz w:val="18"/>
          <w:szCs w:val="18"/>
          <w:lang w:val="en-US" w:eastAsia="zh-CN"/>
        </w:rPr>
        <w:t>3:</w:t>
      </w:r>
      <w:r>
        <w:rPr>
          <w:rFonts w:hint="default" w:ascii="Tahoma" w:hAnsi="Tahoma" w:eastAsia="黑体" w:cs="黑体"/>
          <w:b w:val="0"/>
          <w:bCs w:val="0"/>
          <w:color w:val="000000"/>
          <w:kern w:val="0"/>
          <w:sz w:val="18"/>
          <w:szCs w:val="18"/>
        </w:rPr>
        <w:t xml:space="preserve"> 企业技术中心人员名单</w:t>
      </w:r>
    </w:p>
    <w:tbl>
      <w:tblPr>
        <w:tblStyle w:val="23"/>
        <w:tblW w:w="89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92"/>
        <w:gridCol w:w="528"/>
        <w:gridCol w:w="1128"/>
        <w:gridCol w:w="1927"/>
        <w:gridCol w:w="1125"/>
        <w:gridCol w:w="111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序号</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姓名</w:t>
            </w:r>
          </w:p>
        </w:tc>
        <w:tc>
          <w:tcPr>
            <w:tcW w:w="52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年龄</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学历</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专业</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职称</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在技术中心的职务</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在企业的职务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52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927"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89"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52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8"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927"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25"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12"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wordWrap w:val="0"/>
              <w:spacing w:line="240" w:lineRule="atLeast"/>
              <w:jc w:val="left"/>
              <w:rPr>
                <w:rFonts w:hint="default" w:ascii="Tahoma" w:hAnsi="Tahoma" w:eastAsia="黑体" w:cs="黑体"/>
                <w:b w:val="0"/>
                <w:bCs w:val="0"/>
                <w:color w:val="000000"/>
                <w:kern w:val="0"/>
                <w:sz w:val="18"/>
                <w:szCs w:val="18"/>
              </w:rPr>
            </w:pPr>
          </w:p>
        </w:tc>
      </w:tr>
    </w:tbl>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注：1.含企业技术中心人员，不含外聘人员。</w:t>
      </w:r>
    </w:p>
    <w:p>
      <w:pPr>
        <w:widowControl/>
        <w:wordWrap w:val="0"/>
        <w:spacing w:line="240" w:lineRule="atLeast"/>
        <w:jc w:val="left"/>
        <w:rPr>
          <w:rFonts w:hint="default" w:ascii="Tahoma" w:hAnsi="Tahoma" w:eastAsia="黑体" w:cs="黑体"/>
          <w:b w:val="0"/>
          <w:bCs w:val="0"/>
          <w:color w:val="000000"/>
          <w:kern w:val="0"/>
          <w:sz w:val="18"/>
          <w:szCs w:val="18"/>
        </w:rPr>
      </w:pPr>
      <w:r>
        <w:rPr>
          <w:rFonts w:hint="default" w:ascii="Tahoma" w:hAnsi="Tahoma" w:eastAsia="黑体" w:cs="黑体"/>
          <w:b w:val="0"/>
          <w:bCs w:val="0"/>
          <w:color w:val="000000"/>
          <w:kern w:val="0"/>
          <w:sz w:val="18"/>
          <w:szCs w:val="18"/>
        </w:rPr>
        <w:t>2.需提供职称证书复印件</w:t>
      </w:r>
    </w:p>
    <w:p>
      <w:pPr>
        <w:widowControl/>
        <w:wordWrap w:val="0"/>
        <w:spacing w:line="240" w:lineRule="atLeast"/>
        <w:jc w:val="left"/>
        <w:rPr>
          <w:rFonts w:hint="default" w:ascii="Tahoma" w:hAnsi="Tahoma" w:eastAsia="黑体" w:cs="黑体"/>
          <w:b w:val="0"/>
          <w:bCs w:val="0"/>
          <w:color w:val="000000"/>
          <w:kern w:val="0"/>
          <w:sz w:val="18"/>
          <w:szCs w:val="18"/>
        </w:rPr>
      </w:pPr>
    </w:p>
    <w:p>
      <w:pPr>
        <w:pStyle w:val="12"/>
        <w:spacing w:line="440" w:lineRule="exact"/>
        <w:ind w:firstLine="640" w:firstLineChars="200"/>
        <w:rPr>
          <w:rFonts w:hint="default" w:ascii="Times New Roman" w:hAnsi="Times New Roman" w:eastAsia="仿宋_GB2312" w:cs="Times New Roman"/>
          <w:sz w:val="32"/>
          <w:szCs w:val="32"/>
        </w:rPr>
      </w:pPr>
    </w:p>
    <w:p>
      <w:pPr>
        <w:pStyle w:val="12"/>
        <w:spacing w:line="440" w:lineRule="exact"/>
        <w:ind w:firstLine="640" w:firstLineChars="200"/>
        <w:rPr>
          <w:rFonts w:hint="default" w:ascii="Times New Roman" w:hAnsi="Times New Roman" w:eastAsia="仿宋_GB2312" w:cs="Times New Roman"/>
          <w:sz w:val="32"/>
          <w:szCs w:val="32"/>
        </w:rPr>
      </w:pPr>
    </w:p>
    <w:p>
      <w:pPr>
        <w:pStyle w:val="12"/>
        <w:spacing w:line="440" w:lineRule="exact"/>
        <w:ind w:firstLine="640" w:firstLineChars="200"/>
        <w:rPr>
          <w:rFonts w:hint="default" w:ascii="Times New Roman" w:hAnsi="Times New Roman" w:eastAsia="仿宋_GB2312" w:cs="Times New Roman"/>
          <w:sz w:val="32"/>
          <w:szCs w:val="32"/>
        </w:rPr>
      </w:pPr>
    </w:p>
    <w:p>
      <w:pPr>
        <w:pStyle w:val="12"/>
        <w:spacing w:line="440" w:lineRule="exact"/>
        <w:rPr>
          <w:rFonts w:hint="default" w:ascii="Times New Roman" w:hAnsi="Times New Roman" w:eastAsia="仿宋_GB2312" w:cs="Times New Roman"/>
          <w:sz w:val="32"/>
          <w:szCs w:val="32"/>
        </w:rPr>
      </w:pPr>
    </w:p>
    <w:p>
      <w:pPr>
        <w:pStyle w:val="12"/>
        <w:spacing w:line="440" w:lineRule="exact"/>
        <w:ind w:firstLine="640" w:firstLineChars="200"/>
        <w:rPr>
          <w:rFonts w:hint="default" w:ascii="Times New Roman" w:hAnsi="Times New Roman" w:eastAsia="仿宋_GB2312" w:cs="Times New Roman"/>
          <w:sz w:val="32"/>
          <w:szCs w:val="32"/>
        </w:rPr>
      </w:pPr>
    </w:p>
    <w:p>
      <w:pPr>
        <w:pStyle w:val="12"/>
        <w:spacing w:line="440" w:lineRule="exact"/>
        <w:ind w:firstLine="640" w:firstLineChars="200"/>
        <w:rPr>
          <w:rFonts w:hint="default" w:ascii="Times New Roman" w:hAnsi="Times New Roman" w:eastAsia="仿宋_GB2312" w:cs="Times New Roman"/>
          <w:sz w:val="32"/>
          <w:szCs w:val="32"/>
        </w:rPr>
        <w:sectPr>
          <w:pgSz w:w="11906" w:h="16838"/>
          <w:pgMar w:top="1588" w:right="1588" w:bottom="1588" w:left="1588" w:header="851" w:footer="992" w:gutter="0"/>
          <w:cols w:space="425" w:num="1"/>
          <w:docGrid w:type="linesAndChars" w:linePitch="312" w:charSpace="0"/>
        </w:sectPr>
      </w:pPr>
    </w:p>
    <w:p>
      <w:pPr>
        <w:pStyle w:val="12"/>
        <w:spacing w:line="440" w:lineRule="exact"/>
        <w:ind w:firstLine="640" w:firstLineChars="200"/>
        <w:rPr>
          <w:rFonts w:hint="default" w:ascii="Times New Roman" w:hAnsi="Times New Roman" w:eastAsia="仿宋_GB2312" w:cs="Times New Roman"/>
          <w:sz w:val="32"/>
          <w:szCs w:val="32"/>
        </w:rPr>
      </w:pPr>
    </w:p>
    <w:p>
      <w:pPr>
        <w:spacing w:line="62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4</w:t>
      </w:r>
    </w:p>
    <w:p>
      <w:pPr>
        <w:rPr>
          <w:rFonts w:hint="default" w:ascii="Times New Roman" w:hAnsi="Times New Roman" w:eastAsia="宋体" w:cs="Times New Roman"/>
          <w:sz w:val="24"/>
          <w:szCs w:val="24"/>
          <w:lang w:val="en-US" w:eastAsia="zh-CN"/>
        </w:rPr>
      </w:pPr>
    </w:p>
    <w:tbl>
      <w:tblPr>
        <w:tblStyle w:val="23"/>
        <w:tblW w:w="14014" w:type="dxa"/>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022"/>
        <w:gridCol w:w="1432"/>
        <w:gridCol w:w="197"/>
        <w:gridCol w:w="664"/>
        <w:gridCol w:w="646"/>
        <w:gridCol w:w="708"/>
        <w:gridCol w:w="838"/>
        <w:gridCol w:w="640"/>
        <w:gridCol w:w="157"/>
        <w:gridCol w:w="807"/>
        <w:gridCol w:w="1454"/>
        <w:gridCol w:w="1507"/>
        <w:gridCol w:w="349"/>
        <w:gridCol w:w="251"/>
        <w:gridCol w:w="1004"/>
        <w:gridCol w:w="1528"/>
        <w:gridCol w:w="810"/>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06" w:hRule="atLeast"/>
        </w:trPr>
        <w:tc>
          <w:tcPr>
            <w:tcW w:w="4669" w:type="dxa"/>
            <w:gridSpan w:val="6"/>
            <w:tcBorders>
              <w:bottom w:val="single" w:color="auto" w:sz="4" w:space="0"/>
              <w:tl2br w:val="nil"/>
              <w:tr2bl w:val="nil"/>
            </w:tcBorders>
            <w:vAlign w:val="center"/>
          </w:tcPr>
          <w:p>
            <w:pPr>
              <w:jc w:val="left"/>
              <w:rPr>
                <w:rFonts w:hint="default" w:ascii="Times New Roman" w:hAnsi="Times New Roman" w:cs="Times New Roman"/>
                <w:bCs/>
                <w:sz w:val="20"/>
                <w:szCs w:val="20"/>
              </w:rPr>
            </w:pPr>
            <w:r>
              <w:rPr>
                <w:rFonts w:hint="default" w:ascii="Times New Roman" w:hAnsi="Times New Roman" w:cs="Times New Roman"/>
                <w:bCs/>
                <w:sz w:val="20"/>
                <w:szCs w:val="20"/>
              </w:rPr>
              <w:t>组织结构代码：</w:t>
            </w:r>
          </w:p>
          <w:p>
            <w:pPr>
              <w:jc w:val="left"/>
              <w:rPr>
                <w:rFonts w:hint="default" w:ascii="Times New Roman" w:hAnsi="Times New Roman" w:eastAsia="宋体" w:cs="Times New Roman"/>
                <w:bCs/>
                <w:sz w:val="20"/>
                <w:szCs w:val="20"/>
                <w:lang w:val="en-US" w:eastAsia="zh-CN"/>
              </w:rPr>
            </w:pPr>
            <w:r>
              <w:rPr>
                <w:rFonts w:hint="default" w:ascii="Times New Roman" w:hAnsi="Times New Roman" w:cs="Times New Roman"/>
                <w:bCs/>
                <w:sz w:val="20"/>
                <w:szCs w:val="20"/>
              </w:rPr>
              <w:t>统一社会信用代码：</w:t>
            </w:r>
          </w:p>
          <w:p>
            <w:pPr>
              <w:rPr>
                <w:rFonts w:hint="default" w:ascii="Times New Roman" w:hAnsi="Times New Roman" w:cs="Times New Roman"/>
                <w:b/>
                <w:bCs/>
                <w:sz w:val="36"/>
                <w:szCs w:val="36"/>
              </w:rPr>
            </w:pPr>
            <w:r>
              <w:rPr>
                <w:rFonts w:hint="default" w:ascii="Times New Roman" w:hAnsi="Times New Roman" w:cs="Times New Roman"/>
                <w:bCs/>
                <w:sz w:val="20"/>
                <w:szCs w:val="20"/>
              </w:rPr>
              <w:t xml:space="preserve">单位详细名称： </w:t>
            </w:r>
          </w:p>
        </w:tc>
        <w:tc>
          <w:tcPr>
            <w:tcW w:w="5752" w:type="dxa"/>
            <w:gridSpan w:val="7"/>
            <w:tcBorders>
              <w:bottom w:val="single" w:color="auto" w:sz="4" w:space="0"/>
              <w:tl2br w:val="nil"/>
              <w:tr2bl w:val="nil"/>
            </w:tcBorders>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40"/>
                <w:szCs w:val="40"/>
              </w:rPr>
              <w:t>规模以上企业研发项目情况</w:t>
            </w: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201</w:t>
            </w:r>
            <w:r>
              <w:rPr>
                <w:rFonts w:hint="eastAsia" w:cs="Times New Roman"/>
                <w:b/>
                <w:bCs/>
                <w:sz w:val="20"/>
                <w:szCs w:val="20"/>
                <w:lang w:val="en-US" w:eastAsia="zh-CN"/>
              </w:rPr>
              <w:t>9</w:t>
            </w:r>
            <w:r>
              <w:rPr>
                <w:rFonts w:hint="default" w:ascii="Times New Roman" w:hAnsi="Times New Roman" w:cs="Times New Roman"/>
                <w:b/>
                <w:bCs/>
                <w:sz w:val="20"/>
                <w:szCs w:val="20"/>
              </w:rPr>
              <w:t>年</w:t>
            </w:r>
          </w:p>
        </w:tc>
        <w:tc>
          <w:tcPr>
            <w:tcW w:w="3593" w:type="dxa"/>
            <w:gridSpan w:val="4"/>
            <w:tcBorders>
              <w:bottom w:val="single" w:color="auto" w:sz="4" w:space="0"/>
              <w:tl2br w:val="nil"/>
              <w:tr2bl w:val="nil"/>
            </w:tcBorders>
            <w:vAlign w:val="center"/>
          </w:tcPr>
          <w:p>
            <w:pPr>
              <w:snapToGrid w:val="0"/>
              <w:spacing w:line="240" w:lineRule="auto"/>
              <w:rPr>
                <w:rFonts w:hint="default" w:ascii="Times New Roman" w:hAnsi="Times New Roman" w:cs="Times New Roman"/>
                <w:sz w:val="20"/>
                <w:szCs w:val="20"/>
              </w:rPr>
            </w:pPr>
            <w:r>
              <w:rPr>
                <w:rFonts w:hint="default" w:ascii="Times New Roman" w:hAnsi="Times New Roman" w:cs="Times New Roman"/>
                <w:sz w:val="20"/>
                <w:szCs w:val="20"/>
              </w:rPr>
              <w:t>表    号：107-1表</w:t>
            </w:r>
          </w:p>
          <w:p>
            <w:pPr>
              <w:snapToGrid w:val="0"/>
              <w:spacing w:line="240" w:lineRule="auto"/>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序号</w:t>
            </w:r>
          </w:p>
        </w:tc>
        <w:tc>
          <w:tcPr>
            <w:tcW w:w="162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项目名称</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来源</w:t>
            </w:r>
          </w:p>
        </w:tc>
        <w:tc>
          <w:tcPr>
            <w:tcW w:w="6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项目合作形式</w:t>
            </w:r>
          </w:p>
        </w:tc>
        <w:tc>
          <w:tcPr>
            <w:tcW w:w="7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项目成果形式</w:t>
            </w:r>
          </w:p>
        </w:tc>
        <w:tc>
          <w:tcPr>
            <w:tcW w:w="8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项目技术经济目标</w:t>
            </w:r>
          </w:p>
        </w:tc>
        <w:tc>
          <w:tcPr>
            <w:tcW w:w="79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项目起</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始日期</w:t>
            </w:r>
          </w:p>
        </w:tc>
        <w:tc>
          <w:tcPr>
            <w:tcW w:w="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项目完</w:t>
            </w:r>
          </w:p>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成日期</w:t>
            </w:r>
          </w:p>
        </w:tc>
        <w:tc>
          <w:tcPr>
            <w:tcW w:w="14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跨年项目所处主要进展阶段</w:t>
            </w:r>
          </w:p>
        </w:tc>
        <w:tc>
          <w:tcPr>
            <w:tcW w:w="15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参加项目人员（人）</w:t>
            </w:r>
          </w:p>
        </w:tc>
        <w:tc>
          <w:tcPr>
            <w:tcW w:w="160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项目人员实际工作时间（人月）</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项目经费内部支出（千元）</w:t>
            </w:r>
          </w:p>
        </w:tc>
        <w:tc>
          <w:tcPr>
            <w:tcW w:w="810"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512" w:hRule="atLeast"/>
        </w:trPr>
        <w:tc>
          <w:tcPr>
            <w:tcW w:w="1022"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664"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646"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708"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838"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797" w:type="dxa"/>
            <w:gridSpan w:val="2"/>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807"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1454"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1507"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1604" w:type="dxa"/>
            <w:gridSpan w:val="3"/>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1528" w:type="dxa"/>
            <w:vMerge w:val="continue"/>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p>
        </w:tc>
        <w:tc>
          <w:tcPr>
            <w:tcW w:w="810"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政府资金</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KA</w:t>
            </w:r>
          </w:p>
        </w:tc>
        <w:tc>
          <w:tcPr>
            <w:tcW w:w="1629" w:type="dxa"/>
            <w:gridSpan w:val="2"/>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K0</w:t>
            </w:r>
          </w:p>
        </w:tc>
        <w:tc>
          <w:tcPr>
            <w:tcW w:w="664"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K1</w:t>
            </w:r>
          </w:p>
        </w:tc>
        <w:tc>
          <w:tcPr>
            <w:tcW w:w="646"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K2</w:t>
            </w:r>
          </w:p>
        </w:tc>
        <w:tc>
          <w:tcPr>
            <w:tcW w:w="708"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K3</w:t>
            </w:r>
          </w:p>
        </w:tc>
        <w:tc>
          <w:tcPr>
            <w:tcW w:w="838"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K4</w:t>
            </w:r>
          </w:p>
        </w:tc>
        <w:tc>
          <w:tcPr>
            <w:tcW w:w="797" w:type="dxa"/>
            <w:gridSpan w:val="2"/>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K5</w:t>
            </w:r>
          </w:p>
        </w:tc>
        <w:tc>
          <w:tcPr>
            <w:tcW w:w="807"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K6</w:t>
            </w:r>
          </w:p>
        </w:tc>
        <w:tc>
          <w:tcPr>
            <w:tcW w:w="1454"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K7</w:t>
            </w:r>
          </w:p>
        </w:tc>
        <w:tc>
          <w:tcPr>
            <w:tcW w:w="1507"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K8</w:t>
            </w:r>
          </w:p>
        </w:tc>
        <w:tc>
          <w:tcPr>
            <w:tcW w:w="1604" w:type="dxa"/>
            <w:gridSpan w:val="3"/>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K9</w:t>
            </w:r>
          </w:p>
        </w:tc>
        <w:tc>
          <w:tcPr>
            <w:tcW w:w="1528"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8"/>
                <w:szCs w:val="36"/>
              </w:rPr>
            </w:pPr>
            <w:r>
              <w:rPr>
                <w:rFonts w:hint="default" w:ascii="Times New Roman" w:hAnsi="Times New Roman" w:cs="Times New Roman"/>
                <w:sz w:val="28"/>
                <w:szCs w:val="36"/>
              </w:rPr>
              <w:t>K10</w:t>
            </w:r>
          </w:p>
        </w:tc>
        <w:tc>
          <w:tcPr>
            <w:tcW w:w="810" w:type="dxa"/>
            <w:tcBorders>
              <w:top w:val="single" w:color="auto" w:sz="4" w:space="0"/>
              <w:left w:val="single" w:color="auto" w:sz="4" w:space="0"/>
              <w:bottom w:val="single" w:color="auto" w:sz="4" w:space="0"/>
              <w:right w:val="single" w:color="auto" w:sz="4" w:space="0"/>
            </w:tcBorders>
          </w:tcPr>
          <w:p>
            <w:pPr>
              <w:spacing w:before="31" w:beforeLines="10" w:after="31" w:afterLines="10" w:line="240" w:lineRule="auto"/>
              <w:jc w:val="center"/>
              <w:rPr>
                <w:rFonts w:hint="default" w:ascii="Times New Roman" w:hAnsi="Times New Roman" w:cs="Times New Roman"/>
                <w:sz w:val="22"/>
                <w:szCs w:val="22"/>
              </w:rPr>
            </w:pPr>
            <w:r>
              <w:rPr>
                <w:rFonts w:hint="default" w:ascii="Times New Roman" w:hAnsi="Times New Roman" w:cs="Times New Roman"/>
                <w:b/>
                <w:bCs/>
                <w:sz w:val="22"/>
                <w:szCs w:val="22"/>
              </w:rPr>
              <w:t>K11</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646"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8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eastAsia="zh-CN"/>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1022"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66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646"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454"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sz w:val="28"/>
                <w:szCs w:val="36"/>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eastAsia="宋体" w:cs="Times New Roman"/>
                <w:sz w:val="28"/>
                <w:szCs w:val="36"/>
                <w:lang w:val="en-US" w:eastAsia="zh-CN"/>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31" w:beforeLines="10" w:after="31" w:afterLines="10" w:line="240" w:lineRule="auto"/>
              <w:jc w:val="center"/>
              <w:rPr>
                <w:rFonts w:hint="default" w:ascii="Times New Roman" w:hAnsi="Times New Roman" w:cs="Times New Roman"/>
                <w:b/>
                <w:bCs/>
                <w:sz w:val="22"/>
                <w:szCs w:val="22"/>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99" w:hRule="atLeast"/>
        </w:trPr>
        <w:tc>
          <w:tcPr>
            <w:tcW w:w="2454" w:type="dxa"/>
            <w:gridSpan w:val="2"/>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28"/>
                <w:szCs w:val="28"/>
                <w:lang w:val="en-US" w:eastAsia="zh-CN"/>
              </w:rPr>
            </w:pPr>
            <w:r>
              <w:rPr>
                <w:rFonts w:hint="default" w:ascii="Times New Roman" w:hAnsi="Times New Roman" w:cs="Times New Roman"/>
                <w:sz w:val="21"/>
                <w:szCs w:val="21"/>
              </w:rPr>
              <w:t>单位负责人：</w:t>
            </w:r>
          </w:p>
        </w:tc>
        <w:tc>
          <w:tcPr>
            <w:tcW w:w="2215" w:type="dxa"/>
            <w:gridSpan w:val="4"/>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统计负责人：</w:t>
            </w:r>
          </w:p>
        </w:tc>
        <w:tc>
          <w:tcPr>
            <w:tcW w:w="1478" w:type="dxa"/>
            <w:gridSpan w:val="2"/>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28"/>
                <w:szCs w:val="28"/>
                <w:lang w:eastAsia="zh-CN"/>
              </w:rPr>
            </w:pPr>
            <w:r>
              <w:rPr>
                <w:rFonts w:hint="default" w:ascii="Times New Roman" w:hAnsi="Times New Roman" w:cs="Times New Roman"/>
                <w:sz w:val="21"/>
                <w:szCs w:val="21"/>
              </w:rPr>
              <w:t>填表人：</w:t>
            </w:r>
          </w:p>
        </w:tc>
        <w:tc>
          <w:tcPr>
            <w:tcW w:w="2418" w:type="dxa"/>
            <w:gridSpan w:val="3"/>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联系电话：</w:t>
            </w:r>
          </w:p>
        </w:tc>
        <w:tc>
          <w:tcPr>
            <w:tcW w:w="2107" w:type="dxa"/>
            <w:gridSpan w:val="3"/>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cs="Times New Roman"/>
                <w:sz w:val="28"/>
                <w:szCs w:val="28"/>
                <w:lang w:val="en-US"/>
              </w:rPr>
            </w:pPr>
            <w:r>
              <w:rPr>
                <w:rFonts w:hint="default" w:ascii="Times New Roman" w:hAnsi="Times New Roman" w:cs="Times New Roman"/>
                <w:sz w:val="21"/>
                <w:szCs w:val="21"/>
              </w:rPr>
              <w:t>座机号：</w:t>
            </w:r>
          </w:p>
        </w:tc>
        <w:tc>
          <w:tcPr>
            <w:tcW w:w="3342" w:type="dxa"/>
            <w:gridSpan w:val="3"/>
            <w:tcBorders>
              <w:top w:val="single" w:color="auto" w:sz="4" w:space="0"/>
              <w:left w:val="nil"/>
              <w:bottom w:val="nil"/>
              <w:right w:val="nil"/>
            </w:tcBorders>
            <w:vAlign w:val="center"/>
          </w:tcPr>
          <w:p>
            <w:pPr>
              <w:spacing w:before="31" w:beforeLines="10" w:after="31" w:afterLines="10" w:line="240" w:lineRule="auto"/>
              <w:rPr>
                <w:rFonts w:hint="default" w:ascii="Times New Roman" w:hAnsi="Times New Roman" w:cs="Times New Roman"/>
                <w:sz w:val="28"/>
                <w:szCs w:val="28"/>
              </w:rPr>
            </w:pPr>
            <w:r>
              <w:rPr>
                <w:rFonts w:hint="default" w:ascii="Times New Roman" w:hAnsi="Times New Roman" w:cs="Times New Roman"/>
                <w:sz w:val="21"/>
                <w:szCs w:val="21"/>
              </w:rPr>
              <w:t>报出日期：</w:t>
            </w:r>
          </w:p>
        </w:tc>
      </w:tr>
    </w:tbl>
    <w:p>
      <w:pPr>
        <w:rPr>
          <w:rFonts w:hint="default" w:ascii="Times New Roman" w:hAnsi="Times New Roman" w:cs="Times New Roman"/>
          <w:sz w:val="24"/>
          <w:szCs w:val="24"/>
        </w:rPr>
        <w:sectPr>
          <w:pgSz w:w="16838" w:h="11906" w:orient="landscape"/>
          <w:pgMar w:top="1588" w:right="1588" w:bottom="1588" w:left="1588" w:header="851" w:footer="992" w:gutter="0"/>
          <w:cols w:space="425" w:num="1"/>
          <w:docGrid w:type="linesAndChars" w:linePitch="312" w:charSpace="0"/>
        </w:sectPr>
      </w:pPr>
    </w:p>
    <w:p>
      <w:pPr>
        <w:pBdr>
          <w:top w:val="single" w:color="auto" w:sz="4" w:space="1"/>
          <w:left w:val="single" w:color="auto" w:sz="4" w:space="4"/>
          <w:bottom w:val="single" w:color="auto" w:sz="4" w:space="1"/>
          <w:right w:val="single" w:color="auto" w:sz="4" w:space="4"/>
        </w:pBdr>
        <w:spacing w:line="240" w:lineRule="auto"/>
        <w:rPr>
          <w:rFonts w:hint="default" w:ascii="Times New Roman" w:hAnsi="Times New Roman" w:cs="Times New Roman"/>
          <w:sz w:val="13"/>
          <w:szCs w:val="13"/>
        </w:rPr>
      </w:pP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107-1填表说明： </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1.统计范围：辖区内规模以上企业法人单位；填报全部研发项目情况。</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2.本表“项目来源”按《研发项目来源分类目录》填报；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“项目合作形式”按《研发项目合作形式分类目录》填报；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“项目成果形式”按《研发项目成果形式分类目录》填报；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“项目技术经济目标”按《研发项目技术经济目标分类目录》填报；</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“跨年项目所处主要进展阶段”按《研发项目技术经济目标分类目录》填报，非跨年项目免填。</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3.审核关系：</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表内审核： （1）若K6≠000000，则K5≤K6且K5小于等于201712且K6≥201701</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（2）若K5≤201612或K6≥201701，则第7项的有效代码为1、2、3或4</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（3）K9＞0 （4）K10＞0 （5）K10≥K11</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表间审核： （1）107-1表∑（K8）≤107-2表（K3）</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（2）107-1表∑（K10）≤107-2表（K9+K20-K12-K13）</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（3）107-1表∑（K11）≤107-2表（K21）</w:t>
      </w: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ind w:left="1260" w:firstLine="420"/>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tbl>
      <w:tblPr>
        <w:tblStyle w:val="23"/>
        <w:tblW w:w="9424" w:type="dxa"/>
        <w:jc w:val="center"/>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
      <w:tblGrid>
        <w:gridCol w:w="1420"/>
        <w:gridCol w:w="1570"/>
        <w:gridCol w:w="923"/>
        <w:gridCol w:w="507"/>
        <w:gridCol w:w="916"/>
        <w:gridCol w:w="342"/>
        <w:gridCol w:w="530"/>
        <w:gridCol w:w="1224"/>
        <w:gridCol w:w="473"/>
        <w:gridCol w:w="435"/>
        <w:gridCol w:w="142"/>
        <w:gridCol w:w="942"/>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gridAfter w:val="2"/>
          <w:wAfter w:w="1084" w:type="dxa"/>
          <w:trHeight w:val="1046" w:hRule="atLeast"/>
          <w:jc w:val="center"/>
        </w:trPr>
        <w:tc>
          <w:tcPr>
            <w:tcW w:w="2990" w:type="dxa"/>
            <w:gridSpan w:val="2"/>
            <w:tcBorders>
              <w:tl2br w:val="nil"/>
              <w:tr2bl w:val="nil"/>
            </w:tcBorders>
            <w:vAlign w:val="center"/>
          </w:tcPr>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组织结构代码：</w:t>
            </w:r>
          </w:p>
          <w:p>
            <w:pPr>
              <w:jc w:val="left"/>
              <w:rPr>
                <w:rFonts w:hint="default" w:ascii="Times New Roman" w:hAnsi="Times New Roman" w:cs="Times New Roman"/>
                <w:bCs/>
                <w:sz w:val="16"/>
                <w:szCs w:val="16"/>
              </w:rPr>
            </w:pPr>
            <w:r>
              <w:rPr>
                <w:rFonts w:hint="default" w:ascii="Times New Roman" w:hAnsi="Times New Roman" w:cs="Times New Roman"/>
                <w:bCs/>
                <w:sz w:val="16"/>
                <w:szCs w:val="16"/>
              </w:rPr>
              <w:t>统一社会信用代码：</w:t>
            </w:r>
          </w:p>
          <w:p>
            <w:pPr>
              <w:rPr>
                <w:rFonts w:hint="default" w:ascii="Times New Roman" w:hAnsi="Times New Roman" w:cs="Times New Roman"/>
                <w:b/>
                <w:bCs/>
                <w:sz w:val="28"/>
                <w:szCs w:val="28"/>
              </w:rPr>
            </w:pPr>
            <w:r>
              <w:rPr>
                <w:rFonts w:hint="default" w:ascii="Times New Roman" w:hAnsi="Times New Roman" w:cs="Times New Roman"/>
                <w:bCs/>
                <w:sz w:val="16"/>
                <w:szCs w:val="16"/>
              </w:rPr>
              <w:t xml:space="preserve">单位详细名称： </w:t>
            </w:r>
          </w:p>
        </w:tc>
        <w:tc>
          <w:tcPr>
            <w:tcW w:w="3218" w:type="dxa"/>
            <w:gridSpan w:val="5"/>
            <w:tcBorders>
              <w:tl2br w:val="nil"/>
              <w:tr2bl w:val="nil"/>
            </w:tcBorders>
            <w:vAlign w:val="center"/>
          </w:tcPr>
          <w:p>
            <w:pPr>
              <w:jc w:val="center"/>
              <w:rPr>
                <w:rFonts w:hint="default" w:ascii="Times New Roman" w:hAnsi="Times New Roman" w:cs="Times New Roman"/>
                <w:b/>
                <w:bCs/>
                <w:sz w:val="15"/>
                <w:szCs w:val="15"/>
              </w:rPr>
            </w:pPr>
            <w:r>
              <w:rPr>
                <w:rFonts w:hint="default" w:ascii="Times New Roman" w:hAnsi="Times New Roman" w:cs="Times New Roman"/>
                <w:b/>
                <w:bCs/>
                <w:sz w:val="28"/>
                <w:szCs w:val="28"/>
              </w:rPr>
              <w:t>规模以上企业法人单位研发活动及相关情况</w:t>
            </w:r>
          </w:p>
          <w:p>
            <w:pPr>
              <w:jc w:val="center"/>
              <w:rPr>
                <w:rFonts w:hint="default" w:ascii="Times New Roman" w:hAnsi="Times New Roman" w:cs="Times New Roman"/>
                <w:b/>
                <w:bCs/>
                <w:sz w:val="16"/>
                <w:szCs w:val="16"/>
              </w:rPr>
            </w:pPr>
            <w:r>
              <w:rPr>
                <w:rFonts w:hint="default" w:ascii="Times New Roman" w:hAnsi="Times New Roman" w:cs="Times New Roman"/>
                <w:b/>
                <w:bCs/>
                <w:sz w:val="16"/>
                <w:szCs w:val="16"/>
                <w:lang w:val="en-US" w:eastAsia="zh-CN"/>
              </w:rPr>
              <w:t xml:space="preserve">  </w:t>
            </w:r>
            <w:r>
              <w:rPr>
                <w:rFonts w:hint="default" w:ascii="Times New Roman" w:hAnsi="Times New Roman" w:cs="Times New Roman"/>
                <w:b/>
                <w:bCs/>
                <w:sz w:val="16"/>
                <w:szCs w:val="16"/>
              </w:rPr>
              <w:t>201</w:t>
            </w:r>
            <w:r>
              <w:rPr>
                <w:rFonts w:hint="eastAsia" w:cs="Times New Roman"/>
                <w:b/>
                <w:bCs/>
                <w:sz w:val="16"/>
                <w:szCs w:val="16"/>
                <w:lang w:val="en-US" w:eastAsia="zh-CN"/>
              </w:rPr>
              <w:t>9</w:t>
            </w:r>
            <w:r>
              <w:rPr>
                <w:rFonts w:hint="default" w:ascii="Times New Roman" w:hAnsi="Times New Roman" w:cs="Times New Roman"/>
                <w:b/>
                <w:bCs/>
                <w:sz w:val="16"/>
                <w:szCs w:val="16"/>
              </w:rPr>
              <w:t>年</w:t>
            </w:r>
          </w:p>
        </w:tc>
        <w:tc>
          <w:tcPr>
            <w:tcW w:w="2132" w:type="dxa"/>
            <w:gridSpan w:val="3"/>
            <w:tcBorders>
              <w:tl2br w:val="nil"/>
              <w:tr2bl w:val="nil"/>
            </w:tcBorders>
            <w:vAlign w:val="center"/>
          </w:tcPr>
          <w:p>
            <w:pPr>
              <w:snapToGrid w:val="0"/>
              <w:spacing w:line="240" w:lineRule="auto"/>
              <w:ind w:firstLine="800" w:firstLineChars="500"/>
              <w:rPr>
                <w:rFonts w:hint="default" w:ascii="Times New Roman" w:hAnsi="Times New Roman" w:cs="Times New Roman"/>
                <w:sz w:val="16"/>
                <w:szCs w:val="16"/>
              </w:rPr>
            </w:pPr>
            <w:r>
              <w:rPr>
                <w:rFonts w:hint="default" w:ascii="Times New Roman" w:hAnsi="Times New Roman" w:cs="Times New Roman"/>
                <w:sz w:val="16"/>
                <w:szCs w:val="16"/>
              </w:rPr>
              <w:t>表    号：107-2表</w:t>
            </w:r>
          </w:p>
          <w:p>
            <w:pPr>
              <w:snapToGrid w:val="0"/>
              <w:spacing w:line="240" w:lineRule="auto"/>
              <w:rPr>
                <w:rFonts w:hint="default" w:ascii="Times New Roman" w:hAnsi="Times New Roman" w:cs="Times New Roman"/>
                <w:sz w:val="16"/>
                <w:szCs w:val="16"/>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508" w:hRule="atLeast"/>
          <w:jc w:val="center"/>
        </w:trPr>
        <w:tc>
          <w:tcPr>
            <w:tcW w:w="2990" w:type="dxa"/>
            <w:gridSpan w:val="2"/>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bookmarkStart w:id="1" w:name="OLE_LINK14" w:colFirst="0" w:colLast="7"/>
            <w:r>
              <w:rPr>
                <w:rFonts w:hint="default" w:ascii="Times New Roman" w:hAnsi="Times New Roman" w:cs="Times New Roman"/>
                <w:sz w:val="20"/>
                <w:szCs w:val="20"/>
              </w:rPr>
              <w:t>指标名称</w:t>
            </w:r>
          </w:p>
        </w:tc>
        <w:tc>
          <w:tcPr>
            <w:tcW w:w="923" w:type="dxa"/>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07" w:type="dxa"/>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16" w:type="dxa"/>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c>
          <w:tcPr>
            <w:tcW w:w="2096" w:type="dxa"/>
            <w:gridSpan w:val="3"/>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指标名称</w:t>
            </w:r>
          </w:p>
        </w:tc>
        <w:tc>
          <w:tcPr>
            <w:tcW w:w="473" w:type="dxa"/>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计量单位</w:t>
            </w:r>
          </w:p>
        </w:tc>
        <w:tc>
          <w:tcPr>
            <w:tcW w:w="577" w:type="dxa"/>
            <w:gridSpan w:val="2"/>
            <w:tcBorders>
              <w:left w:val="single" w:color="auto" w:sz="6" w:space="0"/>
              <w:bottom w:val="single" w:color="auto" w:sz="6" w:space="0"/>
              <w:right w:val="single" w:color="auto" w:sz="6" w:space="0"/>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代</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码</w:t>
            </w:r>
          </w:p>
        </w:tc>
        <w:tc>
          <w:tcPr>
            <w:tcW w:w="942" w:type="dxa"/>
            <w:tcBorders>
              <w:left w:val="single" w:color="auto" w:sz="6" w:space="0"/>
              <w:bottom w:val="single" w:color="auto" w:sz="4" w:space="0"/>
              <w:right w:val="single" w:color="auto" w:sz="6" w:space="0"/>
              <w:tl2br w:val="nil"/>
              <w:tr2bl w:val="nil"/>
            </w:tcBorders>
            <w:vAlign w:val="center"/>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数</w:t>
            </w: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量</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93"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6"/>
                <w:szCs w:val="16"/>
              </w:rPr>
            </w:pPr>
            <w:bookmarkStart w:id="2" w:name="OLE_LINK3" w:colFirst="4" w:colLast="4"/>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numPr>
                <w:ilvl w:val="0"/>
                <w:numId w:val="2"/>
              </w:numPr>
              <w:spacing w:before="31" w:beforeLines="10" w:after="31" w:afterLines="10" w:line="240" w:lineRule="atLeast"/>
              <w:jc w:val="left"/>
              <w:rPr>
                <w:rFonts w:hint="default" w:ascii="Times New Roman" w:hAnsi="Times New Roman" w:cs="Times New Roman"/>
                <w:sz w:val="16"/>
                <w:szCs w:val="16"/>
              </w:rPr>
            </w:pPr>
            <w:bookmarkStart w:id="3" w:name="OLE_LINK5" w:colFirst="4" w:colLast="4"/>
            <w:r>
              <w:rPr>
                <w:rFonts w:hint="default" w:ascii="Times New Roman" w:hAnsi="Times New Roman" w:cs="Times New Roman"/>
                <w:sz w:val="16"/>
                <w:szCs w:val="16"/>
              </w:rPr>
              <w:t>研发人员情况</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四、研发产出及相关情况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bookmarkEnd w:id="1"/>
      <w:bookmarkEnd w:id="2"/>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73"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研发人员合计</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（一）自主知识产权情况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其中：女性</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K6</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当年专利申请数</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K32</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其中：全职人员</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K8</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其中：发明专利</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K33</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8"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其中：本科毕业及以上人员</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K53</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期末有效发明专利数</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K34</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bookmarkEnd w:id="3"/>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二、研发经费情况</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其中：境外授权</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K35</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bookmarkStart w:id="4" w:name="OLE_LINK27" w:colFirst="1" w:colLast="1"/>
            <w:r>
              <w:rPr>
                <w:rFonts w:hint="default" w:ascii="Times New Roman" w:hAnsi="Times New Roman" w:cs="Times New Roman"/>
                <w:sz w:val="16"/>
                <w:szCs w:val="16"/>
              </w:rPr>
              <w:t xml:space="preserve"> 研发经费支出合计（k9+k19+k15）</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K54</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其中：已被实施</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K52</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bookmarkEnd w:id="4"/>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80"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5"/>
                <w:szCs w:val="15"/>
              </w:rPr>
              <w:t>其中：使用来自政府部门的研发资金</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K21</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专利所有权转让及许可数</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K36</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89"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（一）企业内部的日常研发经费支出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K9</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专利所有权转让以及许可收入</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K37</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26"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人员人工费（包含各种补贴）</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K10</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（二）新产品生产及销售情况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7"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原材料费</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K11</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新产品产值</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K38</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折旧费用与长期费用摊销</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K12</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新产品销售收入</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K39</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无形资产摊销</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K13</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其中：出口</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K40</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其他费用</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K14</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both"/>
              <w:rPr>
                <w:rFonts w:hint="default" w:ascii="Times New Roman" w:hAnsi="Times New Roman"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（三）其他情况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57"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5"/>
                <w:szCs w:val="15"/>
              </w:rPr>
              <w:t>（二）当年形成用</w:t>
            </w:r>
            <w:bookmarkStart w:id="5" w:name="OLE_LINK9"/>
            <w:r>
              <w:rPr>
                <w:rFonts w:hint="default" w:ascii="Times New Roman" w:hAnsi="Times New Roman" w:cs="Times New Roman"/>
                <w:sz w:val="15"/>
                <w:szCs w:val="15"/>
              </w:rPr>
              <w:t>于研发</w:t>
            </w:r>
            <w:bookmarkEnd w:id="5"/>
            <w:r>
              <w:rPr>
                <w:rFonts w:hint="default" w:ascii="Times New Roman" w:hAnsi="Times New Roman" w:cs="Times New Roman"/>
                <w:sz w:val="15"/>
                <w:szCs w:val="15"/>
              </w:rPr>
              <w:t>的固定资产支出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K19</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发表科技论文</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篇</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K41</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03"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其中：仪器和设备</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K20</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期末拥有注册商标</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K42</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597"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（三）委托外单位开展研发的经费支出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K15</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其中：境外注册</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件</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K43</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72"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对境内研究机构的支出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K16</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形成国家或行业标准</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项</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K44</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cantSplit/>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对境内高等学校支出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K17</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五、其他相关情况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1"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对境内企业支出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K55</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（一）政府相关政策落实情况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88"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对境外支出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K18</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研究开发费用加计扣除减免税</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K45</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41"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三、企业办（境内）研发机构情况</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高新技术企业减免税</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K46</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65"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期末机构数</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bookmarkStart w:id="6" w:name="OLE_LINK28"/>
            <w:r>
              <w:rPr>
                <w:rFonts w:hint="default" w:ascii="Times New Roman" w:hAnsi="Times New Roman" w:cs="Times New Roman"/>
                <w:sz w:val="18"/>
                <w:szCs w:val="18"/>
              </w:rPr>
              <w:t>个</w:t>
            </w:r>
            <w:bookmarkEnd w:id="6"/>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K24</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（二）技术获取和计数改造情况</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295"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机构人员合计</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bookmarkStart w:id="7" w:name="OLE_LINK29"/>
            <w:r>
              <w:rPr>
                <w:rFonts w:hint="default" w:ascii="Times New Roman" w:hAnsi="Times New Roman" w:cs="Times New Roman"/>
                <w:sz w:val="18"/>
                <w:szCs w:val="18"/>
              </w:rPr>
              <w:t>人</w:t>
            </w:r>
            <w:bookmarkEnd w:id="7"/>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K25</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引进镜外技术经费支出</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K47</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34"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其中：博士毕业</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K26</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20"/>
                <w:szCs w:val="20"/>
              </w:rPr>
            </w:pPr>
            <w:r>
              <w:rPr>
                <w:rFonts w:hint="default" w:ascii="Times New Roman" w:hAnsi="Times New Roman" w:cs="Times New Roman"/>
                <w:sz w:val="16"/>
                <w:szCs w:val="16"/>
              </w:rPr>
              <w:t xml:space="preserve">  引进境外技术的消化吸收经费支出</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K48</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bookmarkStart w:id="8" w:name="OLE_LINK13" w:colFirst="0" w:colLast="2"/>
            <w:bookmarkStart w:id="9" w:name="OLE_LINK7" w:colFirst="4" w:colLast="4"/>
            <w:r>
              <w:rPr>
                <w:rFonts w:hint="default" w:ascii="Times New Roman" w:hAnsi="Times New Roman" w:cs="Times New Roman"/>
                <w:sz w:val="16"/>
                <w:szCs w:val="16"/>
              </w:rPr>
              <w:t xml:space="preserve">             硕士毕业</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人</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K27</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购买境内技术经费支出</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K49</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bookmarkEnd w:id="8"/>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319"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tLeast"/>
              <w:jc w:val="left"/>
              <w:rPr>
                <w:rFonts w:hint="default" w:ascii="Times New Roman" w:hAnsi="Times New Roman" w:cs="Times New Roman"/>
                <w:sz w:val="16"/>
                <w:szCs w:val="16"/>
              </w:rPr>
            </w:pPr>
            <w:r>
              <w:rPr>
                <w:rFonts w:hint="default" w:ascii="Times New Roman" w:hAnsi="Times New Roman" w:cs="Times New Roman"/>
                <w:sz w:val="16"/>
                <w:szCs w:val="16"/>
              </w:rPr>
              <w:t xml:space="preserve">   机构经费支出</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K29</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技术改造经费支出</w:t>
            </w:r>
          </w:p>
          <w:p>
            <w:pPr>
              <w:spacing w:before="31" w:beforeLines="10" w:after="31" w:afterLines="10" w:line="240" w:lineRule="auto"/>
              <w:jc w:val="left"/>
              <w:rPr>
                <w:rFonts w:hint="default" w:ascii="Times New Roman" w:hAnsi="Times New Roman" w:cs="Times New Roman"/>
                <w:sz w:val="16"/>
                <w:szCs w:val="16"/>
              </w:rPr>
            </w:pPr>
          </w:p>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（三）期末企业在境内设立的研发机构数</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p>
            <w:pPr>
              <w:spacing w:before="31" w:beforeLines="10" w:after="31" w:afterLines="10" w:line="240" w:lineRule="auto"/>
              <w:jc w:val="center"/>
              <w:rPr>
                <w:rFonts w:hint="default" w:ascii="Times New Roman" w:hAnsi="Times New Roman" w:cs="Times New Roman"/>
                <w:sz w:val="18"/>
                <w:szCs w:val="18"/>
              </w:rPr>
            </w:pPr>
          </w:p>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K50</w:t>
            </w:r>
          </w:p>
          <w:p>
            <w:pPr>
              <w:spacing w:before="31" w:beforeLines="10" w:after="31" w:afterLines="10" w:line="240" w:lineRule="auto"/>
              <w:jc w:val="center"/>
              <w:rPr>
                <w:rFonts w:hint="default" w:ascii="Times New Roman" w:hAnsi="Times New Roman" w:cs="Times New Roman"/>
                <w:sz w:val="20"/>
                <w:szCs w:val="20"/>
              </w:rPr>
            </w:pPr>
          </w:p>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572" w:hRule="exact"/>
          <w:jc w:val="center"/>
        </w:trPr>
        <w:tc>
          <w:tcPr>
            <w:tcW w:w="2990"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期末仪器和设备原价</w:t>
            </w:r>
          </w:p>
        </w:tc>
        <w:tc>
          <w:tcPr>
            <w:tcW w:w="92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K30</w:t>
            </w:r>
          </w:p>
        </w:tc>
        <w:tc>
          <w:tcPr>
            <w:tcW w:w="916"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eastAsia="宋体" w:cs="Times New Roman"/>
                <w:sz w:val="20"/>
                <w:szCs w:val="20"/>
                <w:lang w:val="en-US" w:eastAsia="zh-CN"/>
              </w:rPr>
            </w:pPr>
          </w:p>
        </w:tc>
        <w:tc>
          <w:tcPr>
            <w:tcW w:w="2096" w:type="dxa"/>
            <w:gridSpan w:val="3"/>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（三）期末企业在境外设立的研发机构数</w:t>
            </w:r>
          </w:p>
        </w:tc>
        <w:tc>
          <w:tcPr>
            <w:tcW w:w="473" w:type="dxa"/>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个</w:t>
            </w:r>
          </w:p>
        </w:tc>
        <w:tc>
          <w:tcPr>
            <w:tcW w:w="577" w:type="dxa"/>
            <w:gridSpan w:val="2"/>
            <w:tcBorders>
              <w:top w:val="single" w:color="auto" w:sz="6" w:space="0"/>
              <w:left w:val="single" w:color="auto" w:sz="6" w:space="0"/>
              <w:bottom w:val="single" w:color="auto" w:sz="6"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K51</w:t>
            </w:r>
          </w:p>
        </w:tc>
        <w:tc>
          <w:tcPr>
            <w:tcW w:w="942" w:type="dxa"/>
            <w:tcBorders>
              <w:left w:val="single" w:color="auto" w:sz="6"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440" w:hRule="exact"/>
          <w:jc w:val="center"/>
        </w:trPr>
        <w:tc>
          <w:tcPr>
            <w:tcW w:w="2990" w:type="dxa"/>
            <w:gridSpan w:val="2"/>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 xml:space="preserve">  其中：进口</w:t>
            </w:r>
          </w:p>
        </w:tc>
        <w:tc>
          <w:tcPr>
            <w:tcW w:w="923" w:type="dxa"/>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18"/>
                <w:szCs w:val="18"/>
              </w:rPr>
              <w:t>千元</w:t>
            </w:r>
          </w:p>
        </w:tc>
        <w:tc>
          <w:tcPr>
            <w:tcW w:w="507" w:type="dxa"/>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K31</w:t>
            </w:r>
          </w:p>
        </w:tc>
        <w:tc>
          <w:tcPr>
            <w:tcW w:w="916" w:type="dxa"/>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2096" w:type="dxa"/>
            <w:gridSpan w:val="3"/>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left"/>
              <w:rPr>
                <w:rFonts w:hint="default" w:ascii="Times New Roman" w:hAnsi="Times New Roman" w:cs="Times New Roman"/>
                <w:sz w:val="16"/>
                <w:szCs w:val="16"/>
              </w:rPr>
            </w:pPr>
          </w:p>
        </w:tc>
        <w:tc>
          <w:tcPr>
            <w:tcW w:w="473" w:type="dxa"/>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center"/>
              <w:rPr>
                <w:rFonts w:hint="default" w:ascii="Times New Roman" w:hAnsi="Times New Roman" w:cs="Times New Roman"/>
                <w:sz w:val="18"/>
                <w:szCs w:val="18"/>
              </w:rPr>
            </w:pPr>
          </w:p>
        </w:tc>
        <w:tc>
          <w:tcPr>
            <w:tcW w:w="577" w:type="dxa"/>
            <w:gridSpan w:val="2"/>
            <w:tcBorders>
              <w:top w:val="single" w:color="auto" w:sz="6" w:space="0"/>
              <w:left w:val="single" w:color="auto" w:sz="6" w:space="0"/>
              <w:bottom w:val="single" w:color="auto" w:sz="4" w:space="0"/>
              <w:right w:val="single" w:color="auto" w:sz="6" w:space="0"/>
            </w:tcBorders>
          </w:tcPr>
          <w:p>
            <w:pPr>
              <w:spacing w:before="31" w:beforeLines="10" w:after="31" w:afterLines="10" w:line="240" w:lineRule="auto"/>
              <w:jc w:val="center"/>
              <w:rPr>
                <w:rFonts w:hint="default" w:ascii="Times New Roman" w:hAnsi="Times New Roman" w:cs="Times New Roman"/>
                <w:sz w:val="20"/>
                <w:szCs w:val="20"/>
              </w:rPr>
            </w:pPr>
          </w:p>
        </w:tc>
        <w:tc>
          <w:tcPr>
            <w:tcW w:w="942" w:type="dxa"/>
            <w:tcBorders>
              <w:left w:val="single" w:color="auto" w:sz="6" w:space="0"/>
              <w:bottom w:val="single" w:color="auto" w:sz="4" w:space="0"/>
              <w:right w:val="single" w:color="auto" w:sz="6" w:space="0"/>
              <w:tl2br w:val="nil"/>
              <w:tr2bl w:val="nil"/>
            </w:tcBorders>
          </w:tcPr>
          <w:p>
            <w:pPr>
              <w:spacing w:before="31" w:beforeLines="10" w:after="31" w:afterLines="10" w:line="240" w:lineRule="auto"/>
              <w:jc w:val="center"/>
              <w:rPr>
                <w:rFonts w:hint="default" w:ascii="Times New Roman" w:hAnsi="Times New Roman" w:cs="Times New Roman"/>
                <w:sz w:val="20"/>
                <w:szCs w:val="20"/>
              </w:rPr>
            </w:pP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28" w:type="dxa"/>
            <w:bottom w:w="0" w:type="dxa"/>
            <w:right w:w="28" w:type="dxa"/>
          </w:tblCellMar>
        </w:tblPrEx>
        <w:trPr>
          <w:trHeight w:val="680" w:hRule="exact"/>
          <w:jc w:val="center"/>
        </w:trPr>
        <w:tc>
          <w:tcPr>
            <w:tcW w:w="1420" w:type="dxa"/>
            <w:tcBorders>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16"/>
                <w:szCs w:val="16"/>
                <w:lang w:eastAsia="zh-CN"/>
              </w:rPr>
            </w:pPr>
            <w:bookmarkStart w:id="10" w:name="OLE_LINK12"/>
            <w:bookmarkStart w:id="11" w:name="OLE_LINK11" w:colFirst="0" w:colLast="5"/>
            <w:r>
              <w:rPr>
                <w:rFonts w:hint="default" w:ascii="Times New Roman" w:hAnsi="Times New Roman" w:cs="Times New Roman"/>
                <w:sz w:val="16"/>
                <w:szCs w:val="16"/>
              </w:rPr>
              <w:t>单位负责人：</w:t>
            </w:r>
            <w:bookmarkEnd w:id="10"/>
          </w:p>
        </w:tc>
        <w:tc>
          <w:tcPr>
            <w:tcW w:w="1570" w:type="dxa"/>
            <w:tcBorders>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统计负责人：</w:t>
            </w:r>
          </w:p>
        </w:tc>
        <w:tc>
          <w:tcPr>
            <w:tcW w:w="923" w:type="dxa"/>
            <w:tcBorders>
              <w:left w:val="nil"/>
              <w:bottom w:val="nil"/>
              <w:right w:val="nil"/>
            </w:tcBorders>
            <w:vAlign w:val="center"/>
          </w:tcPr>
          <w:p>
            <w:pPr>
              <w:spacing w:before="31" w:beforeLines="10" w:after="31" w:afterLines="10" w:line="240" w:lineRule="auto"/>
              <w:rPr>
                <w:rFonts w:hint="default" w:ascii="Times New Roman" w:hAnsi="Times New Roman" w:eastAsia="宋体" w:cs="Times New Roman"/>
                <w:sz w:val="16"/>
                <w:szCs w:val="16"/>
                <w:lang w:eastAsia="zh-CN"/>
              </w:rPr>
            </w:pPr>
            <w:r>
              <w:rPr>
                <w:rFonts w:hint="default" w:ascii="Times New Roman" w:hAnsi="Times New Roman" w:cs="Times New Roman"/>
                <w:sz w:val="16"/>
                <w:szCs w:val="16"/>
              </w:rPr>
              <w:t>填表人：</w:t>
            </w:r>
          </w:p>
        </w:tc>
        <w:tc>
          <w:tcPr>
            <w:tcW w:w="1765" w:type="dxa"/>
            <w:gridSpan w:val="3"/>
            <w:tcBorders>
              <w:left w:val="nil"/>
              <w:bottom w:val="nil"/>
              <w:right w:val="nil"/>
            </w:tcBorders>
            <w:vAlign w:val="center"/>
          </w:tcPr>
          <w:p>
            <w:pPr>
              <w:spacing w:before="31" w:beforeLines="10" w:after="31" w:afterLines="10" w:line="240" w:lineRule="auto"/>
              <w:rPr>
                <w:rFonts w:hint="default" w:ascii="Times New Roman" w:hAnsi="Times New Roman" w:cs="Times New Roman"/>
                <w:sz w:val="16"/>
                <w:szCs w:val="16"/>
              </w:rPr>
            </w:pPr>
            <w:r>
              <w:rPr>
                <w:rFonts w:hint="default" w:ascii="Times New Roman" w:hAnsi="Times New Roman" w:cs="Times New Roman"/>
                <w:sz w:val="16"/>
                <w:szCs w:val="16"/>
              </w:rPr>
              <w:t>联系电话：</w:t>
            </w:r>
          </w:p>
        </w:tc>
        <w:tc>
          <w:tcPr>
            <w:tcW w:w="1754" w:type="dxa"/>
            <w:gridSpan w:val="2"/>
            <w:tcBorders>
              <w:left w:val="nil"/>
              <w:bottom w:val="nil"/>
              <w:right w:val="nil"/>
            </w:tcBorders>
            <w:vAlign w:val="center"/>
          </w:tcPr>
          <w:p>
            <w:pPr>
              <w:spacing w:before="31" w:beforeLines="10" w:after="31" w:afterLines="10" w:line="240" w:lineRule="auto"/>
              <w:jc w:val="left"/>
              <w:rPr>
                <w:rFonts w:hint="default" w:ascii="Times New Roman" w:hAnsi="Times New Roman" w:cs="Times New Roman"/>
                <w:sz w:val="16"/>
                <w:szCs w:val="16"/>
              </w:rPr>
            </w:pPr>
            <w:r>
              <w:rPr>
                <w:rFonts w:hint="default" w:ascii="Times New Roman" w:hAnsi="Times New Roman" w:cs="Times New Roman"/>
                <w:sz w:val="16"/>
                <w:szCs w:val="16"/>
              </w:rPr>
              <w:t>座机号：</w:t>
            </w:r>
          </w:p>
        </w:tc>
        <w:tc>
          <w:tcPr>
            <w:tcW w:w="1992" w:type="dxa"/>
            <w:gridSpan w:val="4"/>
            <w:tcBorders>
              <w:left w:val="nil"/>
              <w:bottom w:val="nil"/>
              <w:right w:val="nil"/>
            </w:tcBorders>
            <w:vAlign w:val="center"/>
          </w:tcPr>
          <w:p>
            <w:pPr>
              <w:spacing w:before="31" w:beforeLines="10" w:after="31" w:afterLines="10" w:line="240" w:lineRule="auto"/>
              <w:jc w:val="center"/>
              <w:rPr>
                <w:rFonts w:hint="default" w:ascii="Times New Roman" w:hAnsi="Times New Roman" w:cs="Times New Roman"/>
                <w:sz w:val="16"/>
                <w:szCs w:val="16"/>
              </w:rPr>
            </w:pPr>
            <w:r>
              <w:rPr>
                <w:rFonts w:hint="default" w:ascii="Times New Roman" w:hAnsi="Times New Roman" w:cs="Times New Roman"/>
                <w:sz w:val="16"/>
                <w:szCs w:val="16"/>
              </w:rPr>
              <w:t>报出日期：</w:t>
            </w:r>
          </w:p>
        </w:tc>
      </w:tr>
      <w:bookmarkEnd w:id="9"/>
      <w:bookmarkEnd w:id="11"/>
    </w:tbl>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spacing w:line="240" w:lineRule="auto"/>
        <w:rPr>
          <w:rFonts w:hint="default" w:ascii="Times New Roman" w:hAnsi="Times New Roman" w:cs="Times New Roman"/>
          <w:sz w:val="15"/>
          <w:szCs w:val="15"/>
        </w:rPr>
      </w:pP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107-2表填报说明：1.统计范围：辖区内规模以上企业法人单位。</w:t>
      </w:r>
    </w:p>
    <w:p>
      <w:pPr>
        <w:numPr>
          <w:ilvl w:val="0"/>
          <w:numId w:val="3"/>
        </w:numPr>
        <w:pBdr>
          <w:top w:val="single" w:color="auto" w:sz="4" w:space="0"/>
          <w:left w:val="single" w:color="auto" w:sz="4" w:space="0"/>
          <w:bottom w:val="single" w:color="auto" w:sz="4" w:space="0"/>
          <w:right w:val="single" w:color="auto" w:sz="4" w:space="0"/>
        </w:pBdr>
        <w:spacing w:line="240" w:lineRule="auto"/>
        <w:ind w:firstLine="420"/>
        <w:rPr>
          <w:rFonts w:hint="default" w:ascii="Times New Roman" w:hAnsi="Times New Roman" w:cs="Times New Roman"/>
          <w:sz w:val="20"/>
          <w:szCs w:val="20"/>
        </w:rPr>
      </w:pPr>
      <w:r>
        <w:rPr>
          <w:rFonts w:hint="default" w:ascii="Times New Roman" w:hAnsi="Times New Roman" w:cs="Times New Roman"/>
          <w:sz w:val="20"/>
          <w:szCs w:val="20"/>
        </w:rPr>
        <w:t>审核关系：</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表内审核：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（1）K3≥K25≥K26+K27+K28           （2)K3≥K6    （3)K3≥K8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（4）K3≥K53≥K26+K27+K28           （5）K54=K9+K19+K15≥K21</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（6）K9=K10+K11+K12+K13+K14         （7）若K3&gt;0,则K10&gt;0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（8）若K10&gt;0,则K3&gt;0                （9）K19≥K20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（10)  K15=K16+K17+K55+K18          （11）K9+K19-K12-K13大于等于K29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（12）若K24&gt;0,则K25&gt;0且K29&gt;0      （13）若K25&gt;0,则K24&gt;0且K29&gt;0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（14）若K29&gt;0,则K24&gt;0且K25&gt;0      （15）若K30&gt;0,则K24&gt;0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（16）K30≥K31 （17）K32≥K33       （18）K34≥K35 （19）K34≥K52</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（20）K39≥K40 （21）K42≥K43</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表间审核：</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（1）107-2表（L3）≥107-1表∑（L8)           </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（2）107-2表（L9+L20-L12-L13）≥107-1表∑（L10）</w:t>
      </w:r>
    </w:p>
    <w:p>
      <w:pPr>
        <w:pBdr>
          <w:top w:val="single" w:color="auto" w:sz="4" w:space="0"/>
          <w:left w:val="single" w:color="auto" w:sz="4" w:space="0"/>
          <w:bottom w:val="single" w:color="auto" w:sz="4" w:space="0"/>
          <w:right w:val="single" w:color="auto" w:sz="4" w:space="0"/>
        </w:pBdr>
        <w:spacing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（3）107-2表（L21）≥107-1表∑（L11）</w:t>
      </w: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40" w:lineRule="auto"/>
        <w:rPr>
          <w:rFonts w:hint="default" w:ascii="Times New Roman" w:hAnsi="Times New Roman" w:cs="Times New Roman"/>
          <w:sz w:val="13"/>
          <w:szCs w:val="13"/>
        </w:rPr>
      </w:pPr>
    </w:p>
    <w:p>
      <w:pPr>
        <w:spacing w:line="200" w:lineRule="exac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 xml:space="preserve"> </w:t>
      </w:r>
    </w:p>
    <w:p>
      <w:pPr>
        <w:pStyle w:val="1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附件5：</w:t>
      </w:r>
    </w:p>
    <w:p>
      <w:pPr>
        <w:pStyle w:val="12"/>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昆明市认定企业技术中心申报材料及附件清单</w:t>
      </w:r>
    </w:p>
    <w:p>
      <w:pPr>
        <w:pStyle w:val="12"/>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装订顺序</w:t>
      </w:r>
    </w:p>
    <w:p>
      <w:pPr>
        <w:pStyle w:val="12"/>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封面自制（例：</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年昆明市认定企业技术中心申请材料，申报单位、单位地址、联系人、联系方式等）</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rPr>
        <w:t>承诺书（附件</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二、昆明市认定企业技术中心评价材料。</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三、企业研发项目情况表（107-1）、企业研发活动及相关情况表（107-2）。</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四、</w:t>
      </w:r>
      <w:r>
        <w:rPr>
          <w:rFonts w:hint="default" w:ascii="Times New Roman" w:hAnsi="Times New Roman" w:eastAsia="仿宋_GB2312" w:cs="Times New Roman"/>
          <w:sz w:val="32"/>
          <w:szCs w:val="24"/>
        </w:rPr>
        <w:t>附表1~附表12（按顺序填写，没有数据的附表为空表</w:t>
      </w:r>
      <w:r>
        <w:rPr>
          <w:rFonts w:hint="default" w:ascii="Times New Roman" w:hAnsi="Times New Roman" w:eastAsia="仿宋_GB2312" w:cs="Times New Roman"/>
          <w:sz w:val="32"/>
          <w:szCs w:val="24"/>
          <w:lang w:eastAsia="zh-CN"/>
        </w:rPr>
        <w:t>，附件证明材料按顺序装订</w:t>
      </w:r>
      <w:r>
        <w:rPr>
          <w:rFonts w:hint="default" w:ascii="Times New Roman" w:hAnsi="Times New Roman" w:eastAsia="仿宋_GB2312" w:cs="Times New Roman"/>
          <w:sz w:val="32"/>
          <w:szCs w:val="24"/>
        </w:rPr>
        <w:t>）</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五</w:t>
      </w:r>
      <w:r>
        <w:rPr>
          <w:rFonts w:hint="default" w:ascii="Times New Roman" w:hAnsi="Times New Roman" w:eastAsia="仿宋_GB2312" w:cs="Times New Roman"/>
          <w:sz w:val="32"/>
          <w:szCs w:val="24"/>
        </w:rPr>
        <w:t>、昆明市认定企业技术中心申请报告。</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六</w:t>
      </w:r>
      <w:r>
        <w:rPr>
          <w:rFonts w:hint="default" w:ascii="Times New Roman" w:hAnsi="Times New Roman" w:eastAsia="仿宋_GB2312" w:cs="Times New Roman"/>
          <w:sz w:val="32"/>
          <w:szCs w:val="24"/>
        </w:rPr>
        <w:t>、201</w:t>
      </w:r>
      <w:r>
        <w:rPr>
          <w:rFonts w:hint="eastAsia" w:ascii="Times New Roman" w:hAnsi="Times New Roman" w:eastAsia="仿宋_GB2312" w:cs="Times New Roman"/>
          <w:sz w:val="32"/>
          <w:szCs w:val="24"/>
          <w:lang w:val="en-US" w:eastAsia="zh-CN"/>
        </w:rPr>
        <w:t>9</w:t>
      </w:r>
      <w:r>
        <w:rPr>
          <w:rFonts w:hint="default" w:ascii="Times New Roman" w:hAnsi="Times New Roman" w:eastAsia="仿宋_GB2312" w:cs="Times New Roman"/>
          <w:sz w:val="32"/>
          <w:szCs w:val="24"/>
        </w:rPr>
        <w:t>年企业资产负债表、损益表、现金流量表。</w:t>
      </w:r>
    </w:p>
    <w:p>
      <w:pPr>
        <w:pStyle w:val="12"/>
        <w:spacing w:line="560" w:lineRule="exact"/>
        <w:ind w:firstLine="640" w:firstLineChars="200"/>
        <w:rPr>
          <w:rFonts w:hint="default" w:ascii="Times New Roman" w:hAnsi="Times New Roman" w:eastAsia="仿宋_GB2312" w:cs="Times New Roman"/>
          <w:b/>
          <w:bCs/>
          <w:sz w:val="32"/>
          <w:szCs w:val="24"/>
        </w:rPr>
      </w:pPr>
      <w:r>
        <w:rPr>
          <w:rFonts w:hint="default" w:ascii="Times New Roman" w:hAnsi="Times New Roman" w:eastAsia="仿宋_GB2312" w:cs="Times New Roman"/>
          <w:b/>
          <w:bCs/>
          <w:sz w:val="32"/>
          <w:szCs w:val="24"/>
        </w:rPr>
        <w:t>以上二~</w:t>
      </w:r>
      <w:r>
        <w:rPr>
          <w:rFonts w:hint="default" w:ascii="Times New Roman" w:hAnsi="Times New Roman" w:eastAsia="仿宋_GB2312" w:cs="Times New Roman"/>
          <w:b/>
          <w:bCs/>
          <w:sz w:val="32"/>
          <w:szCs w:val="24"/>
          <w:lang w:eastAsia="zh-CN"/>
        </w:rPr>
        <w:t>六</w:t>
      </w:r>
      <w:r>
        <w:rPr>
          <w:rFonts w:hint="default" w:ascii="Times New Roman" w:hAnsi="Times New Roman" w:eastAsia="仿宋_GB2312" w:cs="Times New Roman"/>
          <w:b/>
          <w:bCs/>
          <w:sz w:val="32"/>
          <w:szCs w:val="24"/>
        </w:rPr>
        <w:t>项表格中数据必须前后一致。</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七</w:t>
      </w:r>
      <w:r>
        <w:rPr>
          <w:rFonts w:hint="default" w:ascii="Times New Roman" w:hAnsi="Times New Roman" w:eastAsia="仿宋_GB2312" w:cs="Times New Roman"/>
          <w:sz w:val="32"/>
          <w:szCs w:val="24"/>
        </w:rPr>
        <w:t>、企业拥有有效专利证书，名牌、名品证书，201</w:t>
      </w:r>
      <w:r>
        <w:rPr>
          <w:rFonts w:hint="eastAsia" w:ascii="Times New Roman" w:hAnsi="Times New Roman" w:eastAsia="仿宋_GB2312" w:cs="Times New Roman"/>
          <w:sz w:val="32"/>
          <w:szCs w:val="24"/>
          <w:lang w:val="en-US" w:eastAsia="zh-CN"/>
        </w:rPr>
        <w:t>9</w:t>
      </w:r>
      <w:r>
        <w:rPr>
          <w:rFonts w:hint="default" w:ascii="Times New Roman" w:hAnsi="Times New Roman" w:eastAsia="仿宋_GB2312" w:cs="Times New Roman"/>
          <w:sz w:val="32"/>
          <w:szCs w:val="24"/>
        </w:rPr>
        <w:t>年受理专利证书，201</w:t>
      </w:r>
      <w:r>
        <w:rPr>
          <w:rFonts w:hint="eastAsia" w:ascii="Times New Roman" w:hAnsi="Times New Roman" w:eastAsia="仿宋_GB2312" w:cs="Times New Roman"/>
          <w:sz w:val="32"/>
          <w:szCs w:val="24"/>
          <w:lang w:val="en-US" w:eastAsia="zh-CN"/>
        </w:rPr>
        <w:t>7</w:t>
      </w:r>
      <w:r>
        <w:rPr>
          <w:rFonts w:hint="default" w:ascii="Times New Roman" w:hAnsi="Times New Roman" w:eastAsia="仿宋_GB2312" w:cs="Times New Roman"/>
          <w:sz w:val="32"/>
          <w:szCs w:val="24"/>
        </w:rPr>
        <w:t>-201</w:t>
      </w:r>
      <w:r>
        <w:rPr>
          <w:rFonts w:hint="eastAsia" w:ascii="Times New Roman" w:hAnsi="Times New Roman" w:eastAsia="仿宋_GB2312" w:cs="Times New Roman"/>
          <w:sz w:val="32"/>
          <w:szCs w:val="24"/>
          <w:lang w:val="en-US" w:eastAsia="zh-CN"/>
        </w:rPr>
        <w:t>9</w:t>
      </w:r>
      <w:r>
        <w:rPr>
          <w:rFonts w:hint="default" w:ascii="Times New Roman" w:hAnsi="Times New Roman" w:eastAsia="仿宋_GB2312" w:cs="Times New Roman"/>
          <w:sz w:val="32"/>
          <w:szCs w:val="24"/>
        </w:rPr>
        <w:t>年主持或参与制定的标准，获得国家、省、市科技奖励证书、承担科技计划项目合同等资料复印件。</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八</w:t>
      </w:r>
      <w:r>
        <w:rPr>
          <w:rFonts w:hint="default" w:ascii="Times New Roman" w:hAnsi="Times New Roman" w:eastAsia="仿宋_GB2312" w:cs="Times New Roman"/>
          <w:sz w:val="32"/>
          <w:szCs w:val="24"/>
        </w:rPr>
        <w:t>、企业技术中心成立文件、技术中心管理及制度文件复印件（需有公司正式发文的印鉴及日期）。</w:t>
      </w:r>
    </w:p>
    <w:p>
      <w:pPr>
        <w:pStyle w:val="12"/>
        <w:spacing w:line="560" w:lineRule="exact"/>
        <w:ind w:firstLine="640" w:firstLineChars="20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lang w:eastAsia="zh-CN"/>
        </w:rPr>
        <w:t>九</w:t>
      </w:r>
      <w:r>
        <w:rPr>
          <w:rFonts w:hint="default" w:ascii="Times New Roman" w:hAnsi="Times New Roman" w:eastAsia="仿宋_GB2312" w:cs="Times New Roman"/>
          <w:sz w:val="32"/>
          <w:szCs w:val="24"/>
        </w:rPr>
        <w:t>、企业营业执照复印件。</w:t>
      </w: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sectPr>
          <w:headerReference r:id="rId4" w:type="default"/>
          <w:footerReference r:id="rId5" w:type="default"/>
          <w:footerReference r:id="rId6" w:type="even"/>
          <w:pgSz w:w="11906" w:h="16838"/>
          <w:pgMar w:top="1588" w:right="1588" w:bottom="1588" w:left="1588" w:header="851" w:footer="992" w:gutter="0"/>
          <w:cols w:space="425" w:num="1"/>
          <w:docGrid w:type="linesAndChars" w:linePitch="312" w:charSpace="0"/>
        </w:sectPr>
      </w:pPr>
    </w:p>
    <w:p>
      <w:pPr>
        <w:spacing w:line="240" w:lineRule="exact"/>
        <w:jc w:val="left"/>
        <w:rPr>
          <w:rFonts w:hint="default" w:ascii="Times New Roman" w:hAnsi="Times New Roman" w:eastAsia="仿宋_GB2312" w:cs="Times New Roman"/>
          <w:color w:val="000000"/>
          <w:sz w:val="10"/>
          <w:szCs w:val="10"/>
        </w:rPr>
      </w:pPr>
    </w:p>
    <w:p>
      <w:pPr>
        <w:spacing w:line="240" w:lineRule="exact"/>
        <w:jc w:val="left"/>
        <w:rPr>
          <w:rFonts w:hint="default" w:ascii="Times New Roman" w:hAnsi="Times New Roman" w:eastAsia="仿宋_GB2312" w:cs="Times New Roman"/>
          <w:color w:val="000000"/>
          <w:sz w:val="10"/>
          <w:szCs w:val="10"/>
        </w:rPr>
      </w:pPr>
    </w:p>
    <w:tbl>
      <w:tblPr>
        <w:tblStyle w:val="23"/>
        <w:tblW w:w="10455" w:type="dxa"/>
        <w:jc w:val="center"/>
        <w:tblInd w:w="1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2947"/>
        <w:gridCol w:w="1905"/>
        <w:gridCol w:w="1746"/>
        <w:gridCol w:w="1606"/>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0" w:hRule="atLeast"/>
          <w:jc w:val="center"/>
        </w:trPr>
        <w:tc>
          <w:tcPr>
            <w:tcW w:w="104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附件：6</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2020年昆明市认定企业技术中心税务部门审核意见表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jc w:val="center"/>
        </w:trPr>
        <w:tc>
          <w:tcPr>
            <w:tcW w:w="104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华文中宋" w:hAnsi="华文中宋" w:eastAsia="华文中宋" w:cs="华文中宋"/>
                <w:i w:val="0"/>
                <w:color w:val="000000"/>
                <w:sz w:val="28"/>
                <w:szCs w:val="28"/>
                <w:u w:val="none"/>
              </w:rPr>
            </w:pPr>
            <w:r>
              <w:rPr>
                <w:rFonts w:hint="eastAsia" w:ascii="华文中宋" w:hAnsi="华文中宋" w:eastAsia="华文中宋" w:cs="华文中宋"/>
                <w:i w:val="0"/>
                <w:color w:val="000000"/>
                <w:kern w:val="0"/>
                <w:sz w:val="28"/>
                <w:szCs w:val="28"/>
                <w:u w:val="none"/>
                <w:lang w:val="en-US" w:eastAsia="zh-CN" w:bidi="ar"/>
              </w:rPr>
              <w:t>审核单位（盖章）：</w:t>
            </w:r>
            <w:r>
              <w:rPr>
                <w:rStyle w:val="129"/>
                <w:lang w:val="en-US" w:eastAsia="zh-CN" w:bidi="ar"/>
              </w:rPr>
              <w:t>县区税务部门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2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企业名称</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所属</w:t>
            </w:r>
            <w:r>
              <w:rPr>
                <w:rFonts w:hint="eastAsia" w:ascii="仿宋_GB2312" w:hAnsi="宋体" w:eastAsia="仿宋_GB2312" w:cs="仿宋_GB2312"/>
                <w:b/>
                <w:i w:val="0"/>
                <w:color w:val="000000"/>
                <w:kern w:val="0"/>
                <w:sz w:val="28"/>
                <w:szCs w:val="28"/>
                <w:u w:val="none"/>
                <w:lang w:val="en-US" w:eastAsia="zh-CN" w:bidi="ar"/>
              </w:rPr>
              <w:br w:type="textWrapping"/>
            </w:r>
            <w:r>
              <w:rPr>
                <w:rFonts w:hint="eastAsia" w:ascii="仿宋_GB2312" w:hAnsi="宋体" w:eastAsia="仿宋_GB2312" w:cs="仿宋_GB2312"/>
                <w:b/>
                <w:i w:val="0"/>
                <w:color w:val="000000"/>
                <w:kern w:val="0"/>
                <w:sz w:val="28"/>
                <w:szCs w:val="28"/>
                <w:u w:val="none"/>
                <w:lang w:val="en-US" w:eastAsia="zh-CN" w:bidi="ar"/>
              </w:rPr>
              <w:t>县区</w:t>
            </w:r>
          </w:p>
        </w:tc>
        <w:tc>
          <w:tcPr>
            <w:tcW w:w="1746"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所属</w:t>
            </w:r>
            <w:r>
              <w:rPr>
                <w:rFonts w:hint="eastAsia" w:ascii="仿宋_GB2312" w:hAnsi="宋体" w:eastAsia="仿宋_GB2312" w:cs="仿宋_GB2312"/>
                <w:b/>
                <w:i w:val="0"/>
                <w:color w:val="000000"/>
                <w:kern w:val="0"/>
                <w:sz w:val="28"/>
                <w:szCs w:val="28"/>
                <w:u w:val="none"/>
                <w:lang w:val="en-US" w:eastAsia="zh-CN" w:bidi="ar"/>
              </w:rPr>
              <w:br w:type="textWrapping"/>
            </w:r>
            <w:r>
              <w:rPr>
                <w:rFonts w:hint="eastAsia" w:ascii="仿宋_GB2312" w:hAnsi="宋体" w:eastAsia="仿宋_GB2312" w:cs="仿宋_GB2312"/>
                <w:b/>
                <w:i w:val="0"/>
                <w:color w:val="000000"/>
                <w:kern w:val="0"/>
                <w:sz w:val="28"/>
                <w:szCs w:val="28"/>
                <w:u w:val="none"/>
                <w:lang w:val="en-US" w:eastAsia="zh-CN" w:bidi="ar"/>
              </w:rPr>
              <w:t>行业</w:t>
            </w: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县区税务部门审查意见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2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1746"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16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是否存在税收违法行为</w:t>
            </w:r>
          </w:p>
        </w:tc>
        <w:tc>
          <w:tcPr>
            <w:tcW w:w="16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是否同意推荐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1045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                   联系方式：</w:t>
            </w:r>
          </w:p>
        </w:tc>
      </w:tr>
    </w:tbl>
    <w:p>
      <w:pPr>
        <w:pStyle w:val="12"/>
        <w:spacing w:line="520" w:lineRule="exact"/>
        <w:rPr>
          <w:rFonts w:hint="default" w:ascii="Times New Roman" w:hAnsi="Times New Roman" w:eastAsia="仿宋_GB2312" w:cs="Times New Roman"/>
          <w:bCs/>
          <w:sz w:val="28"/>
          <w:szCs w:val="28"/>
          <w:u w:val="single"/>
        </w:rPr>
      </w:pPr>
    </w:p>
    <w:sectPr>
      <w:pgSz w:w="16838" w:h="11906" w:orient="landscape"/>
      <w:pgMar w:top="1588" w:right="1588" w:bottom="158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仿宋简体">
    <w:altName w:val="宋体"/>
    <w:panose1 w:val="03000509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609030101010101"/>
    <w:charset w:val="01"/>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金山简标宋">
    <w:altName w:val="宋体"/>
    <w:panose1 w:val="0201060900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4</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Fonts w:ascii="宋体" w:hAnsi="宋体" w:eastAsia="宋体"/>
        <w:b w:val="0"/>
        <w:sz w:val="28"/>
        <w:szCs w:val="28"/>
      </w:rPr>
    </w:pPr>
    <w:r>
      <w:rPr>
        <w:rStyle w:val="28"/>
        <w:rFonts w:hint="eastAsia" w:ascii="宋体" w:hAnsi="宋体" w:eastAsia="宋体"/>
        <w:b w:val="0"/>
        <w:sz w:val="28"/>
        <w:szCs w:val="28"/>
      </w:rPr>
      <w:t>—</w:t>
    </w:r>
    <w:r>
      <w:rPr>
        <w:rStyle w:val="28"/>
        <w:rFonts w:ascii="宋体" w:hAnsi="宋体" w:eastAsia="宋体"/>
        <w:b w:val="0"/>
        <w:sz w:val="28"/>
        <w:szCs w:val="28"/>
      </w:rPr>
      <w:fldChar w:fldCharType="begin"/>
    </w:r>
    <w:r>
      <w:rPr>
        <w:rStyle w:val="28"/>
        <w:rFonts w:ascii="宋体" w:hAnsi="宋体" w:eastAsia="宋体"/>
        <w:b w:val="0"/>
        <w:sz w:val="28"/>
        <w:szCs w:val="28"/>
      </w:rPr>
      <w:instrText xml:space="preserve">PAGE  </w:instrText>
    </w:r>
    <w:r>
      <w:rPr>
        <w:rStyle w:val="28"/>
        <w:rFonts w:ascii="宋体" w:hAnsi="宋体" w:eastAsia="宋体"/>
        <w:b w:val="0"/>
        <w:sz w:val="28"/>
        <w:szCs w:val="28"/>
      </w:rPr>
      <w:fldChar w:fldCharType="separate"/>
    </w:r>
    <w:r>
      <w:rPr>
        <w:rStyle w:val="28"/>
        <w:rFonts w:ascii="宋体" w:hAnsi="宋体" w:eastAsia="宋体"/>
        <w:b w:val="0"/>
        <w:sz w:val="28"/>
        <w:szCs w:val="28"/>
      </w:rPr>
      <w:t>17</w:t>
    </w:r>
    <w:r>
      <w:rPr>
        <w:rStyle w:val="28"/>
        <w:rFonts w:ascii="宋体" w:hAnsi="宋体" w:eastAsia="宋体"/>
        <w:b w:val="0"/>
        <w:sz w:val="28"/>
        <w:szCs w:val="28"/>
      </w:rPr>
      <w:fldChar w:fldCharType="end"/>
    </w:r>
    <w:r>
      <w:rPr>
        <w:rStyle w:val="28"/>
        <w:rFonts w:hint="eastAsia" w:ascii="宋体" w:hAnsi="宋体" w:eastAsia="宋体"/>
        <w:b w:val="0"/>
        <w:sz w:val="28"/>
        <w:szCs w:val="28"/>
      </w:rPr>
      <w:t>—</w:t>
    </w:r>
  </w:p>
  <w:p>
    <w:pPr>
      <w:pStyle w:val="16"/>
      <w:framePr w:wrap="around" w:vAnchor="text" w:hAnchor="margin" w:xAlign="center" w:y="1"/>
      <w:ind w:right="360" w:firstLine="360"/>
      <w:rPr>
        <w:rStyle w:val="28"/>
        <w:rFonts w:eastAsia="宋体"/>
        <w:b w:val="0"/>
        <w:szCs w:val="18"/>
      </w:rPr>
    </w:pPr>
  </w:p>
  <w:p>
    <w:pPr>
      <w:pStyle w:val="16"/>
      <w:rPr>
        <w:rFonts w:eastAsia="宋体"/>
        <w:b w:val="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Fonts w:ascii="宋体" w:hAnsi="宋体" w:eastAsia="宋体"/>
        <w:b w:val="0"/>
        <w:sz w:val="28"/>
        <w:szCs w:val="28"/>
      </w:rPr>
    </w:pPr>
    <w:r>
      <w:rPr>
        <w:rStyle w:val="28"/>
        <w:rFonts w:hint="eastAsia" w:ascii="宋体" w:hAnsi="宋体" w:eastAsia="宋体"/>
        <w:b w:val="0"/>
        <w:sz w:val="28"/>
        <w:szCs w:val="28"/>
      </w:rPr>
      <w:t>—</w:t>
    </w:r>
    <w:r>
      <w:rPr>
        <w:rStyle w:val="28"/>
        <w:rFonts w:ascii="宋体" w:hAnsi="宋体" w:eastAsia="宋体"/>
        <w:b w:val="0"/>
        <w:sz w:val="28"/>
        <w:szCs w:val="28"/>
      </w:rPr>
      <w:fldChar w:fldCharType="begin"/>
    </w:r>
    <w:r>
      <w:rPr>
        <w:rStyle w:val="28"/>
        <w:rFonts w:ascii="宋体" w:hAnsi="宋体" w:eastAsia="宋体"/>
        <w:b w:val="0"/>
        <w:sz w:val="28"/>
        <w:szCs w:val="28"/>
      </w:rPr>
      <w:instrText xml:space="preserve">PAGE  </w:instrText>
    </w:r>
    <w:r>
      <w:rPr>
        <w:rStyle w:val="28"/>
        <w:rFonts w:ascii="宋体" w:hAnsi="宋体" w:eastAsia="宋体"/>
        <w:b w:val="0"/>
        <w:sz w:val="28"/>
        <w:szCs w:val="28"/>
      </w:rPr>
      <w:fldChar w:fldCharType="separate"/>
    </w:r>
    <w:r>
      <w:rPr>
        <w:rStyle w:val="28"/>
        <w:rFonts w:ascii="宋体" w:hAnsi="宋体" w:eastAsia="宋体"/>
        <w:b w:val="0"/>
        <w:sz w:val="28"/>
        <w:szCs w:val="28"/>
      </w:rPr>
      <w:t>16</w:t>
    </w:r>
    <w:r>
      <w:rPr>
        <w:rStyle w:val="28"/>
        <w:rFonts w:ascii="宋体" w:hAnsi="宋体" w:eastAsia="宋体"/>
        <w:b w:val="0"/>
        <w:sz w:val="28"/>
        <w:szCs w:val="28"/>
      </w:rPr>
      <w:fldChar w:fldCharType="end"/>
    </w:r>
    <w:r>
      <w:rPr>
        <w:rStyle w:val="28"/>
        <w:rFonts w:hint="eastAsia" w:ascii="宋体" w:hAnsi="宋体" w:eastAsia="宋体"/>
        <w:b w:val="0"/>
        <w:sz w:val="28"/>
        <w:szCs w:val="28"/>
      </w:rPr>
      <w:t>—</w:t>
    </w:r>
  </w:p>
  <w:p>
    <w:pPr>
      <w:pStyle w:val="16"/>
      <w:framePr w:wrap="around" w:vAnchor="text" w:hAnchor="margin" w:xAlign="center" w:y="1"/>
      <w:ind w:right="360" w:firstLine="360"/>
      <w:rPr>
        <w:rStyle w:val="28"/>
        <w:rFonts w:eastAsia="宋体"/>
        <w:b w:val="0"/>
        <w:szCs w:val="18"/>
      </w:rPr>
    </w:pPr>
  </w:p>
  <w:p>
    <w:pPr>
      <w:pStyle w:val="16"/>
      <w:rPr>
        <w:rFonts w:eastAsia="宋体"/>
        <w:b w:val="0"/>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hangingChars="200"/>
      </w:pPr>
      <w:rPr>
        <w:rFonts w:hint="default" w:ascii="Wingdings" w:hAnsi="Wingdings"/>
      </w:rPr>
    </w:lvl>
  </w:abstractNum>
  <w:abstractNum w:abstractNumId="1">
    <w:nsid w:val="580475C2"/>
    <w:multiLevelType w:val="singleLevel"/>
    <w:tmpl w:val="580475C2"/>
    <w:lvl w:ilvl="0" w:tentative="0">
      <w:start w:val="1"/>
      <w:numFmt w:val="chineseCounting"/>
      <w:suff w:val="nothing"/>
      <w:lvlText w:val="%1、"/>
      <w:lvlJc w:val="left"/>
    </w:lvl>
  </w:abstractNum>
  <w:abstractNum w:abstractNumId="2">
    <w:nsid w:val="58049533"/>
    <w:multiLevelType w:val="singleLevel"/>
    <w:tmpl w:val="5804953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FC"/>
    <w:rsid w:val="00004B99"/>
    <w:rsid w:val="00004C24"/>
    <w:rsid w:val="0000500D"/>
    <w:rsid w:val="0000628C"/>
    <w:rsid w:val="000068EE"/>
    <w:rsid w:val="00007777"/>
    <w:rsid w:val="0001007D"/>
    <w:rsid w:val="00011CAB"/>
    <w:rsid w:val="000121DC"/>
    <w:rsid w:val="0001280F"/>
    <w:rsid w:val="00012B2C"/>
    <w:rsid w:val="00012DDC"/>
    <w:rsid w:val="000131A5"/>
    <w:rsid w:val="000134EB"/>
    <w:rsid w:val="00013A9C"/>
    <w:rsid w:val="00015769"/>
    <w:rsid w:val="00016F21"/>
    <w:rsid w:val="00020139"/>
    <w:rsid w:val="00023403"/>
    <w:rsid w:val="00025042"/>
    <w:rsid w:val="00025C5B"/>
    <w:rsid w:val="000260EA"/>
    <w:rsid w:val="00030557"/>
    <w:rsid w:val="0003320B"/>
    <w:rsid w:val="00033570"/>
    <w:rsid w:val="00033720"/>
    <w:rsid w:val="00036BB1"/>
    <w:rsid w:val="0003791A"/>
    <w:rsid w:val="000413E5"/>
    <w:rsid w:val="000424D7"/>
    <w:rsid w:val="000427D6"/>
    <w:rsid w:val="00042F38"/>
    <w:rsid w:val="000431E5"/>
    <w:rsid w:val="00044435"/>
    <w:rsid w:val="00046145"/>
    <w:rsid w:val="00050465"/>
    <w:rsid w:val="00050563"/>
    <w:rsid w:val="00051138"/>
    <w:rsid w:val="00051890"/>
    <w:rsid w:val="0005502A"/>
    <w:rsid w:val="00055DEF"/>
    <w:rsid w:val="00056EA2"/>
    <w:rsid w:val="00057261"/>
    <w:rsid w:val="000643B0"/>
    <w:rsid w:val="00065ECB"/>
    <w:rsid w:val="000716EE"/>
    <w:rsid w:val="00072B04"/>
    <w:rsid w:val="00075790"/>
    <w:rsid w:val="00075C7E"/>
    <w:rsid w:val="000776B0"/>
    <w:rsid w:val="00077A2C"/>
    <w:rsid w:val="00080046"/>
    <w:rsid w:val="00081473"/>
    <w:rsid w:val="00083B64"/>
    <w:rsid w:val="00085F13"/>
    <w:rsid w:val="00086006"/>
    <w:rsid w:val="00091003"/>
    <w:rsid w:val="0009187A"/>
    <w:rsid w:val="00091D69"/>
    <w:rsid w:val="000921C3"/>
    <w:rsid w:val="00092700"/>
    <w:rsid w:val="00095AE4"/>
    <w:rsid w:val="000A0C2B"/>
    <w:rsid w:val="000A0E3A"/>
    <w:rsid w:val="000A0EE3"/>
    <w:rsid w:val="000A3DC8"/>
    <w:rsid w:val="000A5056"/>
    <w:rsid w:val="000A5776"/>
    <w:rsid w:val="000A62AD"/>
    <w:rsid w:val="000A6DB4"/>
    <w:rsid w:val="000A74CA"/>
    <w:rsid w:val="000B0B78"/>
    <w:rsid w:val="000B2421"/>
    <w:rsid w:val="000B2BBD"/>
    <w:rsid w:val="000B3D7C"/>
    <w:rsid w:val="000B449D"/>
    <w:rsid w:val="000B4D91"/>
    <w:rsid w:val="000B62D6"/>
    <w:rsid w:val="000B63CC"/>
    <w:rsid w:val="000B7FC3"/>
    <w:rsid w:val="000C0E42"/>
    <w:rsid w:val="000C155E"/>
    <w:rsid w:val="000C1AB6"/>
    <w:rsid w:val="000C1FB6"/>
    <w:rsid w:val="000C37C1"/>
    <w:rsid w:val="000C4099"/>
    <w:rsid w:val="000C42DD"/>
    <w:rsid w:val="000C637C"/>
    <w:rsid w:val="000C782B"/>
    <w:rsid w:val="000C7A8D"/>
    <w:rsid w:val="000D49EC"/>
    <w:rsid w:val="000D5A27"/>
    <w:rsid w:val="000D5A68"/>
    <w:rsid w:val="000D5FAE"/>
    <w:rsid w:val="000D67A7"/>
    <w:rsid w:val="000D72E8"/>
    <w:rsid w:val="000E0C3A"/>
    <w:rsid w:val="000E1B2D"/>
    <w:rsid w:val="000E2A98"/>
    <w:rsid w:val="000E2EDD"/>
    <w:rsid w:val="000E301E"/>
    <w:rsid w:val="000E5495"/>
    <w:rsid w:val="000E57F4"/>
    <w:rsid w:val="000E72A0"/>
    <w:rsid w:val="000F0415"/>
    <w:rsid w:val="000F0535"/>
    <w:rsid w:val="000F096D"/>
    <w:rsid w:val="000F47CC"/>
    <w:rsid w:val="000F57AB"/>
    <w:rsid w:val="000F6309"/>
    <w:rsid w:val="00100C0E"/>
    <w:rsid w:val="00102955"/>
    <w:rsid w:val="00104D55"/>
    <w:rsid w:val="00104F85"/>
    <w:rsid w:val="00105AAA"/>
    <w:rsid w:val="001069E4"/>
    <w:rsid w:val="00106BD1"/>
    <w:rsid w:val="001112C1"/>
    <w:rsid w:val="001121B8"/>
    <w:rsid w:val="0011534E"/>
    <w:rsid w:val="00115E83"/>
    <w:rsid w:val="00116341"/>
    <w:rsid w:val="001167E3"/>
    <w:rsid w:val="00117697"/>
    <w:rsid w:val="001201B9"/>
    <w:rsid w:val="00120A4D"/>
    <w:rsid w:val="001216F7"/>
    <w:rsid w:val="0012548A"/>
    <w:rsid w:val="00126BB6"/>
    <w:rsid w:val="001303DA"/>
    <w:rsid w:val="001312F9"/>
    <w:rsid w:val="00131D5A"/>
    <w:rsid w:val="00132F2D"/>
    <w:rsid w:val="001335C0"/>
    <w:rsid w:val="0013645C"/>
    <w:rsid w:val="001367CF"/>
    <w:rsid w:val="0014105B"/>
    <w:rsid w:val="001422C5"/>
    <w:rsid w:val="0014484B"/>
    <w:rsid w:val="0014524E"/>
    <w:rsid w:val="00145971"/>
    <w:rsid w:val="00150FC1"/>
    <w:rsid w:val="0015151A"/>
    <w:rsid w:val="00151FE4"/>
    <w:rsid w:val="001520A8"/>
    <w:rsid w:val="00152B1C"/>
    <w:rsid w:val="00153251"/>
    <w:rsid w:val="00153FC8"/>
    <w:rsid w:val="001544DD"/>
    <w:rsid w:val="00157723"/>
    <w:rsid w:val="00160620"/>
    <w:rsid w:val="00161633"/>
    <w:rsid w:val="00163768"/>
    <w:rsid w:val="0016649A"/>
    <w:rsid w:val="00166BF0"/>
    <w:rsid w:val="001676C5"/>
    <w:rsid w:val="001716DA"/>
    <w:rsid w:val="001729CB"/>
    <w:rsid w:val="00172A27"/>
    <w:rsid w:val="001740BC"/>
    <w:rsid w:val="001756E2"/>
    <w:rsid w:val="0018054D"/>
    <w:rsid w:val="001829AA"/>
    <w:rsid w:val="00183E9E"/>
    <w:rsid w:val="00183F3D"/>
    <w:rsid w:val="001860C9"/>
    <w:rsid w:val="0018774E"/>
    <w:rsid w:val="00187AB2"/>
    <w:rsid w:val="0019063B"/>
    <w:rsid w:val="00190F46"/>
    <w:rsid w:val="00191643"/>
    <w:rsid w:val="00191E4D"/>
    <w:rsid w:val="001A043B"/>
    <w:rsid w:val="001A2156"/>
    <w:rsid w:val="001A2384"/>
    <w:rsid w:val="001A2721"/>
    <w:rsid w:val="001A304D"/>
    <w:rsid w:val="001A3371"/>
    <w:rsid w:val="001A3D87"/>
    <w:rsid w:val="001A48EF"/>
    <w:rsid w:val="001A5A6E"/>
    <w:rsid w:val="001A7ECD"/>
    <w:rsid w:val="001B01C5"/>
    <w:rsid w:val="001B0B52"/>
    <w:rsid w:val="001B0D31"/>
    <w:rsid w:val="001B47DB"/>
    <w:rsid w:val="001B4C8F"/>
    <w:rsid w:val="001B6446"/>
    <w:rsid w:val="001B76BB"/>
    <w:rsid w:val="001C107A"/>
    <w:rsid w:val="001C114B"/>
    <w:rsid w:val="001C1227"/>
    <w:rsid w:val="001C15AD"/>
    <w:rsid w:val="001C22FF"/>
    <w:rsid w:val="001C5F7E"/>
    <w:rsid w:val="001C61FD"/>
    <w:rsid w:val="001C62FA"/>
    <w:rsid w:val="001C63C5"/>
    <w:rsid w:val="001C7584"/>
    <w:rsid w:val="001D0304"/>
    <w:rsid w:val="001D09AE"/>
    <w:rsid w:val="001D2DA3"/>
    <w:rsid w:val="001D2DAF"/>
    <w:rsid w:val="001D7871"/>
    <w:rsid w:val="001E0017"/>
    <w:rsid w:val="001E0F1B"/>
    <w:rsid w:val="001E1BC7"/>
    <w:rsid w:val="001E2C74"/>
    <w:rsid w:val="001E2CA3"/>
    <w:rsid w:val="001E602B"/>
    <w:rsid w:val="001E62AB"/>
    <w:rsid w:val="001E7383"/>
    <w:rsid w:val="001F0E64"/>
    <w:rsid w:val="001F1A20"/>
    <w:rsid w:val="001F2510"/>
    <w:rsid w:val="001F32F3"/>
    <w:rsid w:val="001F54C7"/>
    <w:rsid w:val="001F5828"/>
    <w:rsid w:val="001F7F1A"/>
    <w:rsid w:val="002004D3"/>
    <w:rsid w:val="00200EA0"/>
    <w:rsid w:val="00201A77"/>
    <w:rsid w:val="00203356"/>
    <w:rsid w:val="00203BB2"/>
    <w:rsid w:val="0020646A"/>
    <w:rsid w:val="00206A9E"/>
    <w:rsid w:val="00206CF0"/>
    <w:rsid w:val="00207FAF"/>
    <w:rsid w:val="0021240B"/>
    <w:rsid w:val="002127FC"/>
    <w:rsid w:val="00212D50"/>
    <w:rsid w:val="0021372C"/>
    <w:rsid w:val="0021449F"/>
    <w:rsid w:val="0021502B"/>
    <w:rsid w:val="00215B35"/>
    <w:rsid w:val="0021639C"/>
    <w:rsid w:val="00220788"/>
    <w:rsid w:val="00221920"/>
    <w:rsid w:val="00221F52"/>
    <w:rsid w:val="00222866"/>
    <w:rsid w:val="00223E67"/>
    <w:rsid w:val="00224028"/>
    <w:rsid w:val="00224E9A"/>
    <w:rsid w:val="00224F1E"/>
    <w:rsid w:val="002256F7"/>
    <w:rsid w:val="00225F0B"/>
    <w:rsid w:val="00225FE0"/>
    <w:rsid w:val="00230957"/>
    <w:rsid w:val="0023158D"/>
    <w:rsid w:val="00231DE7"/>
    <w:rsid w:val="002323AB"/>
    <w:rsid w:val="00232998"/>
    <w:rsid w:val="0023299E"/>
    <w:rsid w:val="00232F04"/>
    <w:rsid w:val="00237E67"/>
    <w:rsid w:val="00240902"/>
    <w:rsid w:val="00241DF4"/>
    <w:rsid w:val="002440BE"/>
    <w:rsid w:val="0024659C"/>
    <w:rsid w:val="00246BDB"/>
    <w:rsid w:val="00247737"/>
    <w:rsid w:val="00251DF9"/>
    <w:rsid w:val="00253B00"/>
    <w:rsid w:val="00254D27"/>
    <w:rsid w:val="00256EE3"/>
    <w:rsid w:val="00257319"/>
    <w:rsid w:val="00257394"/>
    <w:rsid w:val="00260DE1"/>
    <w:rsid w:val="00262D0A"/>
    <w:rsid w:val="00262F19"/>
    <w:rsid w:val="0027019E"/>
    <w:rsid w:val="00270818"/>
    <w:rsid w:val="002718E9"/>
    <w:rsid w:val="00271F88"/>
    <w:rsid w:val="00272EA5"/>
    <w:rsid w:val="00272EC5"/>
    <w:rsid w:val="002735B1"/>
    <w:rsid w:val="002738CD"/>
    <w:rsid w:val="0028111F"/>
    <w:rsid w:val="00281A10"/>
    <w:rsid w:val="00284042"/>
    <w:rsid w:val="002843BA"/>
    <w:rsid w:val="0028519C"/>
    <w:rsid w:val="00285CAE"/>
    <w:rsid w:val="002930E4"/>
    <w:rsid w:val="002934D5"/>
    <w:rsid w:val="002957BE"/>
    <w:rsid w:val="00295991"/>
    <w:rsid w:val="002971AD"/>
    <w:rsid w:val="00297750"/>
    <w:rsid w:val="002A1E7A"/>
    <w:rsid w:val="002A1FD6"/>
    <w:rsid w:val="002A34B6"/>
    <w:rsid w:val="002A3A09"/>
    <w:rsid w:val="002A4BC6"/>
    <w:rsid w:val="002A4DC9"/>
    <w:rsid w:val="002A5E15"/>
    <w:rsid w:val="002A6397"/>
    <w:rsid w:val="002A6829"/>
    <w:rsid w:val="002A6E66"/>
    <w:rsid w:val="002A78D6"/>
    <w:rsid w:val="002A7C45"/>
    <w:rsid w:val="002B080A"/>
    <w:rsid w:val="002B0ACA"/>
    <w:rsid w:val="002B33EE"/>
    <w:rsid w:val="002B46AE"/>
    <w:rsid w:val="002B4C27"/>
    <w:rsid w:val="002B592C"/>
    <w:rsid w:val="002B634D"/>
    <w:rsid w:val="002B6DA8"/>
    <w:rsid w:val="002C18EE"/>
    <w:rsid w:val="002C23AA"/>
    <w:rsid w:val="002C2E6E"/>
    <w:rsid w:val="002C2F37"/>
    <w:rsid w:val="002C526F"/>
    <w:rsid w:val="002C5515"/>
    <w:rsid w:val="002C55A3"/>
    <w:rsid w:val="002C7572"/>
    <w:rsid w:val="002C786F"/>
    <w:rsid w:val="002C7ED6"/>
    <w:rsid w:val="002D216D"/>
    <w:rsid w:val="002D2459"/>
    <w:rsid w:val="002D24EE"/>
    <w:rsid w:val="002D29A3"/>
    <w:rsid w:val="002D3E10"/>
    <w:rsid w:val="002D5287"/>
    <w:rsid w:val="002D5501"/>
    <w:rsid w:val="002D5558"/>
    <w:rsid w:val="002D5D37"/>
    <w:rsid w:val="002D72FA"/>
    <w:rsid w:val="002D73EA"/>
    <w:rsid w:val="002E0C42"/>
    <w:rsid w:val="002E1047"/>
    <w:rsid w:val="002E1A81"/>
    <w:rsid w:val="002E2235"/>
    <w:rsid w:val="002E2842"/>
    <w:rsid w:val="002E4A90"/>
    <w:rsid w:val="002E4DF7"/>
    <w:rsid w:val="002E7829"/>
    <w:rsid w:val="002F039F"/>
    <w:rsid w:val="002F2921"/>
    <w:rsid w:val="002F3F34"/>
    <w:rsid w:val="002F49B2"/>
    <w:rsid w:val="002F54E9"/>
    <w:rsid w:val="002F60B4"/>
    <w:rsid w:val="002F6369"/>
    <w:rsid w:val="002F7A5F"/>
    <w:rsid w:val="002F7DF8"/>
    <w:rsid w:val="0030012B"/>
    <w:rsid w:val="003001D7"/>
    <w:rsid w:val="003013A9"/>
    <w:rsid w:val="003026DD"/>
    <w:rsid w:val="003033B5"/>
    <w:rsid w:val="003033E4"/>
    <w:rsid w:val="00305744"/>
    <w:rsid w:val="0030650E"/>
    <w:rsid w:val="003075A4"/>
    <w:rsid w:val="00310E63"/>
    <w:rsid w:val="0031205A"/>
    <w:rsid w:val="00314483"/>
    <w:rsid w:val="00314A18"/>
    <w:rsid w:val="003168CB"/>
    <w:rsid w:val="003173FD"/>
    <w:rsid w:val="003201CE"/>
    <w:rsid w:val="00320624"/>
    <w:rsid w:val="00320A7E"/>
    <w:rsid w:val="00321E8D"/>
    <w:rsid w:val="003229B9"/>
    <w:rsid w:val="0032338A"/>
    <w:rsid w:val="00323D84"/>
    <w:rsid w:val="0032618B"/>
    <w:rsid w:val="00326E2E"/>
    <w:rsid w:val="0033163E"/>
    <w:rsid w:val="00332554"/>
    <w:rsid w:val="00333247"/>
    <w:rsid w:val="00334922"/>
    <w:rsid w:val="00335BBF"/>
    <w:rsid w:val="0033611B"/>
    <w:rsid w:val="003372DA"/>
    <w:rsid w:val="0034071E"/>
    <w:rsid w:val="00340A3A"/>
    <w:rsid w:val="00345861"/>
    <w:rsid w:val="003466A6"/>
    <w:rsid w:val="00346EDE"/>
    <w:rsid w:val="0035067F"/>
    <w:rsid w:val="003513BE"/>
    <w:rsid w:val="003519F1"/>
    <w:rsid w:val="00352C2F"/>
    <w:rsid w:val="00352E4A"/>
    <w:rsid w:val="003567EF"/>
    <w:rsid w:val="00357569"/>
    <w:rsid w:val="00357BEA"/>
    <w:rsid w:val="00361BF9"/>
    <w:rsid w:val="003635CE"/>
    <w:rsid w:val="00363BC9"/>
    <w:rsid w:val="00363F60"/>
    <w:rsid w:val="003641D6"/>
    <w:rsid w:val="00367F75"/>
    <w:rsid w:val="0037037D"/>
    <w:rsid w:val="0037153C"/>
    <w:rsid w:val="00373A89"/>
    <w:rsid w:val="00374F59"/>
    <w:rsid w:val="0037501A"/>
    <w:rsid w:val="003756EF"/>
    <w:rsid w:val="00375EFA"/>
    <w:rsid w:val="003763B8"/>
    <w:rsid w:val="0038011C"/>
    <w:rsid w:val="003802FD"/>
    <w:rsid w:val="003804CF"/>
    <w:rsid w:val="00381F02"/>
    <w:rsid w:val="0038204D"/>
    <w:rsid w:val="0038540A"/>
    <w:rsid w:val="00387300"/>
    <w:rsid w:val="0038783B"/>
    <w:rsid w:val="00387AF5"/>
    <w:rsid w:val="00391DED"/>
    <w:rsid w:val="0039238F"/>
    <w:rsid w:val="00393BF5"/>
    <w:rsid w:val="0039624A"/>
    <w:rsid w:val="00397D44"/>
    <w:rsid w:val="003A0A80"/>
    <w:rsid w:val="003A1249"/>
    <w:rsid w:val="003A2146"/>
    <w:rsid w:val="003A3FB6"/>
    <w:rsid w:val="003A5F83"/>
    <w:rsid w:val="003A71DC"/>
    <w:rsid w:val="003B1426"/>
    <w:rsid w:val="003B1D86"/>
    <w:rsid w:val="003B422A"/>
    <w:rsid w:val="003B4A73"/>
    <w:rsid w:val="003B4FF4"/>
    <w:rsid w:val="003B691C"/>
    <w:rsid w:val="003B6CA3"/>
    <w:rsid w:val="003C02FF"/>
    <w:rsid w:val="003C0582"/>
    <w:rsid w:val="003C1BA3"/>
    <w:rsid w:val="003C323F"/>
    <w:rsid w:val="003C4B89"/>
    <w:rsid w:val="003C5028"/>
    <w:rsid w:val="003C7F53"/>
    <w:rsid w:val="003D3AA6"/>
    <w:rsid w:val="003D3C94"/>
    <w:rsid w:val="003D5820"/>
    <w:rsid w:val="003D58FB"/>
    <w:rsid w:val="003D5B36"/>
    <w:rsid w:val="003D5DD1"/>
    <w:rsid w:val="003D639A"/>
    <w:rsid w:val="003D704E"/>
    <w:rsid w:val="003D7494"/>
    <w:rsid w:val="003E196D"/>
    <w:rsid w:val="003E42EF"/>
    <w:rsid w:val="003E5855"/>
    <w:rsid w:val="003E7DB8"/>
    <w:rsid w:val="003F019E"/>
    <w:rsid w:val="003F0F85"/>
    <w:rsid w:val="003F13EB"/>
    <w:rsid w:val="003F14CC"/>
    <w:rsid w:val="003F26EF"/>
    <w:rsid w:val="003F402F"/>
    <w:rsid w:val="003F49AE"/>
    <w:rsid w:val="003F563D"/>
    <w:rsid w:val="003F7590"/>
    <w:rsid w:val="003F76C3"/>
    <w:rsid w:val="003F7CF9"/>
    <w:rsid w:val="00403165"/>
    <w:rsid w:val="00403C99"/>
    <w:rsid w:val="004049EB"/>
    <w:rsid w:val="00411AF6"/>
    <w:rsid w:val="00413FBA"/>
    <w:rsid w:val="00417FC2"/>
    <w:rsid w:val="00420307"/>
    <w:rsid w:val="00421196"/>
    <w:rsid w:val="00421BD1"/>
    <w:rsid w:val="00422A0A"/>
    <w:rsid w:val="00423B5F"/>
    <w:rsid w:val="004259D7"/>
    <w:rsid w:val="00425E9D"/>
    <w:rsid w:val="00426BD7"/>
    <w:rsid w:val="00427740"/>
    <w:rsid w:val="00427763"/>
    <w:rsid w:val="0043201E"/>
    <w:rsid w:val="00432839"/>
    <w:rsid w:val="004330B4"/>
    <w:rsid w:val="00433E9F"/>
    <w:rsid w:val="00434009"/>
    <w:rsid w:val="00434278"/>
    <w:rsid w:val="004343A6"/>
    <w:rsid w:val="00434814"/>
    <w:rsid w:val="00437DED"/>
    <w:rsid w:val="00440E61"/>
    <w:rsid w:val="00442461"/>
    <w:rsid w:val="004426D8"/>
    <w:rsid w:val="00443B37"/>
    <w:rsid w:val="00445AD3"/>
    <w:rsid w:val="004479F0"/>
    <w:rsid w:val="00450C43"/>
    <w:rsid w:val="0045280B"/>
    <w:rsid w:val="00452F6D"/>
    <w:rsid w:val="004535F2"/>
    <w:rsid w:val="00455B92"/>
    <w:rsid w:val="00456911"/>
    <w:rsid w:val="00456D3E"/>
    <w:rsid w:val="004629EB"/>
    <w:rsid w:val="00462D55"/>
    <w:rsid w:val="004634F6"/>
    <w:rsid w:val="004636F2"/>
    <w:rsid w:val="00465190"/>
    <w:rsid w:val="00465578"/>
    <w:rsid w:val="00465B3D"/>
    <w:rsid w:val="00473149"/>
    <w:rsid w:val="004752F2"/>
    <w:rsid w:val="004753E8"/>
    <w:rsid w:val="00480A83"/>
    <w:rsid w:val="00481677"/>
    <w:rsid w:val="0048211B"/>
    <w:rsid w:val="00483359"/>
    <w:rsid w:val="004849CD"/>
    <w:rsid w:val="00487BCE"/>
    <w:rsid w:val="00490D7B"/>
    <w:rsid w:val="00491EE3"/>
    <w:rsid w:val="0049365A"/>
    <w:rsid w:val="00493A41"/>
    <w:rsid w:val="00494B7D"/>
    <w:rsid w:val="004963AA"/>
    <w:rsid w:val="00496C5F"/>
    <w:rsid w:val="00496E7F"/>
    <w:rsid w:val="004A0C21"/>
    <w:rsid w:val="004A0D43"/>
    <w:rsid w:val="004A15E9"/>
    <w:rsid w:val="004A162A"/>
    <w:rsid w:val="004A49C9"/>
    <w:rsid w:val="004A6933"/>
    <w:rsid w:val="004B0E2D"/>
    <w:rsid w:val="004B177E"/>
    <w:rsid w:val="004B48D8"/>
    <w:rsid w:val="004B497B"/>
    <w:rsid w:val="004B6DD3"/>
    <w:rsid w:val="004B78D1"/>
    <w:rsid w:val="004C12CD"/>
    <w:rsid w:val="004C16D3"/>
    <w:rsid w:val="004C1F32"/>
    <w:rsid w:val="004C5477"/>
    <w:rsid w:val="004C610E"/>
    <w:rsid w:val="004C63AE"/>
    <w:rsid w:val="004C7322"/>
    <w:rsid w:val="004C751E"/>
    <w:rsid w:val="004D0523"/>
    <w:rsid w:val="004D33E0"/>
    <w:rsid w:val="004D3C02"/>
    <w:rsid w:val="004D4629"/>
    <w:rsid w:val="004D4844"/>
    <w:rsid w:val="004D5408"/>
    <w:rsid w:val="004D60AF"/>
    <w:rsid w:val="004D661A"/>
    <w:rsid w:val="004D7690"/>
    <w:rsid w:val="004D76EF"/>
    <w:rsid w:val="004E06C1"/>
    <w:rsid w:val="004E1239"/>
    <w:rsid w:val="004E132F"/>
    <w:rsid w:val="004E3A7B"/>
    <w:rsid w:val="004E44BF"/>
    <w:rsid w:val="004E618A"/>
    <w:rsid w:val="004E63EB"/>
    <w:rsid w:val="004E72B2"/>
    <w:rsid w:val="004E7E88"/>
    <w:rsid w:val="004F0360"/>
    <w:rsid w:val="004F0A15"/>
    <w:rsid w:val="004F2725"/>
    <w:rsid w:val="004F2F04"/>
    <w:rsid w:val="004F41BB"/>
    <w:rsid w:val="004F447F"/>
    <w:rsid w:val="004F7373"/>
    <w:rsid w:val="00500287"/>
    <w:rsid w:val="00500933"/>
    <w:rsid w:val="005016F0"/>
    <w:rsid w:val="00503880"/>
    <w:rsid w:val="005038E7"/>
    <w:rsid w:val="00504A92"/>
    <w:rsid w:val="005100D0"/>
    <w:rsid w:val="005123B8"/>
    <w:rsid w:val="005129E1"/>
    <w:rsid w:val="00512B57"/>
    <w:rsid w:val="00513D1E"/>
    <w:rsid w:val="0051708C"/>
    <w:rsid w:val="005176C4"/>
    <w:rsid w:val="005237BA"/>
    <w:rsid w:val="00525776"/>
    <w:rsid w:val="00525B57"/>
    <w:rsid w:val="00525C7D"/>
    <w:rsid w:val="00525EB9"/>
    <w:rsid w:val="005313B6"/>
    <w:rsid w:val="005321DD"/>
    <w:rsid w:val="00533932"/>
    <w:rsid w:val="00534556"/>
    <w:rsid w:val="00535937"/>
    <w:rsid w:val="00535F2C"/>
    <w:rsid w:val="005368CB"/>
    <w:rsid w:val="00540AA9"/>
    <w:rsid w:val="00540ED6"/>
    <w:rsid w:val="0054161C"/>
    <w:rsid w:val="005416A3"/>
    <w:rsid w:val="00541DE0"/>
    <w:rsid w:val="00543885"/>
    <w:rsid w:val="00543B85"/>
    <w:rsid w:val="00543F71"/>
    <w:rsid w:val="005515F5"/>
    <w:rsid w:val="00552CFD"/>
    <w:rsid w:val="00553749"/>
    <w:rsid w:val="005542E0"/>
    <w:rsid w:val="00555FF9"/>
    <w:rsid w:val="005563B6"/>
    <w:rsid w:val="00556826"/>
    <w:rsid w:val="00556B55"/>
    <w:rsid w:val="00556BC4"/>
    <w:rsid w:val="00557320"/>
    <w:rsid w:val="00560064"/>
    <w:rsid w:val="0056229C"/>
    <w:rsid w:val="00564E2D"/>
    <w:rsid w:val="0056573A"/>
    <w:rsid w:val="0056724E"/>
    <w:rsid w:val="0056741B"/>
    <w:rsid w:val="00571C13"/>
    <w:rsid w:val="00575934"/>
    <w:rsid w:val="005776F7"/>
    <w:rsid w:val="0058097A"/>
    <w:rsid w:val="005809AC"/>
    <w:rsid w:val="00582760"/>
    <w:rsid w:val="00583CEB"/>
    <w:rsid w:val="00591BDE"/>
    <w:rsid w:val="00596197"/>
    <w:rsid w:val="005966F8"/>
    <w:rsid w:val="00596A00"/>
    <w:rsid w:val="00596D6D"/>
    <w:rsid w:val="005A185C"/>
    <w:rsid w:val="005A3825"/>
    <w:rsid w:val="005A3843"/>
    <w:rsid w:val="005A5B68"/>
    <w:rsid w:val="005A7165"/>
    <w:rsid w:val="005A7C9B"/>
    <w:rsid w:val="005A7E90"/>
    <w:rsid w:val="005B0A7C"/>
    <w:rsid w:val="005B17A6"/>
    <w:rsid w:val="005B2342"/>
    <w:rsid w:val="005B38E0"/>
    <w:rsid w:val="005B7BA2"/>
    <w:rsid w:val="005C0668"/>
    <w:rsid w:val="005C1029"/>
    <w:rsid w:val="005C18B4"/>
    <w:rsid w:val="005C18E8"/>
    <w:rsid w:val="005C36C1"/>
    <w:rsid w:val="005C5F55"/>
    <w:rsid w:val="005C69E9"/>
    <w:rsid w:val="005D039A"/>
    <w:rsid w:val="005D2F0D"/>
    <w:rsid w:val="005D37BA"/>
    <w:rsid w:val="005D5450"/>
    <w:rsid w:val="005D54DB"/>
    <w:rsid w:val="005D6639"/>
    <w:rsid w:val="005D70FE"/>
    <w:rsid w:val="005D72DB"/>
    <w:rsid w:val="005D7A15"/>
    <w:rsid w:val="005E079C"/>
    <w:rsid w:val="005E0F56"/>
    <w:rsid w:val="005E1107"/>
    <w:rsid w:val="005E1E73"/>
    <w:rsid w:val="005E2047"/>
    <w:rsid w:val="005E237F"/>
    <w:rsid w:val="005E2A6D"/>
    <w:rsid w:val="005E3832"/>
    <w:rsid w:val="005E45FA"/>
    <w:rsid w:val="005E4D23"/>
    <w:rsid w:val="005E4E62"/>
    <w:rsid w:val="005E5581"/>
    <w:rsid w:val="005E765D"/>
    <w:rsid w:val="005F3E42"/>
    <w:rsid w:val="005F477E"/>
    <w:rsid w:val="00604B26"/>
    <w:rsid w:val="00605B44"/>
    <w:rsid w:val="00606550"/>
    <w:rsid w:val="006065CB"/>
    <w:rsid w:val="006070EB"/>
    <w:rsid w:val="006074AD"/>
    <w:rsid w:val="006077B6"/>
    <w:rsid w:val="00610083"/>
    <w:rsid w:val="00610C6E"/>
    <w:rsid w:val="006121EB"/>
    <w:rsid w:val="006122F2"/>
    <w:rsid w:val="00614741"/>
    <w:rsid w:val="00614A37"/>
    <w:rsid w:val="00615E0C"/>
    <w:rsid w:val="00616A97"/>
    <w:rsid w:val="00616D97"/>
    <w:rsid w:val="0061702B"/>
    <w:rsid w:val="00617484"/>
    <w:rsid w:val="00621238"/>
    <w:rsid w:val="0062168F"/>
    <w:rsid w:val="006256A3"/>
    <w:rsid w:val="00625CDA"/>
    <w:rsid w:val="00627999"/>
    <w:rsid w:val="00630743"/>
    <w:rsid w:val="0063088C"/>
    <w:rsid w:val="006309F9"/>
    <w:rsid w:val="00630DE1"/>
    <w:rsid w:val="00630FD9"/>
    <w:rsid w:val="00631C08"/>
    <w:rsid w:val="00633DCC"/>
    <w:rsid w:val="00633DDA"/>
    <w:rsid w:val="00636C70"/>
    <w:rsid w:val="00637156"/>
    <w:rsid w:val="00642B3F"/>
    <w:rsid w:val="006441F0"/>
    <w:rsid w:val="00644562"/>
    <w:rsid w:val="00645629"/>
    <w:rsid w:val="00646578"/>
    <w:rsid w:val="0064765B"/>
    <w:rsid w:val="006478B3"/>
    <w:rsid w:val="00650675"/>
    <w:rsid w:val="006514F6"/>
    <w:rsid w:val="00651BDE"/>
    <w:rsid w:val="00651C87"/>
    <w:rsid w:val="00651E61"/>
    <w:rsid w:val="006525D7"/>
    <w:rsid w:val="006552A2"/>
    <w:rsid w:val="0065732C"/>
    <w:rsid w:val="006614C5"/>
    <w:rsid w:val="00664930"/>
    <w:rsid w:val="00664ED4"/>
    <w:rsid w:val="0066548A"/>
    <w:rsid w:val="00666209"/>
    <w:rsid w:val="006664DA"/>
    <w:rsid w:val="00666C53"/>
    <w:rsid w:val="00667230"/>
    <w:rsid w:val="00673A51"/>
    <w:rsid w:val="00675AEB"/>
    <w:rsid w:val="0067695B"/>
    <w:rsid w:val="00677562"/>
    <w:rsid w:val="006826E7"/>
    <w:rsid w:val="00682EFD"/>
    <w:rsid w:val="00684147"/>
    <w:rsid w:val="00684C31"/>
    <w:rsid w:val="00686269"/>
    <w:rsid w:val="00687BA7"/>
    <w:rsid w:val="006929FD"/>
    <w:rsid w:val="0069430E"/>
    <w:rsid w:val="00694471"/>
    <w:rsid w:val="00694500"/>
    <w:rsid w:val="006976D1"/>
    <w:rsid w:val="00697CE8"/>
    <w:rsid w:val="006A00C2"/>
    <w:rsid w:val="006A0924"/>
    <w:rsid w:val="006A2067"/>
    <w:rsid w:val="006A3034"/>
    <w:rsid w:val="006A3089"/>
    <w:rsid w:val="006A395B"/>
    <w:rsid w:val="006A3A02"/>
    <w:rsid w:val="006A3E9E"/>
    <w:rsid w:val="006A41DC"/>
    <w:rsid w:val="006A48E0"/>
    <w:rsid w:val="006A4E5D"/>
    <w:rsid w:val="006A619E"/>
    <w:rsid w:val="006A65E3"/>
    <w:rsid w:val="006A6BFD"/>
    <w:rsid w:val="006B01E1"/>
    <w:rsid w:val="006B29E5"/>
    <w:rsid w:val="006B3861"/>
    <w:rsid w:val="006B639B"/>
    <w:rsid w:val="006B7DBA"/>
    <w:rsid w:val="006C0B86"/>
    <w:rsid w:val="006C1267"/>
    <w:rsid w:val="006C2A65"/>
    <w:rsid w:val="006C2D80"/>
    <w:rsid w:val="006C4AA9"/>
    <w:rsid w:val="006C6CD7"/>
    <w:rsid w:val="006C72FA"/>
    <w:rsid w:val="006D1052"/>
    <w:rsid w:val="006D2C14"/>
    <w:rsid w:val="006D3382"/>
    <w:rsid w:val="006D4DF6"/>
    <w:rsid w:val="006D5EEB"/>
    <w:rsid w:val="006D6568"/>
    <w:rsid w:val="006D65D4"/>
    <w:rsid w:val="006D6ED4"/>
    <w:rsid w:val="006E0258"/>
    <w:rsid w:val="006E109A"/>
    <w:rsid w:val="006E1361"/>
    <w:rsid w:val="006E2567"/>
    <w:rsid w:val="006E35DC"/>
    <w:rsid w:val="006E3825"/>
    <w:rsid w:val="006E46EC"/>
    <w:rsid w:val="006E52A2"/>
    <w:rsid w:val="006E5B37"/>
    <w:rsid w:val="006E5E5B"/>
    <w:rsid w:val="006E65DA"/>
    <w:rsid w:val="006E661C"/>
    <w:rsid w:val="006E7A88"/>
    <w:rsid w:val="006F2EE6"/>
    <w:rsid w:val="006F42E7"/>
    <w:rsid w:val="00701F42"/>
    <w:rsid w:val="00702931"/>
    <w:rsid w:val="00702D4A"/>
    <w:rsid w:val="00704B14"/>
    <w:rsid w:val="00704F6F"/>
    <w:rsid w:val="0070507C"/>
    <w:rsid w:val="0070552E"/>
    <w:rsid w:val="00707245"/>
    <w:rsid w:val="00713DE8"/>
    <w:rsid w:val="00714ED9"/>
    <w:rsid w:val="00716392"/>
    <w:rsid w:val="007169C5"/>
    <w:rsid w:val="0071722A"/>
    <w:rsid w:val="007207C6"/>
    <w:rsid w:val="007219DC"/>
    <w:rsid w:val="007238C2"/>
    <w:rsid w:val="007239B3"/>
    <w:rsid w:val="00724E28"/>
    <w:rsid w:val="007254B2"/>
    <w:rsid w:val="00725864"/>
    <w:rsid w:val="007266FB"/>
    <w:rsid w:val="0072686D"/>
    <w:rsid w:val="00727702"/>
    <w:rsid w:val="00727EDB"/>
    <w:rsid w:val="007305AB"/>
    <w:rsid w:val="00732005"/>
    <w:rsid w:val="00734758"/>
    <w:rsid w:val="007364B6"/>
    <w:rsid w:val="00742B02"/>
    <w:rsid w:val="0074499B"/>
    <w:rsid w:val="0074642A"/>
    <w:rsid w:val="00746654"/>
    <w:rsid w:val="0074712A"/>
    <w:rsid w:val="00751813"/>
    <w:rsid w:val="0075407E"/>
    <w:rsid w:val="00754420"/>
    <w:rsid w:val="00755C06"/>
    <w:rsid w:val="0075663B"/>
    <w:rsid w:val="00756726"/>
    <w:rsid w:val="007571F0"/>
    <w:rsid w:val="00757293"/>
    <w:rsid w:val="00757EA6"/>
    <w:rsid w:val="007662FD"/>
    <w:rsid w:val="00766A9F"/>
    <w:rsid w:val="00767F99"/>
    <w:rsid w:val="00770035"/>
    <w:rsid w:val="00770363"/>
    <w:rsid w:val="007720F5"/>
    <w:rsid w:val="007749F1"/>
    <w:rsid w:val="00774AED"/>
    <w:rsid w:val="00775383"/>
    <w:rsid w:val="00775C7D"/>
    <w:rsid w:val="007807B0"/>
    <w:rsid w:val="007815C1"/>
    <w:rsid w:val="0078368F"/>
    <w:rsid w:val="007839BB"/>
    <w:rsid w:val="0078547F"/>
    <w:rsid w:val="007878A8"/>
    <w:rsid w:val="00790ABB"/>
    <w:rsid w:val="00791C95"/>
    <w:rsid w:val="007928D1"/>
    <w:rsid w:val="0079460F"/>
    <w:rsid w:val="007954E6"/>
    <w:rsid w:val="007961AA"/>
    <w:rsid w:val="00796C8D"/>
    <w:rsid w:val="00797305"/>
    <w:rsid w:val="0079745E"/>
    <w:rsid w:val="007A1C0F"/>
    <w:rsid w:val="007A2378"/>
    <w:rsid w:val="007A4A07"/>
    <w:rsid w:val="007A6515"/>
    <w:rsid w:val="007A6E9B"/>
    <w:rsid w:val="007A77D1"/>
    <w:rsid w:val="007A7AC4"/>
    <w:rsid w:val="007B15AC"/>
    <w:rsid w:val="007B1BDD"/>
    <w:rsid w:val="007B1DA6"/>
    <w:rsid w:val="007B26AB"/>
    <w:rsid w:val="007B3923"/>
    <w:rsid w:val="007B4250"/>
    <w:rsid w:val="007B5069"/>
    <w:rsid w:val="007B7D2A"/>
    <w:rsid w:val="007C1125"/>
    <w:rsid w:val="007C1802"/>
    <w:rsid w:val="007C2195"/>
    <w:rsid w:val="007C2E71"/>
    <w:rsid w:val="007C3172"/>
    <w:rsid w:val="007C32A3"/>
    <w:rsid w:val="007C4D4F"/>
    <w:rsid w:val="007C4E14"/>
    <w:rsid w:val="007C53E7"/>
    <w:rsid w:val="007C5437"/>
    <w:rsid w:val="007C719E"/>
    <w:rsid w:val="007C71C7"/>
    <w:rsid w:val="007C752A"/>
    <w:rsid w:val="007C77D4"/>
    <w:rsid w:val="007C795B"/>
    <w:rsid w:val="007D2D8B"/>
    <w:rsid w:val="007D3880"/>
    <w:rsid w:val="007D3F85"/>
    <w:rsid w:val="007D68F3"/>
    <w:rsid w:val="007D6D70"/>
    <w:rsid w:val="007E1AB7"/>
    <w:rsid w:val="007E35AD"/>
    <w:rsid w:val="007E6BDF"/>
    <w:rsid w:val="007E6D14"/>
    <w:rsid w:val="007E7CBC"/>
    <w:rsid w:val="007F402E"/>
    <w:rsid w:val="008009A6"/>
    <w:rsid w:val="00804202"/>
    <w:rsid w:val="008045EA"/>
    <w:rsid w:val="008055AF"/>
    <w:rsid w:val="00805AA4"/>
    <w:rsid w:val="00806C9A"/>
    <w:rsid w:val="00810454"/>
    <w:rsid w:val="00810F5A"/>
    <w:rsid w:val="0081195D"/>
    <w:rsid w:val="00811E4C"/>
    <w:rsid w:val="008121EE"/>
    <w:rsid w:val="0081358A"/>
    <w:rsid w:val="00814AB9"/>
    <w:rsid w:val="008203A9"/>
    <w:rsid w:val="008230B3"/>
    <w:rsid w:val="00823A85"/>
    <w:rsid w:val="00823BB1"/>
    <w:rsid w:val="00824D9C"/>
    <w:rsid w:val="008254BF"/>
    <w:rsid w:val="0082648E"/>
    <w:rsid w:val="00826CC7"/>
    <w:rsid w:val="008272DA"/>
    <w:rsid w:val="00827506"/>
    <w:rsid w:val="00831465"/>
    <w:rsid w:val="008359D7"/>
    <w:rsid w:val="00836A1F"/>
    <w:rsid w:val="008373D7"/>
    <w:rsid w:val="00840169"/>
    <w:rsid w:val="00840CDB"/>
    <w:rsid w:val="00840D25"/>
    <w:rsid w:val="00841028"/>
    <w:rsid w:val="00843ED4"/>
    <w:rsid w:val="00844D07"/>
    <w:rsid w:val="00846298"/>
    <w:rsid w:val="00847668"/>
    <w:rsid w:val="00847D77"/>
    <w:rsid w:val="0085095F"/>
    <w:rsid w:val="00851065"/>
    <w:rsid w:val="008513BB"/>
    <w:rsid w:val="0085164F"/>
    <w:rsid w:val="0085333B"/>
    <w:rsid w:val="008535C8"/>
    <w:rsid w:val="00854B2C"/>
    <w:rsid w:val="00857469"/>
    <w:rsid w:val="008632BB"/>
    <w:rsid w:val="0086356A"/>
    <w:rsid w:val="00865139"/>
    <w:rsid w:val="00866C7A"/>
    <w:rsid w:val="00866EC2"/>
    <w:rsid w:val="00866EE4"/>
    <w:rsid w:val="00866F41"/>
    <w:rsid w:val="00867BC4"/>
    <w:rsid w:val="008707A0"/>
    <w:rsid w:val="008718D5"/>
    <w:rsid w:val="00871C75"/>
    <w:rsid w:val="0087261E"/>
    <w:rsid w:val="00872DE1"/>
    <w:rsid w:val="00872FA7"/>
    <w:rsid w:val="00874935"/>
    <w:rsid w:val="00875501"/>
    <w:rsid w:val="00875AEC"/>
    <w:rsid w:val="00876C80"/>
    <w:rsid w:val="00877F63"/>
    <w:rsid w:val="00877F8F"/>
    <w:rsid w:val="00880B44"/>
    <w:rsid w:val="0088130D"/>
    <w:rsid w:val="0088401C"/>
    <w:rsid w:val="00884540"/>
    <w:rsid w:val="0088493A"/>
    <w:rsid w:val="008859FA"/>
    <w:rsid w:val="00885F00"/>
    <w:rsid w:val="00886D8F"/>
    <w:rsid w:val="008931F5"/>
    <w:rsid w:val="0089350C"/>
    <w:rsid w:val="00894984"/>
    <w:rsid w:val="008A019E"/>
    <w:rsid w:val="008A09FB"/>
    <w:rsid w:val="008A29F8"/>
    <w:rsid w:val="008A3B3C"/>
    <w:rsid w:val="008A5568"/>
    <w:rsid w:val="008A6527"/>
    <w:rsid w:val="008A7FF2"/>
    <w:rsid w:val="008B0F76"/>
    <w:rsid w:val="008B1F86"/>
    <w:rsid w:val="008B46FC"/>
    <w:rsid w:val="008B4A12"/>
    <w:rsid w:val="008B4E26"/>
    <w:rsid w:val="008B51E1"/>
    <w:rsid w:val="008B539B"/>
    <w:rsid w:val="008B7FBF"/>
    <w:rsid w:val="008C0EAB"/>
    <w:rsid w:val="008C15D2"/>
    <w:rsid w:val="008C1C8E"/>
    <w:rsid w:val="008C34F5"/>
    <w:rsid w:val="008C7632"/>
    <w:rsid w:val="008D14F3"/>
    <w:rsid w:val="008D19CB"/>
    <w:rsid w:val="008D2B6D"/>
    <w:rsid w:val="008D2CDD"/>
    <w:rsid w:val="008D2D80"/>
    <w:rsid w:val="008D4094"/>
    <w:rsid w:val="008D4833"/>
    <w:rsid w:val="008D4CD2"/>
    <w:rsid w:val="008D603F"/>
    <w:rsid w:val="008D7FA5"/>
    <w:rsid w:val="008E5779"/>
    <w:rsid w:val="008E5E80"/>
    <w:rsid w:val="008E64BE"/>
    <w:rsid w:val="008E7533"/>
    <w:rsid w:val="008F08B4"/>
    <w:rsid w:val="008F1FC3"/>
    <w:rsid w:val="008F3173"/>
    <w:rsid w:val="008F3EBB"/>
    <w:rsid w:val="008F41B6"/>
    <w:rsid w:val="008F4520"/>
    <w:rsid w:val="008F5212"/>
    <w:rsid w:val="008F5BAC"/>
    <w:rsid w:val="008F758A"/>
    <w:rsid w:val="008F7762"/>
    <w:rsid w:val="00902F19"/>
    <w:rsid w:val="009051F4"/>
    <w:rsid w:val="00910D96"/>
    <w:rsid w:val="00912CA3"/>
    <w:rsid w:val="00915252"/>
    <w:rsid w:val="009173F9"/>
    <w:rsid w:val="00920A94"/>
    <w:rsid w:val="00920EFF"/>
    <w:rsid w:val="009217A0"/>
    <w:rsid w:val="00921871"/>
    <w:rsid w:val="009229ED"/>
    <w:rsid w:val="00922DF9"/>
    <w:rsid w:val="00925161"/>
    <w:rsid w:val="0092608E"/>
    <w:rsid w:val="00926EC7"/>
    <w:rsid w:val="0092715D"/>
    <w:rsid w:val="00931E2E"/>
    <w:rsid w:val="00932350"/>
    <w:rsid w:val="0093398C"/>
    <w:rsid w:val="00933C94"/>
    <w:rsid w:val="00936D3C"/>
    <w:rsid w:val="00937187"/>
    <w:rsid w:val="009416CF"/>
    <w:rsid w:val="0094344D"/>
    <w:rsid w:val="0094363E"/>
    <w:rsid w:val="0094398E"/>
    <w:rsid w:val="00943DD6"/>
    <w:rsid w:val="00944096"/>
    <w:rsid w:val="00944531"/>
    <w:rsid w:val="009445AC"/>
    <w:rsid w:val="0094522F"/>
    <w:rsid w:val="00946B08"/>
    <w:rsid w:val="00951574"/>
    <w:rsid w:val="00952B18"/>
    <w:rsid w:val="00952BC2"/>
    <w:rsid w:val="00952FE8"/>
    <w:rsid w:val="009541CF"/>
    <w:rsid w:val="009545F4"/>
    <w:rsid w:val="00956204"/>
    <w:rsid w:val="00956E25"/>
    <w:rsid w:val="009619B9"/>
    <w:rsid w:val="0096201C"/>
    <w:rsid w:val="009621BD"/>
    <w:rsid w:val="0096574C"/>
    <w:rsid w:val="00965885"/>
    <w:rsid w:val="00965F60"/>
    <w:rsid w:val="00970504"/>
    <w:rsid w:val="00976517"/>
    <w:rsid w:val="00976563"/>
    <w:rsid w:val="00977349"/>
    <w:rsid w:val="00977D11"/>
    <w:rsid w:val="0098070F"/>
    <w:rsid w:val="009818B7"/>
    <w:rsid w:val="00981E85"/>
    <w:rsid w:val="00982653"/>
    <w:rsid w:val="009841DC"/>
    <w:rsid w:val="009855AD"/>
    <w:rsid w:val="00985857"/>
    <w:rsid w:val="00985C25"/>
    <w:rsid w:val="00986169"/>
    <w:rsid w:val="0098617B"/>
    <w:rsid w:val="009862AC"/>
    <w:rsid w:val="00991DDE"/>
    <w:rsid w:val="0099432F"/>
    <w:rsid w:val="00994943"/>
    <w:rsid w:val="00994FD1"/>
    <w:rsid w:val="0099588C"/>
    <w:rsid w:val="009A02D4"/>
    <w:rsid w:val="009A0A07"/>
    <w:rsid w:val="009A1246"/>
    <w:rsid w:val="009A2A85"/>
    <w:rsid w:val="009A3444"/>
    <w:rsid w:val="009A364A"/>
    <w:rsid w:val="009A366E"/>
    <w:rsid w:val="009A3733"/>
    <w:rsid w:val="009A729D"/>
    <w:rsid w:val="009B11E6"/>
    <w:rsid w:val="009B1C9D"/>
    <w:rsid w:val="009B32CD"/>
    <w:rsid w:val="009B3448"/>
    <w:rsid w:val="009B40CE"/>
    <w:rsid w:val="009B507D"/>
    <w:rsid w:val="009C2341"/>
    <w:rsid w:val="009C292C"/>
    <w:rsid w:val="009C4399"/>
    <w:rsid w:val="009C4576"/>
    <w:rsid w:val="009C4D1D"/>
    <w:rsid w:val="009C4D66"/>
    <w:rsid w:val="009C5068"/>
    <w:rsid w:val="009C58E6"/>
    <w:rsid w:val="009C7F8F"/>
    <w:rsid w:val="009D026D"/>
    <w:rsid w:val="009D0278"/>
    <w:rsid w:val="009D2D04"/>
    <w:rsid w:val="009D33FB"/>
    <w:rsid w:val="009D6109"/>
    <w:rsid w:val="009D75A3"/>
    <w:rsid w:val="009E18B3"/>
    <w:rsid w:val="009E285E"/>
    <w:rsid w:val="009E2A56"/>
    <w:rsid w:val="009E3DC1"/>
    <w:rsid w:val="009E3E71"/>
    <w:rsid w:val="009E747B"/>
    <w:rsid w:val="009E7EBA"/>
    <w:rsid w:val="009E7F16"/>
    <w:rsid w:val="009F1AE6"/>
    <w:rsid w:val="009F377B"/>
    <w:rsid w:val="009F5156"/>
    <w:rsid w:val="009F6356"/>
    <w:rsid w:val="009F7042"/>
    <w:rsid w:val="009F7D05"/>
    <w:rsid w:val="00A011CF"/>
    <w:rsid w:val="00A02030"/>
    <w:rsid w:val="00A02B20"/>
    <w:rsid w:val="00A02F01"/>
    <w:rsid w:val="00A05B02"/>
    <w:rsid w:val="00A07869"/>
    <w:rsid w:val="00A07E85"/>
    <w:rsid w:val="00A10CCD"/>
    <w:rsid w:val="00A11EB1"/>
    <w:rsid w:val="00A1488D"/>
    <w:rsid w:val="00A15D3C"/>
    <w:rsid w:val="00A17D1B"/>
    <w:rsid w:val="00A17F27"/>
    <w:rsid w:val="00A20079"/>
    <w:rsid w:val="00A20384"/>
    <w:rsid w:val="00A20A8C"/>
    <w:rsid w:val="00A21041"/>
    <w:rsid w:val="00A21EC1"/>
    <w:rsid w:val="00A2345A"/>
    <w:rsid w:val="00A23CCB"/>
    <w:rsid w:val="00A23EDD"/>
    <w:rsid w:val="00A247DA"/>
    <w:rsid w:val="00A24AEA"/>
    <w:rsid w:val="00A25386"/>
    <w:rsid w:val="00A30950"/>
    <w:rsid w:val="00A31D8D"/>
    <w:rsid w:val="00A328C6"/>
    <w:rsid w:val="00A3292D"/>
    <w:rsid w:val="00A32947"/>
    <w:rsid w:val="00A32FB8"/>
    <w:rsid w:val="00A379A4"/>
    <w:rsid w:val="00A4109C"/>
    <w:rsid w:val="00A426E6"/>
    <w:rsid w:val="00A439D1"/>
    <w:rsid w:val="00A43DAF"/>
    <w:rsid w:val="00A44A6C"/>
    <w:rsid w:val="00A463C9"/>
    <w:rsid w:val="00A478E0"/>
    <w:rsid w:val="00A50500"/>
    <w:rsid w:val="00A506D8"/>
    <w:rsid w:val="00A51851"/>
    <w:rsid w:val="00A534B7"/>
    <w:rsid w:val="00A53836"/>
    <w:rsid w:val="00A553EC"/>
    <w:rsid w:val="00A55632"/>
    <w:rsid w:val="00A56D8A"/>
    <w:rsid w:val="00A6015C"/>
    <w:rsid w:val="00A6080F"/>
    <w:rsid w:val="00A60D6E"/>
    <w:rsid w:val="00A61ADF"/>
    <w:rsid w:val="00A70FED"/>
    <w:rsid w:val="00A720C3"/>
    <w:rsid w:val="00A729FF"/>
    <w:rsid w:val="00A73C70"/>
    <w:rsid w:val="00A804B8"/>
    <w:rsid w:val="00A806AA"/>
    <w:rsid w:val="00A82CDD"/>
    <w:rsid w:val="00A8370D"/>
    <w:rsid w:val="00A83EC6"/>
    <w:rsid w:val="00A84977"/>
    <w:rsid w:val="00A87209"/>
    <w:rsid w:val="00A87854"/>
    <w:rsid w:val="00A87BF0"/>
    <w:rsid w:val="00A921D2"/>
    <w:rsid w:val="00A92B28"/>
    <w:rsid w:val="00A92DDA"/>
    <w:rsid w:val="00A933EB"/>
    <w:rsid w:val="00A9441A"/>
    <w:rsid w:val="00A948E8"/>
    <w:rsid w:val="00A9591B"/>
    <w:rsid w:val="00A965F6"/>
    <w:rsid w:val="00A97DC2"/>
    <w:rsid w:val="00AA01B1"/>
    <w:rsid w:val="00AA07A9"/>
    <w:rsid w:val="00AA21B7"/>
    <w:rsid w:val="00AA3A8A"/>
    <w:rsid w:val="00AA4269"/>
    <w:rsid w:val="00AA44D7"/>
    <w:rsid w:val="00AA4D9C"/>
    <w:rsid w:val="00AA50C1"/>
    <w:rsid w:val="00AA53AA"/>
    <w:rsid w:val="00AA559D"/>
    <w:rsid w:val="00AA5A6D"/>
    <w:rsid w:val="00AA5D41"/>
    <w:rsid w:val="00AA7327"/>
    <w:rsid w:val="00AA7C6B"/>
    <w:rsid w:val="00AB28EB"/>
    <w:rsid w:val="00AB3054"/>
    <w:rsid w:val="00AB3DF0"/>
    <w:rsid w:val="00AB7692"/>
    <w:rsid w:val="00AB76CE"/>
    <w:rsid w:val="00AC2A8F"/>
    <w:rsid w:val="00AC33AF"/>
    <w:rsid w:val="00AC7033"/>
    <w:rsid w:val="00AC763D"/>
    <w:rsid w:val="00AC7895"/>
    <w:rsid w:val="00AD0286"/>
    <w:rsid w:val="00AD0A6E"/>
    <w:rsid w:val="00AD19F7"/>
    <w:rsid w:val="00AD3FE6"/>
    <w:rsid w:val="00AD6263"/>
    <w:rsid w:val="00AE0111"/>
    <w:rsid w:val="00AE0DAE"/>
    <w:rsid w:val="00AE241E"/>
    <w:rsid w:val="00AE2CBC"/>
    <w:rsid w:val="00AE2FA2"/>
    <w:rsid w:val="00AE3450"/>
    <w:rsid w:val="00AE36F2"/>
    <w:rsid w:val="00AE4663"/>
    <w:rsid w:val="00AE520A"/>
    <w:rsid w:val="00AE5F05"/>
    <w:rsid w:val="00AE64AA"/>
    <w:rsid w:val="00AE7D14"/>
    <w:rsid w:val="00AF0D12"/>
    <w:rsid w:val="00AF3939"/>
    <w:rsid w:val="00AF43D1"/>
    <w:rsid w:val="00AF461A"/>
    <w:rsid w:val="00AF4753"/>
    <w:rsid w:val="00AF69FD"/>
    <w:rsid w:val="00AF6C91"/>
    <w:rsid w:val="00AF7548"/>
    <w:rsid w:val="00AF7EFB"/>
    <w:rsid w:val="00B00734"/>
    <w:rsid w:val="00B00824"/>
    <w:rsid w:val="00B01998"/>
    <w:rsid w:val="00B02CA9"/>
    <w:rsid w:val="00B032B9"/>
    <w:rsid w:val="00B04A30"/>
    <w:rsid w:val="00B04E00"/>
    <w:rsid w:val="00B05401"/>
    <w:rsid w:val="00B07076"/>
    <w:rsid w:val="00B07913"/>
    <w:rsid w:val="00B101D0"/>
    <w:rsid w:val="00B10EE7"/>
    <w:rsid w:val="00B128D0"/>
    <w:rsid w:val="00B136D4"/>
    <w:rsid w:val="00B14CE8"/>
    <w:rsid w:val="00B172B1"/>
    <w:rsid w:val="00B175F2"/>
    <w:rsid w:val="00B17BB0"/>
    <w:rsid w:val="00B17CA5"/>
    <w:rsid w:val="00B17FC8"/>
    <w:rsid w:val="00B20AC1"/>
    <w:rsid w:val="00B21765"/>
    <w:rsid w:val="00B221A0"/>
    <w:rsid w:val="00B226CA"/>
    <w:rsid w:val="00B26494"/>
    <w:rsid w:val="00B308D9"/>
    <w:rsid w:val="00B313DE"/>
    <w:rsid w:val="00B31989"/>
    <w:rsid w:val="00B3388E"/>
    <w:rsid w:val="00B40E94"/>
    <w:rsid w:val="00B40EB6"/>
    <w:rsid w:val="00B4208E"/>
    <w:rsid w:val="00B42A84"/>
    <w:rsid w:val="00B43283"/>
    <w:rsid w:val="00B43498"/>
    <w:rsid w:val="00B43F2C"/>
    <w:rsid w:val="00B44369"/>
    <w:rsid w:val="00B45014"/>
    <w:rsid w:val="00B46989"/>
    <w:rsid w:val="00B47208"/>
    <w:rsid w:val="00B47B64"/>
    <w:rsid w:val="00B47F41"/>
    <w:rsid w:val="00B510A0"/>
    <w:rsid w:val="00B51AD6"/>
    <w:rsid w:val="00B54D9A"/>
    <w:rsid w:val="00B550A6"/>
    <w:rsid w:val="00B55AC5"/>
    <w:rsid w:val="00B62FAF"/>
    <w:rsid w:val="00B633DF"/>
    <w:rsid w:val="00B64B55"/>
    <w:rsid w:val="00B700A0"/>
    <w:rsid w:val="00B70D6C"/>
    <w:rsid w:val="00B71708"/>
    <w:rsid w:val="00B744E0"/>
    <w:rsid w:val="00B74990"/>
    <w:rsid w:val="00B74AE8"/>
    <w:rsid w:val="00B74F11"/>
    <w:rsid w:val="00B76A4C"/>
    <w:rsid w:val="00B8054C"/>
    <w:rsid w:val="00B8236A"/>
    <w:rsid w:val="00B82A35"/>
    <w:rsid w:val="00B82BAC"/>
    <w:rsid w:val="00B835C4"/>
    <w:rsid w:val="00B85C71"/>
    <w:rsid w:val="00B85FEE"/>
    <w:rsid w:val="00B87165"/>
    <w:rsid w:val="00B8736F"/>
    <w:rsid w:val="00B87E2E"/>
    <w:rsid w:val="00B924A2"/>
    <w:rsid w:val="00B94B37"/>
    <w:rsid w:val="00B95BB4"/>
    <w:rsid w:val="00B97636"/>
    <w:rsid w:val="00BA04E7"/>
    <w:rsid w:val="00BA2989"/>
    <w:rsid w:val="00BA4AE6"/>
    <w:rsid w:val="00BA4E13"/>
    <w:rsid w:val="00BA7415"/>
    <w:rsid w:val="00BA7692"/>
    <w:rsid w:val="00BA7E9F"/>
    <w:rsid w:val="00BB07A8"/>
    <w:rsid w:val="00BB0BFA"/>
    <w:rsid w:val="00BB0DA9"/>
    <w:rsid w:val="00BB1515"/>
    <w:rsid w:val="00BB2836"/>
    <w:rsid w:val="00BB3A6E"/>
    <w:rsid w:val="00BB6DF7"/>
    <w:rsid w:val="00BC02E1"/>
    <w:rsid w:val="00BC032F"/>
    <w:rsid w:val="00BC1360"/>
    <w:rsid w:val="00BC19B5"/>
    <w:rsid w:val="00BC2DBF"/>
    <w:rsid w:val="00BC567E"/>
    <w:rsid w:val="00BC611A"/>
    <w:rsid w:val="00BC7C1E"/>
    <w:rsid w:val="00BD03C8"/>
    <w:rsid w:val="00BD0621"/>
    <w:rsid w:val="00BD14E6"/>
    <w:rsid w:val="00BD335F"/>
    <w:rsid w:val="00BD33EB"/>
    <w:rsid w:val="00BD34B4"/>
    <w:rsid w:val="00BD35A7"/>
    <w:rsid w:val="00BD5207"/>
    <w:rsid w:val="00BD53DF"/>
    <w:rsid w:val="00BD55EA"/>
    <w:rsid w:val="00BE0877"/>
    <w:rsid w:val="00BE0F92"/>
    <w:rsid w:val="00BE104C"/>
    <w:rsid w:val="00BE20A4"/>
    <w:rsid w:val="00BE3ECD"/>
    <w:rsid w:val="00BE55DD"/>
    <w:rsid w:val="00BE5A2E"/>
    <w:rsid w:val="00BE703E"/>
    <w:rsid w:val="00BE7410"/>
    <w:rsid w:val="00BF16D0"/>
    <w:rsid w:val="00BF1B34"/>
    <w:rsid w:val="00BF4315"/>
    <w:rsid w:val="00BF52E0"/>
    <w:rsid w:val="00BF5651"/>
    <w:rsid w:val="00C00038"/>
    <w:rsid w:val="00C01EFE"/>
    <w:rsid w:val="00C039BE"/>
    <w:rsid w:val="00C03B8D"/>
    <w:rsid w:val="00C04E1F"/>
    <w:rsid w:val="00C06EA0"/>
    <w:rsid w:val="00C10E03"/>
    <w:rsid w:val="00C129F8"/>
    <w:rsid w:val="00C1534F"/>
    <w:rsid w:val="00C15F69"/>
    <w:rsid w:val="00C1639E"/>
    <w:rsid w:val="00C2142D"/>
    <w:rsid w:val="00C2624D"/>
    <w:rsid w:val="00C273FF"/>
    <w:rsid w:val="00C35482"/>
    <w:rsid w:val="00C3581D"/>
    <w:rsid w:val="00C35FF2"/>
    <w:rsid w:val="00C36732"/>
    <w:rsid w:val="00C36F66"/>
    <w:rsid w:val="00C37253"/>
    <w:rsid w:val="00C3757A"/>
    <w:rsid w:val="00C41298"/>
    <w:rsid w:val="00C41CC7"/>
    <w:rsid w:val="00C42AA5"/>
    <w:rsid w:val="00C43122"/>
    <w:rsid w:val="00C4388B"/>
    <w:rsid w:val="00C43BAA"/>
    <w:rsid w:val="00C43BC0"/>
    <w:rsid w:val="00C43E28"/>
    <w:rsid w:val="00C47C1E"/>
    <w:rsid w:val="00C54DE2"/>
    <w:rsid w:val="00C56602"/>
    <w:rsid w:val="00C617B1"/>
    <w:rsid w:val="00C619C2"/>
    <w:rsid w:val="00C61A87"/>
    <w:rsid w:val="00C65FBF"/>
    <w:rsid w:val="00C67404"/>
    <w:rsid w:val="00C67AAE"/>
    <w:rsid w:val="00C71C6C"/>
    <w:rsid w:val="00C74432"/>
    <w:rsid w:val="00C7586D"/>
    <w:rsid w:val="00C77A89"/>
    <w:rsid w:val="00C80FAB"/>
    <w:rsid w:val="00C815C5"/>
    <w:rsid w:val="00C83B0B"/>
    <w:rsid w:val="00C84267"/>
    <w:rsid w:val="00C855AE"/>
    <w:rsid w:val="00C862FF"/>
    <w:rsid w:val="00C875B1"/>
    <w:rsid w:val="00C91251"/>
    <w:rsid w:val="00C92610"/>
    <w:rsid w:val="00C94097"/>
    <w:rsid w:val="00C94704"/>
    <w:rsid w:val="00C94DC8"/>
    <w:rsid w:val="00C95551"/>
    <w:rsid w:val="00C95639"/>
    <w:rsid w:val="00C95A32"/>
    <w:rsid w:val="00C97199"/>
    <w:rsid w:val="00C973E4"/>
    <w:rsid w:val="00C97568"/>
    <w:rsid w:val="00C9756C"/>
    <w:rsid w:val="00CA008B"/>
    <w:rsid w:val="00CA0441"/>
    <w:rsid w:val="00CA1AF2"/>
    <w:rsid w:val="00CA24E4"/>
    <w:rsid w:val="00CA4509"/>
    <w:rsid w:val="00CA58CC"/>
    <w:rsid w:val="00CB0844"/>
    <w:rsid w:val="00CB4893"/>
    <w:rsid w:val="00CB494D"/>
    <w:rsid w:val="00CB58D1"/>
    <w:rsid w:val="00CB6EF7"/>
    <w:rsid w:val="00CB77F8"/>
    <w:rsid w:val="00CB7D9B"/>
    <w:rsid w:val="00CC104A"/>
    <w:rsid w:val="00CC2743"/>
    <w:rsid w:val="00CC6602"/>
    <w:rsid w:val="00CD0537"/>
    <w:rsid w:val="00CD0A68"/>
    <w:rsid w:val="00CD0EE2"/>
    <w:rsid w:val="00CD20D2"/>
    <w:rsid w:val="00CD2637"/>
    <w:rsid w:val="00CD5657"/>
    <w:rsid w:val="00CE218A"/>
    <w:rsid w:val="00CE5354"/>
    <w:rsid w:val="00CE7AF1"/>
    <w:rsid w:val="00CF0086"/>
    <w:rsid w:val="00CF11BF"/>
    <w:rsid w:val="00CF1F94"/>
    <w:rsid w:val="00CF3C9D"/>
    <w:rsid w:val="00CF4EF3"/>
    <w:rsid w:val="00CF7FE1"/>
    <w:rsid w:val="00D00768"/>
    <w:rsid w:val="00D011D9"/>
    <w:rsid w:val="00D02E93"/>
    <w:rsid w:val="00D030A6"/>
    <w:rsid w:val="00D035DC"/>
    <w:rsid w:val="00D04F70"/>
    <w:rsid w:val="00D076E2"/>
    <w:rsid w:val="00D10494"/>
    <w:rsid w:val="00D108BE"/>
    <w:rsid w:val="00D11348"/>
    <w:rsid w:val="00D120A3"/>
    <w:rsid w:val="00D12972"/>
    <w:rsid w:val="00D145F8"/>
    <w:rsid w:val="00D165D4"/>
    <w:rsid w:val="00D16FB0"/>
    <w:rsid w:val="00D17B83"/>
    <w:rsid w:val="00D220A9"/>
    <w:rsid w:val="00D22D59"/>
    <w:rsid w:val="00D244A9"/>
    <w:rsid w:val="00D24C20"/>
    <w:rsid w:val="00D251BA"/>
    <w:rsid w:val="00D2638D"/>
    <w:rsid w:val="00D2659A"/>
    <w:rsid w:val="00D26803"/>
    <w:rsid w:val="00D270BA"/>
    <w:rsid w:val="00D27970"/>
    <w:rsid w:val="00D317FC"/>
    <w:rsid w:val="00D32D9B"/>
    <w:rsid w:val="00D33EBE"/>
    <w:rsid w:val="00D35AA6"/>
    <w:rsid w:val="00D3614E"/>
    <w:rsid w:val="00D36BB8"/>
    <w:rsid w:val="00D40C8E"/>
    <w:rsid w:val="00D40D0D"/>
    <w:rsid w:val="00D418C7"/>
    <w:rsid w:val="00D42091"/>
    <w:rsid w:val="00D44BB2"/>
    <w:rsid w:val="00D44F06"/>
    <w:rsid w:val="00D45789"/>
    <w:rsid w:val="00D45AD6"/>
    <w:rsid w:val="00D45E24"/>
    <w:rsid w:val="00D51819"/>
    <w:rsid w:val="00D51C70"/>
    <w:rsid w:val="00D51F68"/>
    <w:rsid w:val="00D56429"/>
    <w:rsid w:val="00D57183"/>
    <w:rsid w:val="00D57865"/>
    <w:rsid w:val="00D637DC"/>
    <w:rsid w:val="00D655DB"/>
    <w:rsid w:val="00D65A95"/>
    <w:rsid w:val="00D6661E"/>
    <w:rsid w:val="00D6768C"/>
    <w:rsid w:val="00D7039A"/>
    <w:rsid w:val="00D7094F"/>
    <w:rsid w:val="00D733E4"/>
    <w:rsid w:val="00D74109"/>
    <w:rsid w:val="00D748AC"/>
    <w:rsid w:val="00D749FB"/>
    <w:rsid w:val="00D74DEC"/>
    <w:rsid w:val="00D7511B"/>
    <w:rsid w:val="00D75CE2"/>
    <w:rsid w:val="00D7646B"/>
    <w:rsid w:val="00D7761C"/>
    <w:rsid w:val="00D77B9B"/>
    <w:rsid w:val="00D805FB"/>
    <w:rsid w:val="00D8362E"/>
    <w:rsid w:val="00D83A9A"/>
    <w:rsid w:val="00D83C22"/>
    <w:rsid w:val="00D84708"/>
    <w:rsid w:val="00D85A5E"/>
    <w:rsid w:val="00D85DD1"/>
    <w:rsid w:val="00D87DC4"/>
    <w:rsid w:val="00D90CBF"/>
    <w:rsid w:val="00D91B40"/>
    <w:rsid w:val="00D91C98"/>
    <w:rsid w:val="00D91FEB"/>
    <w:rsid w:val="00D9267B"/>
    <w:rsid w:val="00D94AA3"/>
    <w:rsid w:val="00D94E23"/>
    <w:rsid w:val="00D95B94"/>
    <w:rsid w:val="00D95EA0"/>
    <w:rsid w:val="00D9602F"/>
    <w:rsid w:val="00D961C6"/>
    <w:rsid w:val="00D96B3C"/>
    <w:rsid w:val="00D96BFD"/>
    <w:rsid w:val="00DA0031"/>
    <w:rsid w:val="00DA1CCF"/>
    <w:rsid w:val="00DA2480"/>
    <w:rsid w:val="00DA383C"/>
    <w:rsid w:val="00DA3F42"/>
    <w:rsid w:val="00DA4172"/>
    <w:rsid w:val="00DA5378"/>
    <w:rsid w:val="00DA6330"/>
    <w:rsid w:val="00DA672C"/>
    <w:rsid w:val="00DB1AE6"/>
    <w:rsid w:val="00DB261C"/>
    <w:rsid w:val="00DB2A25"/>
    <w:rsid w:val="00DB3747"/>
    <w:rsid w:val="00DB3E74"/>
    <w:rsid w:val="00DB57E4"/>
    <w:rsid w:val="00DB5978"/>
    <w:rsid w:val="00DB7839"/>
    <w:rsid w:val="00DB7CF7"/>
    <w:rsid w:val="00DC01E3"/>
    <w:rsid w:val="00DC1288"/>
    <w:rsid w:val="00DC211E"/>
    <w:rsid w:val="00DC4E98"/>
    <w:rsid w:val="00DC5F74"/>
    <w:rsid w:val="00DC6512"/>
    <w:rsid w:val="00DD3ABE"/>
    <w:rsid w:val="00DD554A"/>
    <w:rsid w:val="00DD602B"/>
    <w:rsid w:val="00DD6CD3"/>
    <w:rsid w:val="00DD6F08"/>
    <w:rsid w:val="00DD721C"/>
    <w:rsid w:val="00DE0AE5"/>
    <w:rsid w:val="00DE0D6E"/>
    <w:rsid w:val="00DE13E4"/>
    <w:rsid w:val="00DE36A9"/>
    <w:rsid w:val="00DE4D14"/>
    <w:rsid w:val="00DE4DE7"/>
    <w:rsid w:val="00DE5133"/>
    <w:rsid w:val="00DE73A6"/>
    <w:rsid w:val="00DF0925"/>
    <w:rsid w:val="00DF189E"/>
    <w:rsid w:val="00DF2A4B"/>
    <w:rsid w:val="00DF2A4C"/>
    <w:rsid w:val="00DF2D74"/>
    <w:rsid w:val="00DF580E"/>
    <w:rsid w:val="00E00814"/>
    <w:rsid w:val="00E03CE7"/>
    <w:rsid w:val="00E04C75"/>
    <w:rsid w:val="00E06148"/>
    <w:rsid w:val="00E0799F"/>
    <w:rsid w:val="00E07EC1"/>
    <w:rsid w:val="00E10CBA"/>
    <w:rsid w:val="00E113BC"/>
    <w:rsid w:val="00E1197F"/>
    <w:rsid w:val="00E11E55"/>
    <w:rsid w:val="00E11E71"/>
    <w:rsid w:val="00E11EDA"/>
    <w:rsid w:val="00E12214"/>
    <w:rsid w:val="00E130B1"/>
    <w:rsid w:val="00E15893"/>
    <w:rsid w:val="00E17A28"/>
    <w:rsid w:val="00E17BA3"/>
    <w:rsid w:val="00E20D97"/>
    <w:rsid w:val="00E21045"/>
    <w:rsid w:val="00E2201C"/>
    <w:rsid w:val="00E23BA2"/>
    <w:rsid w:val="00E243C7"/>
    <w:rsid w:val="00E24A62"/>
    <w:rsid w:val="00E25FBC"/>
    <w:rsid w:val="00E27ACA"/>
    <w:rsid w:val="00E27E0C"/>
    <w:rsid w:val="00E337C5"/>
    <w:rsid w:val="00E34ABD"/>
    <w:rsid w:val="00E35018"/>
    <w:rsid w:val="00E37AAB"/>
    <w:rsid w:val="00E37EB1"/>
    <w:rsid w:val="00E37FE0"/>
    <w:rsid w:val="00E40990"/>
    <w:rsid w:val="00E41882"/>
    <w:rsid w:val="00E41BE0"/>
    <w:rsid w:val="00E41FCF"/>
    <w:rsid w:val="00E4360B"/>
    <w:rsid w:val="00E4365F"/>
    <w:rsid w:val="00E43E5C"/>
    <w:rsid w:val="00E45322"/>
    <w:rsid w:val="00E47F15"/>
    <w:rsid w:val="00E50D97"/>
    <w:rsid w:val="00E54714"/>
    <w:rsid w:val="00E54BEB"/>
    <w:rsid w:val="00E5690C"/>
    <w:rsid w:val="00E56D38"/>
    <w:rsid w:val="00E56EDC"/>
    <w:rsid w:val="00E57B5F"/>
    <w:rsid w:val="00E61EBA"/>
    <w:rsid w:val="00E6248B"/>
    <w:rsid w:val="00E647D4"/>
    <w:rsid w:val="00E64A04"/>
    <w:rsid w:val="00E657A4"/>
    <w:rsid w:val="00E67EC2"/>
    <w:rsid w:val="00E70503"/>
    <w:rsid w:val="00E755E3"/>
    <w:rsid w:val="00E75B18"/>
    <w:rsid w:val="00E75C3B"/>
    <w:rsid w:val="00E75DF0"/>
    <w:rsid w:val="00E77961"/>
    <w:rsid w:val="00E77E47"/>
    <w:rsid w:val="00E81BF3"/>
    <w:rsid w:val="00E83AF4"/>
    <w:rsid w:val="00E8548F"/>
    <w:rsid w:val="00E85D18"/>
    <w:rsid w:val="00E87857"/>
    <w:rsid w:val="00E9037A"/>
    <w:rsid w:val="00E90BE8"/>
    <w:rsid w:val="00E91E48"/>
    <w:rsid w:val="00E92A06"/>
    <w:rsid w:val="00E92E33"/>
    <w:rsid w:val="00E9423C"/>
    <w:rsid w:val="00E94A5F"/>
    <w:rsid w:val="00E95154"/>
    <w:rsid w:val="00E952F6"/>
    <w:rsid w:val="00E96841"/>
    <w:rsid w:val="00EA050C"/>
    <w:rsid w:val="00EA33F8"/>
    <w:rsid w:val="00EA6508"/>
    <w:rsid w:val="00EA6DFA"/>
    <w:rsid w:val="00EA7148"/>
    <w:rsid w:val="00EB020E"/>
    <w:rsid w:val="00EB14F9"/>
    <w:rsid w:val="00EB21A8"/>
    <w:rsid w:val="00EB21E5"/>
    <w:rsid w:val="00EB2719"/>
    <w:rsid w:val="00EB36EE"/>
    <w:rsid w:val="00EB3A86"/>
    <w:rsid w:val="00EB4313"/>
    <w:rsid w:val="00EB68CA"/>
    <w:rsid w:val="00EB7CEC"/>
    <w:rsid w:val="00EC06E6"/>
    <w:rsid w:val="00EC0EFA"/>
    <w:rsid w:val="00EC156E"/>
    <w:rsid w:val="00EC2C98"/>
    <w:rsid w:val="00EC382F"/>
    <w:rsid w:val="00EC6154"/>
    <w:rsid w:val="00EC6BE0"/>
    <w:rsid w:val="00EC72D7"/>
    <w:rsid w:val="00ED037C"/>
    <w:rsid w:val="00ED107C"/>
    <w:rsid w:val="00ED14ED"/>
    <w:rsid w:val="00ED1A56"/>
    <w:rsid w:val="00ED2442"/>
    <w:rsid w:val="00ED332A"/>
    <w:rsid w:val="00ED38F8"/>
    <w:rsid w:val="00ED4B1A"/>
    <w:rsid w:val="00ED6FDA"/>
    <w:rsid w:val="00EE2C36"/>
    <w:rsid w:val="00EE3791"/>
    <w:rsid w:val="00EE3BCE"/>
    <w:rsid w:val="00EE51E4"/>
    <w:rsid w:val="00EE64F0"/>
    <w:rsid w:val="00EE725B"/>
    <w:rsid w:val="00EF0104"/>
    <w:rsid w:val="00EF09A2"/>
    <w:rsid w:val="00EF172E"/>
    <w:rsid w:val="00EF4853"/>
    <w:rsid w:val="00EF5987"/>
    <w:rsid w:val="00EF75B7"/>
    <w:rsid w:val="00F00EB3"/>
    <w:rsid w:val="00F017F6"/>
    <w:rsid w:val="00F0188B"/>
    <w:rsid w:val="00F04168"/>
    <w:rsid w:val="00F068DB"/>
    <w:rsid w:val="00F070DD"/>
    <w:rsid w:val="00F07DF6"/>
    <w:rsid w:val="00F10195"/>
    <w:rsid w:val="00F11154"/>
    <w:rsid w:val="00F131BE"/>
    <w:rsid w:val="00F1358E"/>
    <w:rsid w:val="00F14CD6"/>
    <w:rsid w:val="00F165CC"/>
    <w:rsid w:val="00F16A1D"/>
    <w:rsid w:val="00F22C75"/>
    <w:rsid w:val="00F23987"/>
    <w:rsid w:val="00F2497E"/>
    <w:rsid w:val="00F25C7B"/>
    <w:rsid w:val="00F2754A"/>
    <w:rsid w:val="00F2790E"/>
    <w:rsid w:val="00F27C55"/>
    <w:rsid w:val="00F30BF6"/>
    <w:rsid w:val="00F3188F"/>
    <w:rsid w:val="00F3358A"/>
    <w:rsid w:val="00F354AA"/>
    <w:rsid w:val="00F41256"/>
    <w:rsid w:val="00F416F0"/>
    <w:rsid w:val="00F42652"/>
    <w:rsid w:val="00F428E6"/>
    <w:rsid w:val="00F43D08"/>
    <w:rsid w:val="00F44416"/>
    <w:rsid w:val="00F449CD"/>
    <w:rsid w:val="00F451C2"/>
    <w:rsid w:val="00F466D2"/>
    <w:rsid w:val="00F46AA9"/>
    <w:rsid w:val="00F47D63"/>
    <w:rsid w:val="00F502D4"/>
    <w:rsid w:val="00F52561"/>
    <w:rsid w:val="00F529D8"/>
    <w:rsid w:val="00F55F61"/>
    <w:rsid w:val="00F56CCF"/>
    <w:rsid w:val="00F57325"/>
    <w:rsid w:val="00F60F1A"/>
    <w:rsid w:val="00F62400"/>
    <w:rsid w:val="00F6336A"/>
    <w:rsid w:val="00F63C72"/>
    <w:rsid w:val="00F6645A"/>
    <w:rsid w:val="00F6652A"/>
    <w:rsid w:val="00F666EA"/>
    <w:rsid w:val="00F67A35"/>
    <w:rsid w:val="00F71F8A"/>
    <w:rsid w:val="00F728F3"/>
    <w:rsid w:val="00F73AD8"/>
    <w:rsid w:val="00F73DBD"/>
    <w:rsid w:val="00F7657B"/>
    <w:rsid w:val="00F84170"/>
    <w:rsid w:val="00F84ECA"/>
    <w:rsid w:val="00F852D2"/>
    <w:rsid w:val="00F8531F"/>
    <w:rsid w:val="00F85C28"/>
    <w:rsid w:val="00F8608A"/>
    <w:rsid w:val="00F86C95"/>
    <w:rsid w:val="00F942A3"/>
    <w:rsid w:val="00F944F0"/>
    <w:rsid w:val="00F96710"/>
    <w:rsid w:val="00F96EA4"/>
    <w:rsid w:val="00F97606"/>
    <w:rsid w:val="00F97957"/>
    <w:rsid w:val="00FA40AD"/>
    <w:rsid w:val="00FA4B75"/>
    <w:rsid w:val="00FA5A99"/>
    <w:rsid w:val="00FA7C9A"/>
    <w:rsid w:val="00FB1927"/>
    <w:rsid w:val="00FB1B2A"/>
    <w:rsid w:val="00FB2432"/>
    <w:rsid w:val="00FB478A"/>
    <w:rsid w:val="00FB5FA6"/>
    <w:rsid w:val="00FB7947"/>
    <w:rsid w:val="00FC0119"/>
    <w:rsid w:val="00FC0B29"/>
    <w:rsid w:val="00FC1079"/>
    <w:rsid w:val="00FC13C4"/>
    <w:rsid w:val="00FC332C"/>
    <w:rsid w:val="00FC478F"/>
    <w:rsid w:val="00FD0CA9"/>
    <w:rsid w:val="00FD1178"/>
    <w:rsid w:val="00FD15CB"/>
    <w:rsid w:val="00FD15DB"/>
    <w:rsid w:val="00FD279B"/>
    <w:rsid w:val="00FD3E6A"/>
    <w:rsid w:val="00FD5233"/>
    <w:rsid w:val="00FD5A49"/>
    <w:rsid w:val="00FD5AF1"/>
    <w:rsid w:val="00FD68D4"/>
    <w:rsid w:val="00FD69BD"/>
    <w:rsid w:val="00FD6D04"/>
    <w:rsid w:val="00FE0C67"/>
    <w:rsid w:val="00FE12D9"/>
    <w:rsid w:val="00FE1E06"/>
    <w:rsid w:val="00FE20B8"/>
    <w:rsid w:val="00FE3070"/>
    <w:rsid w:val="00FE3115"/>
    <w:rsid w:val="00FE58A8"/>
    <w:rsid w:val="00FE6F18"/>
    <w:rsid w:val="00FF066B"/>
    <w:rsid w:val="00FF140B"/>
    <w:rsid w:val="00FF3A17"/>
    <w:rsid w:val="00FF3DDB"/>
    <w:rsid w:val="00FF7B73"/>
    <w:rsid w:val="01383EDD"/>
    <w:rsid w:val="022C7296"/>
    <w:rsid w:val="06A03083"/>
    <w:rsid w:val="094E0133"/>
    <w:rsid w:val="0AC4334E"/>
    <w:rsid w:val="0D7A7C92"/>
    <w:rsid w:val="16D93F6F"/>
    <w:rsid w:val="16F56512"/>
    <w:rsid w:val="178727C0"/>
    <w:rsid w:val="18FF4299"/>
    <w:rsid w:val="19BB1780"/>
    <w:rsid w:val="1AFF17E1"/>
    <w:rsid w:val="22744FEF"/>
    <w:rsid w:val="24974362"/>
    <w:rsid w:val="296F1D2B"/>
    <w:rsid w:val="29C32489"/>
    <w:rsid w:val="2AD87CB9"/>
    <w:rsid w:val="2C9C6783"/>
    <w:rsid w:val="2F395FA1"/>
    <w:rsid w:val="322A63B4"/>
    <w:rsid w:val="362C7C8A"/>
    <w:rsid w:val="3BE23AB3"/>
    <w:rsid w:val="3D021E4A"/>
    <w:rsid w:val="3D450F88"/>
    <w:rsid w:val="40821175"/>
    <w:rsid w:val="46131FC9"/>
    <w:rsid w:val="4B9B0339"/>
    <w:rsid w:val="4EAB579A"/>
    <w:rsid w:val="50645F18"/>
    <w:rsid w:val="57906905"/>
    <w:rsid w:val="591D2BFB"/>
    <w:rsid w:val="5D3833C0"/>
    <w:rsid w:val="5EED0EA2"/>
    <w:rsid w:val="5F152F40"/>
    <w:rsid w:val="694F033B"/>
    <w:rsid w:val="6B0F2075"/>
    <w:rsid w:val="6BFC5A52"/>
    <w:rsid w:val="6C544A9D"/>
    <w:rsid w:val="700B7B7F"/>
    <w:rsid w:val="73254841"/>
    <w:rsid w:val="74B24376"/>
    <w:rsid w:val="789C1E4B"/>
    <w:rsid w:val="7D911AF6"/>
    <w:rsid w:val="7DC02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iPriority="0" w:semiHidden="0" w:name="macro"/>
    <w:lsdException w:uiPriority="0" w:name="toa heading"/>
    <w:lsdException w:uiPriority="0" w:name="List"/>
    <w:lsdException w:qFormat="1"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iPriority="0" w:semiHidden="0" w:name="Body Text 2"/>
    <w:lsdException w:uiPriority="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rFonts w:ascii="仿宋_GB2312" w:eastAsia="仿宋_GB2312"/>
      <w:b/>
      <w:bCs/>
      <w:color w:val="000000"/>
      <w:kern w:val="44"/>
      <w:sz w:val="44"/>
      <w:szCs w:val="44"/>
    </w:rPr>
  </w:style>
  <w:style w:type="paragraph" w:styleId="4">
    <w:name w:val="heading 2"/>
    <w:basedOn w:val="1"/>
    <w:next w:val="1"/>
    <w:link w:val="78"/>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0"/>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link w:val="26"/>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macro"/>
    <w:link w:val="10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List Bullet"/>
    <w:basedOn w:val="1"/>
    <w:link w:val="125"/>
    <w:unhideWhenUsed/>
    <w:qFormat/>
    <w:uiPriority w:val="0"/>
    <w:pPr>
      <w:numPr>
        <w:ilvl w:val="0"/>
        <w:numId w:val="1"/>
      </w:numPr>
    </w:pPr>
  </w:style>
  <w:style w:type="paragraph" w:styleId="9">
    <w:name w:val="Document Map"/>
    <w:basedOn w:val="1"/>
    <w:link w:val="106"/>
    <w:unhideWhenUsed/>
    <w:qFormat/>
    <w:uiPriority w:val="0"/>
    <w:pPr>
      <w:shd w:val="clear" w:color="auto" w:fill="000080"/>
    </w:pPr>
  </w:style>
  <w:style w:type="paragraph" w:styleId="10">
    <w:name w:val="Body Text"/>
    <w:basedOn w:val="1"/>
    <w:link w:val="115"/>
    <w:unhideWhenUsed/>
    <w:qFormat/>
    <w:uiPriority w:val="0"/>
    <w:pPr>
      <w:spacing w:after="120"/>
    </w:pPr>
  </w:style>
  <w:style w:type="paragraph" w:styleId="11">
    <w:name w:val="Body Text Indent"/>
    <w:basedOn w:val="1"/>
    <w:link w:val="111"/>
    <w:unhideWhenUsed/>
    <w:qFormat/>
    <w:uiPriority w:val="0"/>
    <w:pPr>
      <w:spacing w:after="120"/>
      <w:ind w:left="420" w:leftChars="200"/>
    </w:pPr>
    <w:rPr>
      <w:rFonts w:eastAsia="仿宋_GB2312"/>
      <w:sz w:val="32"/>
      <w:szCs w:val="32"/>
    </w:rPr>
  </w:style>
  <w:style w:type="paragraph" w:styleId="12">
    <w:name w:val="Plain Text"/>
    <w:basedOn w:val="1"/>
    <w:link w:val="116"/>
    <w:unhideWhenUsed/>
    <w:qFormat/>
    <w:uiPriority w:val="0"/>
    <w:rPr>
      <w:rFonts w:ascii="宋体" w:hAnsi="Courier New" w:cs="Courier New"/>
      <w:szCs w:val="21"/>
    </w:rPr>
  </w:style>
  <w:style w:type="paragraph" w:styleId="13">
    <w:name w:val="Date"/>
    <w:basedOn w:val="1"/>
    <w:next w:val="1"/>
    <w:link w:val="104"/>
    <w:qFormat/>
    <w:uiPriority w:val="0"/>
    <w:pPr>
      <w:ind w:left="100" w:leftChars="2500"/>
    </w:pPr>
  </w:style>
  <w:style w:type="paragraph" w:styleId="14">
    <w:name w:val="Body Text Indent 2"/>
    <w:basedOn w:val="1"/>
    <w:link w:val="109"/>
    <w:unhideWhenUsed/>
    <w:qFormat/>
    <w:uiPriority w:val="0"/>
    <w:pPr>
      <w:spacing w:after="120" w:line="480" w:lineRule="auto"/>
      <w:ind w:left="420" w:leftChars="200"/>
    </w:pPr>
  </w:style>
  <w:style w:type="paragraph" w:styleId="15">
    <w:name w:val="Balloon Text"/>
    <w:basedOn w:val="1"/>
    <w:link w:val="114"/>
    <w:unhideWhenUsed/>
    <w:qFormat/>
    <w:uiPriority w:val="0"/>
    <w:rPr>
      <w:sz w:val="18"/>
      <w:szCs w:val="18"/>
    </w:rPr>
  </w:style>
  <w:style w:type="paragraph" w:styleId="16">
    <w:name w:val="footer"/>
    <w:basedOn w:val="1"/>
    <w:link w:val="110"/>
    <w:qFormat/>
    <w:uiPriority w:val="0"/>
    <w:pPr>
      <w:tabs>
        <w:tab w:val="center" w:pos="4153"/>
        <w:tab w:val="right" w:pos="8306"/>
      </w:tabs>
      <w:snapToGrid w:val="0"/>
      <w:jc w:val="left"/>
    </w:pPr>
    <w:rPr>
      <w:rFonts w:eastAsia="黑体"/>
      <w:b/>
      <w:sz w:val="18"/>
      <w:szCs w:val="20"/>
    </w:rPr>
  </w:style>
  <w:style w:type="paragraph" w:styleId="17">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link w:val="105"/>
    <w:qFormat/>
    <w:uiPriority w:val="0"/>
    <w:pPr>
      <w:adjustRightInd w:val="0"/>
      <w:spacing w:after="60" w:line="312" w:lineRule="atLeast"/>
      <w:jc w:val="center"/>
      <w:textAlignment w:val="baseline"/>
    </w:pPr>
    <w:rPr>
      <w:rFonts w:ascii="Arial" w:hAnsi="Arial"/>
      <w:i/>
      <w:kern w:val="0"/>
      <w:sz w:val="24"/>
      <w:szCs w:val="20"/>
    </w:rPr>
  </w:style>
  <w:style w:type="paragraph" w:styleId="19">
    <w:name w:val="Body Text 2"/>
    <w:basedOn w:val="1"/>
    <w:link w:val="113"/>
    <w:unhideWhenUsed/>
    <w:qFormat/>
    <w:uiPriority w:val="0"/>
    <w:pPr>
      <w:spacing w:after="120" w:line="480" w:lineRule="auto"/>
    </w:pPr>
  </w:style>
  <w:style w:type="paragraph" w:styleId="20">
    <w:name w:val="HTML Preformatted"/>
    <w:basedOn w:val="1"/>
    <w:link w:val="1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link w:val="112"/>
    <w:qFormat/>
    <w:uiPriority w:val="0"/>
    <w:pPr>
      <w:adjustRightInd w:val="0"/>
      <w:spacing w:before="240" w:after="60" w:line="312" w:lineRule="atLeast"/>
      <w:jc w:val="center"/>
      <w:textAlignment w:val="baseline"/>
    </w:pPr>
    <w:rPr>
      <w:rFonts w:ascii="Arial" w:hAnsi="Arial"/>
      <w:b/>
      <w:kern w:val="28"/>
      <w:sz w:val="32"/>
      <w:szCs w:val="20"/>
    </w:rPr>
  </w:style>
  <w:style w:type="table" w:styleId="24">
    <w:name w:val="Table Grid"/>
    <w:basedOn w:val="23"/>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Char Char Char Char Char Char Char Char Char Char Char Char Char Char Char Char Char Char Char Char Char Char Char Char Char Char Char Char Char Char Char Char Char"/>
    <w:basedOn w:val="1"/>
    <w:link w:val="25"/>
    <w:qFormat/>
    <w:uiPriority w:val="0"/>
    <w:pPr>
      <w:widowControl/>
      <w:spacing w:after="160" w:line="240" w:lineRule="exact"/>
      <w:jc w:val="left"/>
    </w:pPr>
  </w:style>
  <w:style w:type="character" w:styleId="27">
    <w:name w:val="Strong"/>
    <w:basedOn w:val="25"/>
    <w:qFormat/>
    <w:uiPriority w:val="0"/>
    <w:rPr>
      <w:rFonts w:cs="Times New Roman"/>
      <w:b/>
      <w:bCs/>
    </w:rPr>
  </w:style>
  <w:style w:type="character" w:styleId="28">
    <w:name w:val="page number"/>
    <w:basedOn w:val="25"/>
    <w:qFormat/>
    <w:uiPriority w:val="0"/>
    <w:rPr>
      <w:rFonts w:cs="Times New Roman"/>
    </w:rPr>
  </w:style>
  <w:style w:type="character" w:styleId="29">
    <w:name w:val="FollowedHyperlink"/>
    <w:basedOn w:val="25"/>
    <w:qFormat/>
    <w:uiPriority w:val="0"/>
    <w:rPr>
      <w:rFonts w:cs="Times New Roman"/>
      <w:color w:val="800080"/>
      <w:u w:val="single"/>
    </w:rPr>
  </w:style>
  <w:style w:type="character" w:styleId="30">
    <w:name w:val="HTML Typewriter"/>
    <w:basedOn w:val="25"/>
    <w:unhideWhenUsed/>
    <w:qFormat/>
    <w:uiPriority w:val="0"/>
    <w:rPr>
      <w:rFonts w:ascii="宋体" w:hAnsi="宋体" w:eastAsia="宋体" w:cs="宋体"/>
      <w:sz w:val="18"/>
      <w:szCs w:val="18"/>
    </w:rPr>
  </w:style>
  <w:style w:type="character" w:styleId="31">
    <w:name w:val="Hyperlink"/>
    <w:basedOn w:val="25"/>
    <w:qFormat/>
    <w:uiPriority w:val="0"/>
    <w:rPr>
      <w:rFonts w:cs="Times New Roman"/>
      <w:color w:val="0000FF"/>
      <w:u w:val="single"/>
    </w:rPr>
  </w:style>
  <w:style w:type="paragraph" w:customStyle="1" w:styleId="32">
    <w:name w:val="样式 宋体 四号 行距: 1.5 倍行距"/>
    <w:basedOn w:val="1"/>
    <w:link w:val="84"/>
    <w:qFormat/>
    <w:uiPriority w:val="0"/>
    <w:pPr>
      <w:spacing w:line="360" w:lineRule="auto"/>
      <w:ind w:firstLine="560" w:firstLineChars="200"/>
      <w:jc w:val="left"/>
    </w:pPr>
    <w:rPr>
      <w:rFonts w:ascii="宋体" w:hAnsi="宋体"/>
      <w:sz w:val="28"/>
    </w:rPr>
  </w:style>
  <w:style w:type="paragraph" w:customStyle="1" w:styleId="33">
    <w:name w:val="图表标题"/>
    <w:link w:val="91"/>
    <w:qFormat/>
    <w:uiPriority w:val="0"/>
    <w:pPr>
      <w:spacing w:line="300" w:lineRule="auto"/>
      <w:jc w:val="center"/>
    </w:pPr>
    <w:rPr>
      <w:rFonts w:ascii="Times New Roman" w:hAnsi="Times New Roman" w:eastAsia="华文楷体" w:cs="Times New Roman"/>
      <w:kern w:val="2"/>
      <w:sz w:val="24"/>
      <w:szCs w:val="24"/>
      <w:lang w:val="en-US" w:eastAsia="zh-CN" w:bidi="ar-SA"/>
    </w:rPr>
  </w:style>
  <w:style w:type="paragraph" w:customStyle="1" w:styleId="34">
    <w:name w:val="方宋"/>
    <w:basedOn w:val="1"/>
    <w:link w:val="102"/>
    <w:qFormat/>
    <w:uiPriority w:val="0"/>
    <w:pPr>
      <w:spacing w:line="560" w:lineRule="exact"/>
      <w:ind w:firstLine="200" w:firstLineChars="200"/>
      <w:jc w:val="left"/>
    </w:pPr>
    <w:rPr>
      <w:rFonts w:ascii="方正仿宋简体" w:hAnsi="宋体" w:eastAsia="方正仿宋简体"/>
      <w:sz w:val="30"/>
      <w:szCs w:val="30"/>
    </w:rPr>
  </w:style>
  <w:style w:type="paragraph" w:customStyle="1" w:styleId="35">
    <w:name w:val="表格文字"/>
    <w:link w:val="103"/>
    <w:qFormat/>
    <w:uiPriority w:val="0"/>
    <w:pPr>
      <w:spacing w:line="300" w:lineRule="auto"/>
    </w:pPr>
    <w:rPr>
      <w:rFonts w:ascii="Times New Roman" w:hAnsi="Times New Roman" w:eastAsia="宋体" w:cs="Times New Roman"/>
      <w:kern w:val="2"/>
      <w:sz w:val="21"/>
      <w:szCs w:val="21"/>
      <w:lang w:val="en-US" w:eastAsia="zh-CN" w:bidi="ar-SA"/>
    </w:rPr>
  </w:style>
  <w:style w:type="paragraph" w:customStyle="1" w:styleId="36">
    <w:name w:val="Char Char Char"/>
    <w:basedOn w:val="1"/>
    <w:qFormat/>
    <w:uiPriority w:val="0"/>
    <w:pPr>
      <w:spacing w:line="360" w:lineRule="auto"/>
    </w:pPr>
    <w:rPr>
      <w:rFonts w:ascii="Tahoma" w:hAnsi="Tahoma"/>
      <w:sz w:val="24"/>
      <w:szCs w:val="20"/>
    </w:rPr>
  </w:style>
  <w:style w:type="paragraph" w:customStyle="1" w:styleId="37">
    <w:name w:val="常用正文"/>
    <w:basedOn w:val="1"/>
    <w:qFormat/>
    <w:uiPriority w:val="0"/>
    <w:pPr>
      <w:ind w:firstLine="200" w:firstLineChars="200"/>
    </w:pPr>
    <w:rPr>
      <w:rFonts w:eastAsia="仿宋_GB2312"/>
      <w:sz w:val="32"/>
      <w:szCs w:val="32"/>
    </w:rPr>
  </w:style>
  <w:style w:type="paragraph" w:customStyle="1" w:styleId="38">
    <w:name w:val="样式 正文-615 + 首行缩进:  2 字符"/>
    <w:basedOn w:val="1"/>
    <w:qFormat/>
    <w:uiPriority w:val="0"/>
    <w:pPr>
      <w:spacing w:line="360" w:lineRule="auto"/>
      <w:ind w:firstLine="480" w:firstLineChars="200"/>
    </w:pPr>
    <w:rPr>
      <w:rFonts w:ascii="Calibri" w:hAnsi="Calibri" w:cs="宋体"/>
      <w:sz w:val="24"/>
      <w:szCs w:val="20"/>
    </w:rPr>
  </w:style>
  <w:style w:type="paragraph" w:customStyle="1" w:styleId="39">
    <w:name w:val="默认段落字体 Para Char Char Char Char"/>
    <w:basedOn w:val="1"/>
    <w:qFormat/>
    <w:uiPriority w:val="0"/>
  </w:style>
  <w:style w:type="paragraph" w:customStyle="1" w:styleId="40">
    <w:name w:val="Char Char Char Char Char Char Char"/>
    <w:basedOn w:val="1"/>
    <w:qFormat/>
    <w:uiPriority w:val="0"/>
  </w:style>
  <w:style w:type="paragraph" w:customStyle="1" w:styleId="41">
    <w:name w:val="ppp"/>
    <w:basedOn w:val="1"/>
    <w:qFormat/>
    <w:uiPriority w:val="0"/>
    <w:pPr>
      <w:widowControl/>
      <w:spacing w:line="299" w:lineRule="atLeast"/>
      <w:ind w:firstLine="340"/>
      <w:jc w:val="left"/>
    </w:pPr>
    <w:rPr>
      <w:rFonts w:ascii="宋体" w:hAnsi="宋体" w:cs="宋体"/>
      <w:kern w:val="0"/>
      <w:sz w:val="24"/>
    </w:rPr>
  </w:style>
  <w:style w:type="paragraph" w:customStyle="1" w:styleId="42">
    <w:name w:val="Char Char Char Char"/>
    <w:basedOn w:val="1"/>
    <w:qFormat/>
    <w:uiPriority w:val="0"/>
  </w:style>
  <w:style w:type="paragraph" w:customStyle="1" w:styleId="4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Char Char Char Char Char Char Char Char Char Char Char Char"/>
    <w:basedOn w:val="1"/>
    <w:next w:val="2"/>
    <w:qFormat/>
    <w:uiPriority w:val="0"/>
    <w:rPr>
      <w:sz w:val="28"/>
      <w:szCs w:val="28"/>
    </w:rPr>
  </w:style>
  <w:style w:type="paragraph" w:customStyle="1" w:styleId="45">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46">
    <w:name w:val="Char3"/>
    <w:basedOn w:val="1"/>
    <w:qFormat/>
    <w:uiPriority w:val="0"/>
  </w:style>
  <w:style w:type="paragraph" w:customStyle="1" w:styleId="47">
    <w:name w:val="Char Char Char Char Char Char Char Char Char Char Char Char Char Char Char"/>
    <w:basedOn w:val="1"/>
    <w:qFormat/>
    <w:uiPriority w:val="0"/>
  </w:style>
  <w:style w:type="paragraph" w:customStyle="1" w:styleId="48">
    <w:name w:val="列出段落"/>
    <w:basedOn w:val="1"/>
    <w:qFormat/>
    <w:uiPriority w:val="0"/>
    <w:pPr>
      <w:ind w:firstLine="420" w:firstLineChars="200"/>
    </w:pPr>
    <w:rPr>
      <w:rFonts w:ascii="Calibri" w:hAnsi="Calibri"/>
      <w:szCs w:val="22"/>
    </w:rPr>
  </w:style>
  <w:style w:type="paragraph" w:customStyle="1" w:styleId="49">
    <w:name w:val="Char Char1 Char Char Char Char"/>
    <w:basedOn w:val="9"/>
    <w:qFormat/>
    <w:uiPriority w:val="0"/>
    <w:rPr>
      <w:rFonts w:ascii="Tahoma" w:hAnsi="Tahoma"/>
      <w:sz w:val="24"/>
    </w:rPr>
  </w:style>
  <w:style w:type="paragraph" w:customStyle="1" w:styleId="50">
    <w:name w:val="Char1 Char Char Char"/>
    <w:basedOn w:val="9"/>
    <w:qFormat/>
    <w:uiPriority w:val="0"/>
    <w:rPr>
      <w:rFonts w:ascii="Tahoma" w:hAnsi="Tahoma"/>
      <w:sz w:val="24"/>
    </w:rPr>
  </w:style>
  <w:style w:type="paragraph" w:customStyle="1" w:styleId="51">
    <w:name w:val="Char1"/>
    <w:basedOn w:val="1"/>
    <w:next w:val="1"/>
    <w:qFormat/>
    <w:uiPriority w:val="0"/>
    <w:pPr>
      <w:tabs>
        <w:tab w:val="left" w:pos="425"/>
      </w:tabs>
      <w:ind w:left="425" w:hanging="425"/>
    </w:pPr>
  </w:style>
  <w:style w:type="paragraph" w:customStyle="1" w:styleId="52">
    <w:name w:val="Char Char Char1 Char"/>
    <w:basedOn w:val="1"/>
    <w:qFormat/>
    <w:uiPriority w:val="0"/>
    <w:rPr>
      <w:rFonts w:ascii="宋体" w:hAnsi="宋体" w:cs="Courier New"/>
      <w:sz w:val="32"/>
      <w:szCs w:val="32"/>
    </w:rPr>
  </w:style>
  <w:style w:type="paragraph" w:customStyle="1" w:styleId="53">
    <w:name w:val="默认段落字体 Para Char Char Char Char Char Char Char"/>
    <w:basedOn w:val="1"/>
    <w:qFormat/>
    <w:uiPriority w:val="0"/>
    <w:rPr>
      <w:rFonts w:ascii="Tahoma" w:hAnsi="Tahoma"/>
      <w:sz w:val="24"/>
      <w:szCs w:val="20"/>
    </w:rPr>
  </w:style>
  <w:style w:type="paragraph" w:customStyle="1" w:styleId="54">
    <w:name w:val="Char Char Char1 Char Char Char Char"/>
    <w:basedOn w:val="1"/>
    <w:qFormat/>
    <w:uiPriority w:val="0"/>
  </w:style>
  <w:style w:type="paragraph" w:customStyle="1" w:styleId="55">
    <w:name w:val="默认段落字体 Para Char Char Char Char Char Char Char Char Char1 Char Char Char Char Char Char Char Char Char Char"/>
    <w:basedOn w:val="9"/>
    <w:qFormat/>
    <w:uiPriority w:val="0"/>
    <w:rPr>
      <w:rFonts w:ascii="Tahoma" w:hAnsi="Tahoma"/>
      <w:sz w:val="24"/>
    </w:rPr>
  </w:style>
  <w:style w:type="paragraph" w:customStyle="1" w:styleId="56">
    <w:name w:val="Char1 Char Char Char1"/>
    <w:basedOn w:val="9"/>
    <w:qFormat/>
    <w:uiPriority w:val="0"/>
    <w:rPr>
      <w:rFonts w:ascii="Tahoma" w:hAnsi="Tahoma"/>
      <w:sz w:val="24"/>
    </w:rPr>
  </w:style>
  <w:style w:type="paragraph" w:customStyle="1" w:styleId="57">
    <w:name w:val="p0"/>
    <w:basedOn w:val="1"/>
    <w:qFormat/>
    <w:uiPriority w:val="0"/>
    <w:pPr>
      <w:widowControl/>
    </w:pPr>
    <w:rPr>
      <w:kern w:val="0"/>
      <w:szCs w:val="21"/>
    </w:rPr>
  </w:style>
  <w:style w:type="paragraph" w:customStyle="1" w:styleId="58">
    <w:name w:val="卷标题"/>
    <w:basedOn w:val="1"/>
    <w:qFormat/>
    <w:uiPriority w:val="0"/>
    <w:rPr>
      <w:b/>
      <w:sz w:val="72"/>
      <w:szCs w:val="72"/>
    </w:rPr>
  </w:style>
  <w:style w:type="paragraph" w:customStyle="1" w:styleId="59">
    <w:name w:val="Char Char Char Char1 Char Char Char Char Char Char"/>
    <w:basedOn w:val="1"/>
    <w:qFormat/>
    <w:uiPriority w:val="0"/>
    <w:pPr>
      <w:ind w:right="240" w:rightChars="100" w:firstLine="480"/>
    </w:pPr>
    <w:rPr>
      <w:rFonts w:ascii="??" w:hAnsi="??" w:cs="宋体"/>
      <w:color w:val="51585D"/>
      <w:sz w:val="28"/>
      <w:szCs w:val="18"/>
    </w:rPr>
  </w:style>
  <w:style w:type="paragraph" w:customStyle="1" w:styleId="60">
    <w:name w:val="Char Char Char Char1"/>
    <w:basedOn w:val="1"/>
    <w:qFormat/>
    <w:uiPriority w:val="0"/>
    <w:rPr>
      <w:rFonts w:ascii="Tahoma" w:hAnsi="Tahoma"/>
      <w:sz w:val="24"/>
      <w:szCs w:val="20"/>
    </w:rPr>
  </w:style>
  <w:style w:type="paragraph" w:customStyle="1" w:styleId="61">
    <w:name w:val="List Paragraph"/>
    <w:basedOn w:val="1"/>
    <w:link w:val="118"/>
    <w:qFormat/>
    <w:uiPriority w:val="0"/>
    <w:pPr>
      <w:ind w:firstLine="420" w:firstLineChars="200"/>
    </w:pPr>
    <w:rPr>
      <w:rFonts w:ascii="Calibri" w:hAnsi="Calibri"/>
      <w:sz w:val="22"/>
      <w:szCs w:val="20"/>
    </w:rPr>
  </w:style>
  <w:style w:type="paragraph" w:customStyle="1" w:styleId="62">
    <w:name w:val="Char Char Char1"/>
    <w:basedOn w:val="1"/>
    <w:qFormat/>
    <w:uiPriority w:val="0"/>
    <w:pPr>
      <w:widowControl/>
      <w:jc w:val="left"/>
    </w:pPr>
    <w:rPr>
      <w:rFonts w:eastAsia="黑体"/>
      <w:b/>
      <w:sz w:val="44"/>
      <w:szCs w:val="20"/>
    </w:rPr>
  </w:style>
  <w:style w:type="paragraph" w:customStyle="1" w:styleId="63">
    <w:name w:val="Char Char Char Char Char Char Char Char Char Char Char Char Char Char Char Char Char Char Char Char Char Char Char Char Char"/>
    <w:basedOn w:val="1"/>
    <w:qFormat/>
    <w:uiPriority w:val="0"/>
  </w:style>
  <w:style w:type="paragraph" w:customStyle="1" w:styleId="64">
    <w:name w:val="Char Char1 Char Char Char Char Char Char Char"/>
    <w:basedOn w:val="1"/>
    <w:qFormat/>
    <w:uiPriority w:val="0"/>
    <w:pPr>
      <w:tabs>
        <w:tab w:val="right" w:pos="-2120"/>
      </w:tabs>
      <w:snapToGrid w:val="0"/>
    </w:pPr>
    <w:rPr>
      <w:rFonts w:eastAsia="黑体"/>
      <w:b/>
      <w:sz w:val="44"/>
      <w:szCs w:val="20"/>
    </w:rPr>
  </w:style>
  <w:style w:type="paragraph" w:customStyle="1" w:styleId="65">
    <w:name w:val="Char2"/>
    <w:basedOn w:val="1"/>
    <w:qFormat/>
    <w:uiPriority w:val="0"/>
    <w:pPr>
      <w:widowControl/>
      <w:spacing w:after="160" w:line="240" w:lineRule="exact"/>
      <w:jc w:val="left"/>
    </w:pPr>
  </w:style>
  <w:style w:type="paragraph" w:customStyle="1" w:styleId="66">
    <w:name w:val="Default"/>
    <w:link w:val="1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68">
    <w:name w:val=" Char Char Char Char"/>
    <w:basedOn w:val="1"/>
    <w:qFormat/>
    <w:uiPriority w:val="0"/>
    <w:rPr>
      <w:rFonts w:ascii="Tahoma" w:hAnsi="Tahoma"/>
      <w:sz w:val="24"/>
      <w:szCs w:val="20"/>
    </w:rPr>
  </w:style>
  <w:style w:type="paragraph" w:customStyle="1" w:styleId="69">
    <w:name w:val=" Char Char Char1 Char"/>
    <w:basedOn w:val="1"/>
    <w:qFormat/>
    <w:uiPriority w:val="0"/>
    <w:rPr>
      <w:rFonts w:ascii="宋体" w:hAnsi="宋体" w:cs="Courier New"/>
      <w:sz w:val="32"/>
      <w:szCs w:val="32"/>
    </w:rPr>
  </w:style>
  <w:style w:type="paragraph" w:customStyle="1" w:styleId="70">
    <w:name w:val=" Char Char Char Char1 Char Char Char Char Char Char"/>
    <w:basedOn w:val="1"/>
    <w:qFormat/>
    <w:uiPriority w:val="0"/>
    <w:pPr>
      <w:ind w:right="240" w:rightChars="100" w:firstLine="480"/>
    </w:pPr>
    <w:rPr>
      <w:rFonts w:eastAsia="黑体"/>
      <w:b/>
      <w:sz w:val="44"/>
      <w:szCs w:val="20"/>
    </w:rPr>
  </w:style>
  <w:style w:type="paragraph" w:customStyle="1" w:styleId="71">
    <w:name w:val=" Char"/>
    <w:basedOn w:val="1"/>
    <w:qFormat/>
    <w:uiPriority w:val="0"/>
    <w:pPr>
      <w:widowControl/>
      <w:spacing w:after="160" w:line="240" w:lineRule="exact"/>
      <w:jc w:val="left"/>
    </w:pPr>
    <w:rPr>
      <w:rFonts w:eastAsia="黑体"/>
      <w:b/>
      <w:sz w:val="44"/>
      <w:szCs w:val="20"/>
    </w:rPr>
  </w:style>
  <w:style w:type="paragraph" w:customStyle="1" w:styleId="72">
    <w:name w:val="文件正文"/>
    <w:basedOn w:val="1"/>
    <w:qFormat/>
    <w:uiPriority w:val="0"/>
    <w:pPr>
      <w:autoSpaceDN w:val="0"/>
      <w:snapToGrid w:val="0"/>
      <w:spacing w:after="60" w:line="440" w:lineRule="atLeast"/>
      <w:ind w:firstLine="567"/>
    </w:pPr>
    <w:rPr>
      <w:rFonts w:eastAsia="仿宋_GB2312"/>
      <w:sz w:val="28"/>
      <w:szCs w:val="28"/>
    </w:rPr>
  </w:style>
  <w:style w:type="paragraph" w:customStyle="1" w:styleId="73">
    <w:name w:val="Char Char Char Char Char Char Char Char Char Char Char Char1 Char Char Char Char Char Char Char Char Char Char Char Char1 Char Char Char Char Char Char Char Char Char Char Char Char Char Char Char Char Char Char1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paragraph" w:customStyle="1" w:styleId="7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75">
    <w:name w:val=" Char Char Char Char Char Char Char"/>
    <w:basedOn w:val="1"/>
    <w:qFormat/>
    <w:uiPriority w:val="0"/>
  </w:style>
  <w:style w:type="paragraph" w:customStyle="1" w:styleId="76">
    <w:name w:val="p19"/>
    <w:basedOn w:val="1"/>
    <w:qFormat/>
    <w:uiPriority w:val="0"/>
    <w:pPr>
      <w:widowControl/>
    </w:pPr>
    <w:rPr>
      <w:kern w:val="0"/>
      <w:sz w:val="32"/>
      <w:szCs w:val="32"/>
    </w:rPr>
  </w:style>
  <w:style w:type="character" w:customStyle="1" w:styleId="77">
    <w:name w:val=" Char Char18"/>
    <w:basedOn w:val="25"/>
    <w:link w:val="3"/>
    <w:qFormat/>
    <w:locked/>
    <w:uiPriority w:val="0"/>
    <w:rPr>
      <w:rFonts w:ascii="仿宋_GB2312" w:eastAsia="仿宋_GB2312" w:cs="Times New Roman"/>
      <w:b/>
      <w:bCs/>
      <w:color w:val="000000"/>
      <w:kern w:val="44"/>
      <w:sz w:val="44"/>
      <w:szCs w:val="44"/>
      <w:lang w:val="en-US" w:eastAsia="zh-CN" w:bidi="ar-SA"/>
    </w:rPr>
  </w:style>
  <w:style w:type="character" w:customStyle="1" w:styleId="78">
    <w:name w:val=" Char Char17"/>
    <w:basedOn w:val="25"/>
    <w:link w:val="4"/>
    <w:qFormat/>
    <w:locked/>
    <w:uiPriority w:val="0"/>
    <w:rPr>
      <w:rFonts w:ascii="Arial" w:hAnsi="Arial" w:eastAsia="黑体" w:cs="Times New Roman"/>
      <w:b/>
      <w:bCs/>
      <w:kern w:val="2"/>
      <w:sz w:val="32"/>
      <w:szCs w:val="32"/>
      <w:lang w:val="en-US" w:eastAsia="zh-CN" w:bidi="ar-SA"/>
    </w:rPr>
  </w:style>
  <w:style w:type="character" w:customStyle="1" w:styleId="79">
    <w:name w:val=" Char Char16"/>
    <w:basedOn w:val="25"/>
    <w:link w:val="5"/>
    <w:qFormat/>
    <w:locked/>
    <w:uiPriority w:val="0"/>
    <w:rPr>
      <w:rFonts w:eastAsia="宋体" w:cs="Times New Roman"/>
      <w:b/>
      <w:bCs/>
      <w:kern w:val="2"/>
      <w:sz w:val="32"/>
      <w:szCs w:val="32"/>
      <w:lang w:val="en-US" w:eastAsia="zh-CN" w:bidi="ar-SA"/>
    </w:rPr>
  </w:style>
  <w:style w:type="character" w:customStyle="1" w:styleId="80">
    <w:name w:val=" Char Char15"/>
    <w:basedOn w:val="25"/>
    <w:link w:val="6"/>
    <w:semiHidden/>
    <w:qFormat/>
    <w:locked/>
    <w:uiPriority w:val="0"/>
    <w:rPr>
      <w:rFonts w:ascii="Cambria" w:hAnsi="Cambria" w:eastAsia="宋体" w:cs="Times New Roman"/>
      <w:b/>
      <w:bCs/>
      <w:kern w:val="2"/>
      <w:sz w:val="28"/>
      <w:szCs w:val="28"/>
    </w:rPr>
  </w:style>
  <w:style w:type="character" w:customStyle="1" w:styleId="81">
    <w:name w:val="公文正文"/>
    <w:basedOn w:val="25"/>
    <w:qFormat/>
    <w:uiPriority w:val="0"/>
    <w:rPr>
      <w:rFonts w:eastAsia="仿宋_GB2312" w:cs="Times New Roman"/>
      <w:sz w:val="32"/>
    </w:rPr>
  </w:style>
  <w:style w:type="character" w:customStyle="1" w:styleId="82">
    <w:name w:val="a0"/>
    <w:basedOn w:val="25"/>
    <w:qFormat/>
    <w:uiPriority w:val="0"/>
    <w:rPr>
      <w:rFonts w:cs="Times New Roman"/>
    </w:rPr>
  </w:style>
  <w:style w:type="character" w:customStyle="1" w:styleId="83">
    <w:name w:val="公文签发日期"/>
    <w:basedOn w:val="25"/>
    <w:qFormat/>
    <w:uiPriority w:val="0"/>
    <w:rPr>
      <w:rFonts w:ascii="仿宋_GB2312" w:eastAsia="仿宋_GB2312" w:cs="Times New Roman"/>
      <w:sz w:val="32"/>
    </w:rPr>
  </w:style>
  <w:style w:type="character" w:customStyle="1" w:styleId="84">
    <w:name w:val="样式 宋体 四号 行距: 1.5 倍行距 Char Char"/>
    <w:basedOn w:val="25"/>
    <w:link w:val="32"/>
    <w:qFormat/>
    <w:locked/>
    <w:uiPriority w:val="0"/>
    <w:rPr>
      <w:rFonts w:ascii="宋体" w:hAnsi="宋体" w:eastAsia="宋体" w:cs="Times New Roman"/>
      <w:kern w:val="2"/>
      <w:sz w:val="28"/>
      <w:lang w:val="en-US" w:eastAsia="zh-CN" w:bidi="ar-SA"/>
    </w:rPr>
  </w:style>
  <w:style w:type="character" w:customStyle="1" w:styleId="85">
    <w:name w:val="公文文种"/>
    <w:basedOn w:val="25"/>
    <w:qFormat/>
    <w:uiPriority w:val="0"/>
    <w:rPr>
      <w:rFonts w:eastAsia="宋体" w:cs="Times New Roman"/>
      <w:sz w:val="32"/>
    </w:rPr>
  </w:style>
  <w:style w:type="character" w:customStyle="1" w:styleId="86">
    <w:name w:val="公文抄送"/>
    <w:basedOn w:val="25"/>
    <w:qFormat/>
    <w:uiPriority w:val="0"/>
    <w:rPr>
      <w:rFonts w:eastAsia="仿宋_GB2312" w:cs="Times New Roman"/>
      <w:sz w:val="28"/>
    </w:rPr>
  </w:style>
  <w:style w:type="character" w:customStyle="1" w:styleId="87">
    <w:name w:val=" Char Char2"/>
    <w:basedOn w:val="25"/>
    <w:link w:val="12"/>
    <w:qFormat/>
    <w:locked/>
    <w:uiPriority w:val="0"/>
    <w:rPr>
      <w:rFonts w:ascii="宋体" w:hAnsi="Courier New" w:eastAsia="宋体" w:cs="Courier New"/>
      <w:kern w:val="2"/>
      <w:sz w:val="21"/>
      <w:szCs w:val="21"/>
      <w:lang w:val="en-US" w:eastAsia="zh-CN" w:bidi="ar-SA"/>
    </w:rPr>
  </w:style>
  <w:style w:type="character" w:customStyle="1" w:styleId="88">
    <w:name w:val="Char Char7"/>
    <w:basedOn w:val="25"/>
    <w:qFormat/>
    <w:uiPriority w:val="0"/>
    <w:rPr>
      <w:rFonts w:eastAsia="仿宋_GB2312" w:cs="Times New Roman"/>
      <w:b/>
      <w:bCs/>
      <w:kern w:val="44"/>
      <w:sz w:val="44"/>
      <w:szCs w:val="44"/>
      <w:lang w:val="en-US" w:eastAsia="zh-CN" w:bidi="ar-SA"/>
    </w:rPr>
  </w:style>
  <w:style w:type="character" w:customStyle="1" w:styleId="89">
    <w:name w:val="info"/>
    <w:basedOn w:val="25"/>
    <w:qFormat/>
    <w:uiPriority w:val="0"/>
    <w:rPr>
      <w:rFonts w:cs="Times New Roman"/>
    </w:rPr>
  </w:style>
  <w:style w:type="character" w:customStyle="1" w:styleId="90">
    <w:name w:val="p15"/>
    <w:basedOn w:val="25"/>
    <w:qFormat/>
    <w:uiPriority w:val="0"/>
    <w:rPr>
      <w:rFonts w:cs="Times New Roman"/>
    </w:rPr>
  </w:style>
  <w:style w:type="character" w:customStyle="1" w:styleId="91">
    <w:name w:val="图表标题 Char Char"/>
    <w:basedOn w:val="25"/>
    <w:link w:val="33"/>
    <w:qFormat/>
    <w:locked/>
    <w:uiPriority w:val="0"/>
    <w:rPr>
      <w:rFonts w:eastAsia="华文楷体"/>
      <w:kern w:val="2"/>
      <w:sz w:val="24"/>
      <w:szCs w:val="24"/>
      <w:lang w:val="en-US" w:eastAsia="zh-CN" w:bidi="ar-SA"/>
    </w:rPr>
  </w:style>
  <w:style w:type="character" w:customStyle="1" w:styleId="92">
    <w:name w:val="Char Char3"/>
    <w:basedOn w:val="25"/>
    <w:qFormat/>
    <w:uiPriority w:val="0"/>
    <w:rPr>
      <w:rFonts w:ascii="宋体" w:hAnsi="Courier New" w:eastAsia="宋体" w:cs="Courier New"/>
      <w:sz w:val="21"/>
      <w:szCs w:val="21"/>
    </w:rPr>
  </w:style>
  <w:style w:type="character" w:customStyle="1" w:styleId="93">
    <w:name w:val="公文发出日期"/>
    <w:basedOn w:val="25"/>
    <w:qFormat/>
    <w:uiPriority w:val="0"/>
    <w:rPr>
      <w:rFonts w:eastAsia="仿宋_GB2312" w:cs="Times New Roman"/>
      <w:sz w:val="28"/>
    </w:rPr>
  </w:style>
  <w:style w:type="character" w:customStyle="1" w:styleId="94">
    <w:name w:val="公文标题"/>
    <w:basedOn w:val="25"/>
    <w:qFormat/>
    <w:uiPriority w:val="0"/>
    <w:rPr>
      <w:rFonts w:ascii="金山简标宋" w:eastAsia="金山简标宋" w:cs="Times New Roman"/>
      <w:sz w:val="44"/>
    </w:rPr>
  </w:style>
  <w:style w:type="character" w:customStyle="1" w:styleId="95">
    <w:name w:val="公文主题词"/>
    <w:basedOn w:val="25"/>
    <w:qFormat/>
    <w:uiPriority w:val="0"/>
    <w:rPr>
      <w:rFonts w:ascii="仿宋_GB2312" w:eastAsia="金山简标宋" w:cs="Times New Roman"/>
      <w:sz w:val="32"/>
    </w:rPr>
  </w:style>
  <w:style w:type="character" w:customStyle="1" w:styleId="96">
    <w:name w:val="公文文号"/>
    <w:basedOn w:val="25"/>
    <w:qFormat/>
    <w:uiPriority w:val="0"/>
    <w:rPr>
      <w:rFonts w:ascii="仿宋_GB2312" w:eastAsia="仿宋_GB2312" w:cs="Times New Roman"/>
    </w:rPr>
  </w:style>
  <w:style w:type="character" w:customStyle="1" w:styleId="97">
    <w:name w:val="Char Char2"/>
    <w:basedOn w:val="25"/>
    <w:qFormat/>
    <w:uiPriority w:val="0"/>
    <w:rPr>
      <w:rFonts w:ascii="宋体" w:hAnsi="Courier New" w:eastAsia="仿宋_GB2312" w:cs="Courier New"/>
      <w:sz w:val="21"/>
      <w:szCs w:val="21"/>
    </w:rPr>
  </w:style>
  <w:style w:type="character" w:customStyle="1" w:styleId="98">
    <w:name w:val="公文主送"/>
    <w:basedOn w:val="25"/>
    <w:qFormat/>
    <w:uiPriority w:val="0"/>
    <w:rPr>
      <w:rFonts w:eastAsia="仿宋_GB2312" w:cs="Times New Roman"/>
      <w:sz w:val="32"/>
    </w:rPr>
  </w:style>
  <w:style w:type="character" w:customStyle="1" w:styleId="99">
    <w:name w:val=" Char Char14"/>
    <w:basedOn w:val="25"/>
    <w:link w:val="13"/>
    <w:qFormat/>
    <w:locked/>
    <w:uiPriority w:val="0"/>
    <w:rPr>
      <w:rFonts w:eastAsia="宋体" w:cs="Times New Roman"/>
      <w:kern w:val="2"/>
      <w:sz w:val="24"/>
      <w:szCs w:val="24"/>
      <w:lang w:val="en-US" w:eastAsia="zh-CN" w:bidi="ar-SA"/>
    </w:rPr>
  </w:style>
  <w:style w:type="character" w:customStyle="1" w:styleId="100">
    <w:name w:val="Char Char1"/>
    <w:basedOn w:val="25"/>
    <w:qFormat/>
    <w:uiPriority w:val="0"/>
    <w:rPr>
      <w:rFonts w:ascii="宋体" w:hAnsi="Courier New" w:cs="Courier New"/>
      <w:kern w:val="2"/>
      <w:sz w:val="21"/>
      <w:szCs w:val="21"/>
    </w:rPr>
  </w:style>
  <w:style w:type="character" w:customStyle="1" w:styleId="101">
    <w:name w:val="apple-style-span"/>
    <w:basedOn w:val="25"/>
    <w:qFormat/>
    <w:uiPriority w:val="0"/>
    <w:rPr>
      <w:rFonts w:cs="Times New Roman"/>
    </w:rPr>
  </w:style>
  <w:style w:type="character" w:customStyle="1" w:styleId="102">
    <w:name w:val="方宋 Char Char"/>
    <w:basedOn w:val="25"/>
    <w:link w:val="34"/>
    <w:qFormat/>
    <w:locked/>
    <w:uiPriority w:val="0"/>
    <w:rPr>
      <w:rFonts w:ascii="方正仿宋简体" w:hAnsi="宋体" w:eastAsia="方正仿宋简体" w:cs="Times New Roman"/>
      <w:kern w:val="2"/>
      <w:sz w:val="30"/>
      <w:szCs w:val="30"/>
      <w:lang w:val="en-US" w:eastAsia="zh-CN" w:bidi="ar-SA"/>
    </w:rPr>
  </w:style>
  <w:style w:type="character" w:customStyle="1" w:styleId="103">
    <w:name w:val="表格文字 Char Char"/>
    <w:basedOn w:val="25"/>
    <w:link w:val="35"/>
    <w:qFormat/>
    <w:locked/>
    <w:uiPriority w:val="0"/>
    <w:rPr>
      <w:kern w:val="2"/>
      <w:sz w:val="21"/>
      <w:szCs w:val="21"/>
      <w:lang w:val="en-US" w:eastAsia="zh-CN" w:bidi="ar-SA"/>
    </w:rPr>
  </w:style>
  <w:style w:type="character" w:customStyle="1" w:styleId="104">
    <w:name w:val="Date Char1"/>
    <w:basedOn w:val="25"/>
    <w:link w:val="13"/>
    <w:semiHidden/>
    <w:qFormat/>
    <w:locked/>
    <w:uiPriority w:val="0"/>
    <w:rPr>
      <w:rFonts w:cs="Times New Roman"/>
      <w:kern w:val="2"/>
      <w:sz w:val="24"/>
      <w:szCs w:val="24"/>
    </w:rPr>
  </w:style>
  <w:style w:type="character" w:customStyle="1" w:styleId="105">
    <w:name w:val=" Char Char13"/>
    <w:basedOn w:val="25"/>
    <w:link w:val="18"/>
    <w:qFormat/>
    <w:locked/>
    <w:uiPriority w:val="0"/>
    <w:rPr>
      <w:rFonts w:ascii="Cambria" w:hAnsi="Cambria" w:cs="Times New Roman"/>
      <w:b/>
      <w:bCs/>
      <w:kern w:val="28"/>
      <w:sz w:val="32"/>
      <w:szCs w:val="32"/>
    </w:rPr>
  </w:style>
  <w:style w:type="character" w:customStyle="1" w:styleId="106">
    <w:name w:val=" Char Char12"/>
    <w:basedOn w:val="25"/>
    <w:link w:val="9"/>
    <w:semiHidden/>
    <w:locked/>
    <w:uiPriority w:val="0"/>
    <w:rPr>
      <w:rFonts w:cs="Times New Roman"/>
      <w:kern w:val="2"/>
      <w:sz w:val="2"/>
    </w:rPr>
  </w:style>
  <w:style w:type="character" w:customStyle="1" w:styleId="107">
    <w:name w:val=" Char Char11"/>
    <w:basedOn w:val="25"/>
    <w:link w:val="17"/>
    <w:semiHidden/>
    <w:qFormat/>
    <w:locked/>
    <w:uiPriority w:val="0"/>
    <w:rPr>
      <w:rFonts w:cs="Times New Roman"/>
      <w:kern w:val="2"/>
      <w:sz w:val="18"/>
      <w:szCs w:val="18"/>
    </w:rPr>
  </w:style>
  <w:style w:type="character" w:customStyle="1" w:styleId="108">
    <w:name w:val=" Char Char10"/>
    <w:basedOn w:val="25"/>
    <w:link w:val="2"/>
    <w:semiHidden/>
    <w:qFormat/>
    <w:locked/>
    <w:uiPriority w:val="0"/>
    <w:rPr>
      <w:rFonts w:ascii="Courier New" w:hAnsi="Courier New" w:cs="Courier New"/>
      <w:kern w:val="2"/>
      <w:sz w:val="24"/>
      <w:szCs w:val="24"/>
      <w:lang w:val="en-US" w:eastAsia="zh-CN" w:bidi="ar-SA"/>
    </w:rPr>
  </w:style>
  <w:style w:type="character" w:customStyle="1" w:styleId="109">
    <w:name w:val=" Char Char9"/>
    <w:basedOn w:val="25"/>
    <w:link w:val="14"/>
    <w:semiHidden/>
    <w:qFormat/>
    <w:locked/>
    <w:uiPriority w:val="0"/>
    <w:rPr>
      <w:rFonts w:cs="Times New Roman"/>
      <w:kern w:val="2"/>
      <w:sz w:val="24"/>
      <w:szCs w:val="24"/>
    </w:rPr>
  </w:style>
  <w:style w:type="character" w:customStyle="1" w:styleId="110">
    <w:name w:val=" Char Char8"/>
    <w:basedOn w:val="25"/>
    <w:link w:val="16"/>
    <w:semiHidden/>
    <w:qFormat/>
    <w:locked/>
    <w:uiPriority w:val="0"/>
    <w:rPr>
      <w:rFonts w:cs="Times New Roman"/>
      <w:kern w:val="2"/>
      <w:sz w:val="18"/>
      <w:szCs w:val="18"/>
    </w:rPr>
  </w:style>
  <w:style w:type="character" w:customStyle="1" w:styleId="111">
    <w:name w:val=" Char Char7"/>
    <w:basedOn w:val="25"/>
    <w:link w:val="11"/>
    <w:semiHidden/>
    <w:qFormat/>
    <w:locked/>
    <w:uiPriority w:val="0"/>
    <w:rPr>
      <w:rFonts w:cs="Times New Roman"/>
      <w:kern w:val="2"/>
      <w:sz w:val="24"/>
      <w:szCs w:val="24"/>
    </w:rPr>
  </w:style>
  <w:style w:type="character" w:customStyle="1" w:styleId="112">
    <w:name w:val=" Char Char6"/>
    <w:basedOn w:val="25"/>
    <w:link w:val="22"/>
    <w:qFormat/>
    <w:locked/>
    <w:uiPriority w:val="0"/>
    <w:rPr>
      <w:rFonts w:ascii="Cambria" w:hAnsi="Cambria" w:cs="Times New Roman"/>
      <w:b/>
      <w:bCs/>
      <w:kern w:val="2"/>
      <w:sz w:val="32"/>
      <w:szCs w:val="32"/>
    </w:rPr>
  </w:style>
  <w:style w:type="character" w:customStyle="1" w:styleId="113">
    <w:name w:val=" Char Char5"/>
    <w:basedOn w:val="25"/>
    <w:link w:val="19"/>
    <w:semiHidden/>
    <w:qFormat/>
    <w:locked/>
    <w:uiPriority w:val="0"/>
    <w:rPr>
      <w:rFonts w:cs="Times New Roman"/>
      <w:kern w:val="2"/>
      <w:sz w:val="24"/>
      <w:szCs w:val="24"/>
    </w:rPr>
  </w:style>
  <w:style w:type="character" w:customStyle="1" w:styleId="114">
    <w:name w:val=" Char Char4"/>
    <w:basedOn w:val="25"/>
    <w:link w:val="15"/>
    <w:semiHidden/>
    <w:qFormat/>
    <w:locked/>
    <w:uiPriority w:val="0"/>
    <w:rPr>
      <w:rFonts w:cs="Times New Roman"/>
      <w:kern w:val="2"/>
      <w:sz w:val="2"/>
    </w:rPr>
  </w:style>
  <w:style w:type="character" w:customStyle="1" w:styleId="115">
    <w:name w:val=" Char Char3"/>
    <w:basedOn w:val="25"/>
    <w:link w:val="10"/>
    <w:semiHidden/>
    <w:qFormat/>
    <w:locked/>
    <w:uiPriority w:val="0"/>
    <w:rPr>
      <w:rFonts w:cs="Times New Roman"/>
      <w:kern w:val="2"/>
      <w:sz w:val="24"/>
      <w:szCs w:val="24"/>
    </w:rPr>
  </w:style>
  <w:style w:type="character" w:customStyle="1" w:styleId="116">
    <w:name w:val="Plain Text Char1"/>
    <w:basedOn w:val="25"/>
    <w:link w:val="12"/>
    <w:semiHidden/>
    <w:qFormat/>
    <w:locked/>
    <w:uiPriority w:val="0"/>
    <w:rPr>
      <w:rFonts w:ascii="宋体" w:hAnsi="Courier New" w:cs="Courier New"/>
      <w:kern w:val="2"/>
      <w:sz w:val="21"/>
      <w:szCs w:val="21"/>
    </w:rPr>
  </w:style>
  <w:style w:type="character" w:customStyle="1" w:styleId="117">
    <w:name w:val=" Char Char1"/>
    <w:basedOn w:val="25"/>
    <w:link w:val="20"/>
    <w:qFormat/>
    <w:locked/>
    <w:uiPriority w:val="0"/>
    <w:rPr>
      <w:rFonts w:ascii="宋体" w:hAnsi="宋体" w:eastAsia="宋体" w:cs="Times New Roman"/>
      <w:color w:val="000000"/>
      <w:sz w:val="21"/>
      <w:lang w:val="en-US" w:eastAsia="zh-CN" w:bidi="ar-SA"/>
    </w:rPr>
  </w:style>
  <w:style w:type="character" w:customStyle="1" w:styleId="118">
    <w:name w:val="List Paragraph Char"/>
    <w:link w:val="61"/>
    <w:qFormat/>
    <w:locked/>
    <w:uiPriority w:val="0"/>
    <w:rPr>
      <w:rFonts w:ascii="Calibri" w:hAnsi="Calibri" w:eastAsia="宋体"/>
      <w:kern w:val="2"/>
      <w:sz w:val="22"/>
      <w:lang w:val="en-US" w:eastAsia="zh-CN"/>
    </w:rPr>
  </w:style>
  <w:style w:type="character" w:customStyle="1" w:styleId="119">
    <w:name w:val="办文文件名称"/>
    <w:qFormat/>
    <w:uiPriority w:val="0"/>
    <w:rPr>
      <w:rFonts w:ascii="宋体" w:hAnsi="宋体" w:eastAsia="仿宋_GB2312"/>
      <w:sz w:val="24"/>
    </w:rPr>
  </w:style>
  <w:style w:type="character" w:customStyle="1" w:styleId="120">
    <w:name w:val="办文拟办意见"/>
    <w:basedOn w:val="25"/>
    <w:qFormat/>
    <w:uiPriority w:val="0"/>
    <w:rPr>
      <w:rFonts w:eastAsia="仿宋_GB2312" w:cs="Times New Roman"/>
      <w:sz w:val="24"/>
    </w:rPr>
  </w:style>
  <w:style w:type="character" w:customStyle="1" w:styleId="121">
    <w:name w:val="ca-2"/>
    <w:basedOn w:val="25"/>
    <w:qFormat/>
    <w:uiPriority w:val="0"/>
    <w:rPr>
      <w:rFonts w:cs="Times New Roman"/>
    </w:rPr>
  </w:style>
  <w:style w:type="character" w:customStyle="1" w:styleId="122">
    <w:name w:val="Default Char Char"/>
    <w:link w:val="66"/>
    <w:qFormat/>
    <w:uiPriority w:val="0"/>
    <w:rPr>
      <w:rFonts w:ascii="仿宋_GB2312" w:eastAsia="仿宋_GB2312" w:cs="仿宋_GB2312"/>
      <w:color w:val="000000"/>
      <w:sz w:val="24"/>
      <w:szCs w:val="24"/>
      <w:lang w:val="en-US" w:eastAsia="zh-CN" w:bidi="ar-SA"/>
    </w:rPr>
  </w:style>
  <w:style w:type="character" w:customStyle="1" w:styleId="123">
    <w:name w:val="办文来文摘要"/>
    <w:basedOn w:val="25"/>
    <w:qFormat/>
    <w:uiPriority w:val="0"/>
    <w:rPr>
      <w:rFonts w:eastAsia="仿宋_GB2312"/>
      <w:sz w:val="24"/>
    </w:rPr>
  </w:style>
  <w:style w:type="character" w:customStyle="1" w:styleId="124">
    <w:name w:val="年号"/>
    <w:basedOn w:val="25"/>
    <w:qFormat/>
    <w:uiPriority w:val="0"/>
    <w:rPr>
      <w:rFonts w:hint="eastAsia" w:ascii="仿宋_GB2312" w:eastAsia="仿宋_GB2312"/>
      <w:sz w:val="28"/>
    </w:rPr>
  </w:style>
  <w:style w:type="character" w:customStyle="1" w:styleId="125">
    <w:name w:val=" Char Char"/>
    <w:basedOn w:val="25"/>
    <w:link w:val="8"/>
    <w:qFormat/>
    <w:uiPriority w:val="0"/>
    <w:rPr>
      <w:rFonts w:eastAsia="宋体"/>
      <w:kern w:val="2"/>
      <w:sz w:val="21"/>
      <w:szCs w:val="24"/>
      <w:lang w:val="en-US" w:eastAsia="zh-CN" w:bidi="ar-SA"/>
    </w:rPr>
  </w:style>
  <w:style w:type="character" w:customStyle="1" w:styleId="126">
    <w:name w:val="Plain Text Char"/>
    <w:basedOn w:val="25"/>
    <w:qFormat/>
    <w:uiPriority w:val="0"/>
    <w:rPr>
      <w:rFonts w:ascii="宋体" w:hAnsi="Courier New" w:eastAsia="宋体" w:cs="Courier New"/>
      <w:kern w:val="2"/>
      <w:sz w:val="21"/>
      <w:szCs w:val="21"/>
      <w:lang w:val="en-US" w:eastAsia="zh-CN" w:bidi="ar-SA"/>
    </w:rPr>
  </w:style>
  <w:style w:type="character" w:customStyle="1" w:styleId="127">
    <w:name w:val="font31"/>
    <w:basedOn w:val="25"/>
    <w:qFormat/>
    <w:uiPriority w:val="0"/>
    <w:rPr>
      <w:rFonts w:hint="eastAsia" w:ascii="宋体" w:hAnsi="宋体" w:eastAsia="宋体" w:cs="宋体"/>
      <w:color w:val="000000"/>
      <w:sz w:val="20"/>
      <w:szCs w:val="20"/>
      <w:u w:val="none"/>
    </w:rPr>
  </w:style>
  <w:style w:type="character" w:customStyle="1" w:styleId="128">
    <w:name w:val="font51"/>
    <w:basedOn w:val="25"/>
    <w:qFormat/>
    <w:uiPriority w:val="0"/>
    <w:rPr>
      <w:rFonts w:hint="eastAsia" w:ascii="宋体" w:hAnsi="宋体" w:eastAsia="宋体" w:cs="宋体"/>
      <w:color w:val="000000"/>
      <w:sz w:val="20"/>
      <w:szCs w:val="20"/>
      <w:u w:val="none"/>
    </w:rPr>
  </w:style>
  <w:style w:type="character" w:customStyle="1" w:styleId="129">
    <w:name w:val="font91"/>
    <w:basedOn w:val="25"/>
    <w:qFormat/>
    <w:uiPriority w:val="0"/>
    <w:rPr>
      <w:rFonts w:hint="eastAsia" w:ascii="华文中宋" w:hAnsi="华文中宋" w:eastAsia="华文中宋" w:cs="华文中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1822</Words>
  <Characters>2559</Characters>
  <Lines>26</Lines>
  <Paragraphs>7</Paragraphs>
  <TotalTime>7</TotalTime>
  <ScaleCrop>false</ScaleCrop>
  <LinksUpToDate>false</LinksUpToDate>
  <CharactersWithSpaces>3285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2017-11-14T08:39:00Z</dcterms:created>
  <dc:creator>Administrator</dc:creator>
  <cp:lastModifiedBy>Zhw</cp:lastModifiedBy>
  <cp:lastPrinted>2018-01-25T06:39:00Z</cp:lastPrinted>
  <dcterms:modified xsi:type="dcterms:W3CDTF">2020-05-19T02:19:50Z</dcterms:modified>
  <dc:title>Kjw20081391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