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kern w:val="0"/>
          <w:sz w:val="44"/>
        </w:rPr>
      </w:pPr>
      <w:r>
        <w:rPr>
          <w:rFonts w:hint="eastAsia" w:ascii="方正小标宋简体" w:hAnsi="宋体" w:eastAsia="方正小标宋简体" w:cs="宋体"/>
          <w:kern w:val="0"/>
          <w:sz w:val="44"/>
        </w:rPr>
        <w:t>石林县环保局关于对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kern w:val="0"/>
          <w:sz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《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石林县银榕制粉厂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 xml:space="preserve"> 年加工销售4万吨双飞粉扩建</w:t>
      </w:r>
      <w:r>
        <w:rPr>
          <w:rFonts w:hint="eastAsia" w:ascii="方正小标宋简体" w:eastAsia="方正小标宋简体"/>
          <w:kern w:val="0"/>
          <w:sz w:val="44"/>
          <w:szCs w:val="44"/>
        </w:rPr>
        <w:t>项目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》</w:t>
      </w:r>
      <w:r>
        <w:rPr>
          <w:rFonts w:hint="eastAsia" w:ascii="方正小标宋简体" w:hAnsi="宋体" w:eastAsia="方正小标宋简体" w:cs="宋体"/>
          <w:kern w:val="0"/>
          <w:sz w:val="44"/>
        </w:rPr>
        <w:t>环境影响评价</w:t>
      </w:r>
      <w:bookmarkStart w:id="1" w:name="_GoBack"/>
      <w:bookmarkEnd w:id="1"/>
      <w:r>
        <w:rPr>
          <w:rFonts w:hint="eastAsia" w:ascii="方正小标宋简体" w:hAnsi="宋体" w:eastAsia="方正小标宋简体" w:cs="宋体"/>
          <w:kern w:val="0"/>
          <w:sz w:val="44"/>
        </w:rPr>
        <w:t>文件拟审批情况的公示</w:t>
      </w:r>
    </w:p>
    <w:p>
      <w:pPr>
        <w:widowControl/>
        <w:snapToGrid w:val="0"/>
        <w:spacing w:line="480" w:lineRule="auto"/>
        <w:ind w:firstLine="56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根据建设项目环境影响评价审批程序及信息公开要求，经审议，我局拟对以下项目作出审批意见，现将有关情况予以公示。</w:t>
      </w:r>
    </w:p>
    <w:p>
      <w:pPr>
        <w:widowControl/>
        <w:snapToGrid w:val="0"/>
        <w:spacing w:line="480" w:lineRule="auto"/>
        <w:ind w:firstLine="42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联系电话：0871-67798412,0871-68226553（省投资项目审批服务中心受理窗口）</w:t>
      </w:r>
    </w:p>
    <w:p>
      <w:pPr>
        <w:widowControl/>
        <w:snapToGrid w:val="0"/>
        <w:spacing w:line="480" w:lineRule="auto"/>
        <w:ind w:firstLine="42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传真：0871-67798412</w:t>
      </w:r>
    </w:p>
    <w:p>
      <w:pPr>
        <w:widowControl/>
        <w:snapToGrid w:val="0"/>
        <w:spacing w:line="480" w:lineRule="auto"/>
        <w:ind w:firstLine="42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通讯地址：石林县天奇路1号</w:t>
      </w:r>
    </w:p>
    <w:p>
      <w:pPr>
        <w:widowControl/>
        <w:snapToGrid w:val="0"/>
        <w:spacing w:line="480" w:lineRule="auto"/>
        <w:ind w:firstLine="42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邮编：652200</w:t>
      </w:r>
    </w:p>
    <w:p>
      <w:pPr>
        <w:widowControl/>
        <w:snapToGrid w:val="0"/>
        <w:spacing w:line="480" w:lineRule="auto"/>
        <w:ind w:firstLine="420"/>
        <w:rPr>
          <w:rFonts w:ascii="仿宋_GB2312" w:hAnsi="宋体" w:eastAsia="仿宋_GB2312"/>
          <w:kern w:val="0"/>
          <w:sz w:val="28"/>
          <w:szCs w:val="28"/>
        </w:rPr>
      </w:pPr>
    </w:p>
    <w:p>
      <w:pPr>
        <w:widowControl/>
        <w:snapToGrid w:val="0"/>
        <w:spacing w:line="480" w:lineRule="auto"/>
        <w:ind w:firstLine="420"/>
        <w:rPr>
          <w:rFonts w:ascii="仿宋_GB2312" w:hAnsi="宋体" w:eastAsia="仿宋_GB2312"/>
          <w:kern w:val="0"/>
          <w:sz w:val="28"/>
          <w:szCs w:val="28"/>
        </w:rPr>
      </w:pPr>
    </w:p>
    <w:p>
      <w:pPr>
        <w:widowControl/>
        <w:snapToGrid w:val="0"/>
        <w:spacing w:line="480" w:lineRule="auto"/>
        <w:ind w:firstLine="420"/>
        <w:rPr>
          <w:rFonts w:ascii="仿宋_GB2312" w:hAnsi="宋体" w:eastAsia="仿宋_GB2312"/>
          <w:kern w:val="0"/>
          <w:sz w:val="28"/>
          <w:szCs w:val="28"/>
        </w:rPr>
      </w:pPr>
    </w:p>
    <w:tbl>
      <w:tblPr>
        <w:tblStyle w:val="10"/>
        <w:tblW w:w="151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993"/>
        <w:gridCol w:w="911"/>
        <w:gridCol w:w="895"/>
        <w:gridCol w:w="911"/>
        <w:gridCol w:w="2913"/>
        <w:gridCol w:w="79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环评机构</w:t>
            </w:r>
          </w:p>
        </w:tc>
        <w:tc>
          <w:tcPr>
            <w:tcW w:w="2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7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主要环境影响及预防或者减轻不良环境影响的对策和措施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7" w:hRule="atLeast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szCs w:val="21"/>
              </w:rPr>
              <w:t>石林县银榕制粉厂</w:t>
            </w:r>
            <w:r>
              <w:rPr>
                <w:rFonts w:hint="eastAsia"/>
                <w:szCs w:val="21"/>
              </w:rPr>
              <w:t>石林县银榕制粉厂·年加工销售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万吨双飞粉扩建项目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Calibri" w:hAnsi="Calibri"/>
                <w:szCs w:val="21"/>
              </w:rPr>
              <w:t>石林县银榕制粉厂</w:t>
            </w:r>
            <w:r>
              <w:rPr>
                <w:rFonts w:hint="eastAsia" w:ascii="Calibri" w:hAnsi="Calibri"/>
                <w:kern w:val="0"/>
                <w:sz w:val="24"/>
              </w:rPr>
              <w:t>云南省昆明市石林彝族自治县西街口镇绿水塘村委会寨海村（棠梨坡）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石林县银榕制粉厂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临沧尚德环境技术有限公司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left"/>
              <w:rPr>
                <w:rFonts w:ascii="Calibri" w:hAnsi="Calibri" w:cs="宋体"/>
                <w:sz w:val="24"/>
              </w:rPr>
            </w:pPr>
            <w:bookmarkStart w:id="0" w:name="_Toc255834035"/>
            <w:r>
              <w:rPr>
                <w:rFonts w:hint="eastAsia" w:cs="宋体"/>
                <w:sz w:val="24"/>
              </w:rPr>
              <w:t>项目前身为石林双雄双飞粉厂，原项目于</w:t>
            </w:r>
            <w:r>
              <w:rPr>
                <w:rFonts w:cs="宋体"/>
                <w:sz w:val="24"/>
              </w:rPr>
              <w:t>2008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>4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rFonts w:cs="宋体"/>
                <w:sz w:val="24"/>
              </w:rPr>
              <w:t>29</w:t>
            </w:r>
            <w:r>
              <w:rPr>
                <w:rFonts w:hint="eastAsia" w:cs="宋体"/>
                <w:sz w:val="24"/>
              </w:rPr>
              <w:t>日在石林彝族自治县环境保护局办理了《石林双雄双飞粉厂建设项目环境影响登记表》，项目总用地面积</w:t>
            </w:r>
            <w:r>
              <w:rPr>
                <w:rFonts w:cs="宋体"/>
                <w:sz w:val="24"/>
              </w:rPr>
              <w:t>2280m</w:t>
            </w:r>
            <w:r>
              <w:rPr>
                <w:rFonts w:cs="宋体"/>
                <w:sz w:val="24"/>
                <w:vertAlign w:val="superscript"/>
              </w:rPr>
              <w:t>2</w:t>
            </w:r>
            <w:r>
              <w:rPr>
                <w:rFonts w:hint="eastAsia" w:cs="宋体"/>
                <w:sz w:val="24"/>
              </w:rPr>
              <w:t>，总建筑面积</w:t>
            </w:r>
            <w:r>
              <w:rPr>
                <w:rFonts w:cs="宋体"/>
                <w:sz w:val="24"/>
              </w:rPr>
              <w:t>1700m</w:t>
            </w:r>
            <w:r>
              <w:rPr>
                <w:rFonts w:cs="宋体"/>
                <w:sz w:val="24"/>
                <w:vertAlign w:val="superscript"/>
              </w:rPr>
              <w:t>2</w:t>
            </w:r>
            <w:r>
              <w:rPr>
                <w:rFonts w:hint="eastAsia" w:cs="宋体"/>
                <w:sz w:val="24"/>
              </w:rPr>
              <w:t>，其中包括原料库、成品库、生产车间、办公及住宿等，总投资</w:t>
            </w:r>
            <w:r>
              <w:rPr>
                <w:rFonts w:cs="宋体"/>
                <w:sz w:val="24"/>
              </w:rPr>
              <w:t>300</w:t>
            </w:r>
            <w:r>
              <w:rPr>
                <w:rFonts w:hint="eastAsia" w:cs="宋体"/>
                <w:sz w:val="24"/>
              </w:rPr>
              <w:t>万元，预计</w:t>
            </w:r>
            <w:r>
              <w:rPr>
                <w:rFonts w:cs="宋体"/>
                <w:sz w:val="24"/>
              </w:rPr>
              <w:t>2018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cs="宋体"/>
                <w:sz w:val="24"/>
              </w:rPr>
              <w:t>8</w:t>
            </w:r>
            <w:r>
              <w:rPr>
                <w:rFonts w:hint="eastAsia" w:cs="宋体"/>
                <w:sz w:val="24"/>
              </w:rPr>
              <w:t>月运营</w:t>
            </w:r>
            <w:bookmarkEnd w:id="0"/>
            <w:r>
              <w:rPr>
                <w:rFonts w:hint="eastAsia" w:cs="宋体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7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ind w:firstLine="432" w:firstLineChars="18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）水污染防治措施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cs="宋体"/>
                <w:sz w:val="24"/>
              </w:rPr>
              <w:t>本项目雨水按场地修建雨水沟渠；员工生活中所产生的生活废水经旱厕发酵后，用于周边农作物农肥，项目无废水外排。</w:t>
            </w:r>
          </w:p>
          <w:p>
            <w:pPr>
              <w:adjustRightInd w:val="0"/>
              <w:snapToGrid w:val="0"/>
              <w:spacing w:line="520" w:lineRule="exact"/>
              <w:ind w:firstLine="432" w:firstLineChars="18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 w:cs="宋体"/>
                <w:sz w:val="24"/>
              </w:rPr>
              <w:t>）大气污染防治措施</w:t>
            </w:r>
          </w:p>
          <w:p>
            <w:pPr>
              <w:pStyle w:val="2"/>
              <w:widowControl/>
              <w:spacing w:after="0" w:line="520" w:lineRule="exact"/>
              <w:ind w:firstLine="600" w:firstLineChars="250"/>
              <w:jc w:val="both"/>
              <w:rPr>
                <w:sz w:val="24"/>
                <w:szCs w:val="21"/>
              </w:rPr>
            </w:pPr>
            <w:r>
              <w:rPr>
                <w:rFonts w:hint="eastAsia" w:cs="宋体"/>
                <w:sz w:val="24"/>
              </w:rPr>
              <w:t>项目粉尘以无组织形式排放，</w:t>
            </w:r>
            <w:r>
              <w:rPr>
                <w:rFonts w:hint="eastAsia" w:cs="宋体"/>
                <w:sz w:val="24"/>
                <w:szCs w:val="21"/>
              </w:rPr>
              <w:t>主要产生于双飞粉生产等过程</w:t>
            </w:r>
            <w:r>
              <w:rPr>
                <w:rFonts w:hint="eastAsia" w:cs="宋体"/>
                <w:sz w:val="24"/>
              </w:rPr>
              <w:t>。在破碎、磨粉过程中产生的粉尘经集气罩集中收集后，由除尘效率为</w:t>
            </w:r>
            <w:r>
              <w:rPr>
                <w:sz w:val="24"/>
              </w:rPr>
              <w:t>95%</w:t>
            </w:r>
            <w:r>
              <w:rPr>
                <w:rFonts w:hint="eastAsia" w:cs="宋体"/>
                <w:sz w:val="24"/>
              </w:rPr>
              <w:t>、风量</w:t>
            </w:r>
            <w:r>
              <w:rPr>
                <w:sz w:val="24"/>
              </w:rPr>
              <w:t>5000m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/h</w:t>
            </w:r>
            <w:r>
              <w:rPr>
                <w:rFonts w:hint="eastAsia" w:cs="宋体"/>
                <w:sz w:val="24"/>
              </w:rPr>
              <w:t>布袋除尘器处理，尾气最终以无组织形式排放，粉尘排放到生产车间内部。原料堆场（厂区中央）通过设置大棚进行半封闭，少量粉尘扩散到厂区，根据工程分析，项目无组织排放粉尘量为</w:t>
            </w:r>
            <w:r>
              <w:rPr>
                <w:sz w:val="24"/>
              </w:rPr>
              <w:t>5.2t/a</w:t>
            </w:r>
            <w:r>
              <w:rPr>
                <w:rFonts w:hint="eastAsia" w:cs="宋体"/>
                <w:sz w:val="24"/>
              </w:rPr>
              <w:t>、有组织为</w:t>
            </w:r>
            <w:r>
              <w:rPr>
                <w:sz w:val="24"/>
              </w:rPr>
              <w:t>0.997t/a</w:t>
            </w:r>
            <w:r>
              <w:rPr>
                <w:rFonts w:hint="eastAsia" w:cs="宋体"/>
                <w:sz w:val="24"/>
              </w:rPr>
              <w:t>。根据实地踏勘调查，项目粉尘影响较大的区域为项目生产车间内，厂房周围</w:t>
            </w:r>
            <w:r>
              <w:rPr>
                <w:sz w:val="24"/>
              </w:rPr>
              <w:t>100m</w:t>
            </w:r>
            <w:r>
              <w:rPr>
                <w:rFonts w:hint="eastAsia" w:cs="宋体"/>
                <w:sz w:val="24"/>
              </w:rPr>
              <w:t>范围内粉尘排放较为明显。为进一步减少项目粉尘对周围环境的影响，环评要求项目加大对生产产房的密封程度，同时建立相关环境管理制度，定期打扫生产厂房，减少物料在生产厂房内的泼洒量，保证生产产房内粉尘浓度达到《工业企业设计卫生标准》（</w:t>
            </w:r>
            <w:r>
              <w:rPr>
                <w:sz w:val="24"/>
              </w:rPr>
              <w:t>TJ36-79</w:t>
            </w:r>
            <w:r>
              <w:rPr>
                <w:rFonts w:hint="eastAsia" w:cs="宋体"/>
                <w:sz w:val="24"/>
              </w:rPr>
              <w:t>）表</w:t>
            </w:r>
            <w:r>
              <w:rPr>
                <w:sz w:val="24"/>
              </w:rPr>
              <w:t>4</w:t>
            </w:r>
            <w:r>
              <w:rPr>
                <w:rFonts w:hint="eastAsia" w:cs="宋体"/>
                <w:sz w:val="24"/>
              </w:rPr>
              <w:t>车间空气中粉尘最高容许浓度</w:t>
            </w:r>
            <w:r>
              <w:rPr>
                <w:sz w:val="24"/>
              </w:rPr>
              <w:t>10mg/m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rFonts w:hint="eastAsia" w:cs="宋体"/>
                <w:sz w:val="24"/>
              </w:rPr>
              <w:t>的要求。同时要求加大员工职业卫生保护力度，生产过程佩戴口罩、防尘衣帽等措施。</w:t>
            </w:r>
          </w:p>
          <w:p>
            <w:pPr>
              <w:adjustRightInd w:val="0"/>
              <w:snapToGrid w:val="0"/>
              <w:spacing w:line="520" w:lineRule="exact"/>
              <w:ind w:firstLine="432" w:firstLineChars="18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 w:cs="宋体"/>
                <w:sz w:val="24"/>
              </w:rPr>
              <w:t>）噪声防治措施</w:t>
            </w:r>
          </w:p>
          <w:p>
            <w:pPr>
              <w:spacing w:line="520" w:lineRule="exact"/>
              <w:ind w:firstLine="480" w:firstLineChars="20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cs="宋体"/>
                <w:sz w:val="24"/>
              </w:rPr>
              <w:t>项目噪声主要来源于</w:t>
            </w:r>
            <w:r>
              <w:rPr>
                <w:rFonts w:hint="eastAsia" w:cs="宋体"/>
                <w:sz w:val="24"/>
                <w:szCs w:val="21"/>
              </w:rPr>
              <w:t>雷蒙磨粉机、包装机、提升机、风机及交通噪声等。其噪声级为</w:t>
            </w:r>
            <w:r>
              <w:rPr>
                <w:sz w:val="24"/>
                <w:szCs w:val="21"/>
              </w:rPr>
              <w:t>65</w:t>
            </w:r>
            <w:r>
              <w:rPr>
                <w:rFonts w:hint="eastAsia" w:cs="宋体"/>
                <w:sz w:val="24"/>
                <w:szCs w:val="21"/>
              </w:rPr>
              <w:t>～</w:t>
            </w:r>
            <w:r>
              <w:rPr>
                <w:sz w:val="24"/>
                <w:szCs w:val="21"/>
              </w:rPr>
              <w:t>95dB(A)</w:t>
            </w:r>
            <w:r>
              <w:rPr>
                <w:rFonts w:hint="eastAsia" w:cs="宋体"/>
                <w:sz w:val="24"/>
                <w:szCs w:val="21"/>
              </w:rPr>
              <w:t>。</w:t>
            </w:r>
            <w:r>
              <w:rPr>
                <w:rFonts w:hint="eastAsia" w:cs="宋体"/>
                <w:sz w:val="24"/>
              </w:rPr>
              <w:t>在采取消声、厂房、围墙等衰减后，项目在工作时间产生的噪声对周围噪声影响较小。</w:t>
            </w:r>
          </w:p>
          <w:p>
            <w:pPr>
              <w:adjustRightInd w:val="0"/>
              <w:snapToGrid w:val="0"/>
              <w:spacing w:line="520" w:lineRule="exact"/>
              <w:ind w:firstLine="432" w:firstLineChars="180"/>
              <w:jc w:val="left"/>
              <w:rPr>
                <w:rFonts w:ascii="Calibri" w:hAnsi="Calibri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 w:cs="宋体"/>
                <w:sz w:val="24"/>
              </w:rPr>
              <w:t>）固体废物防治措施</w:t>
            </w:r>
          </w:p>
          <w:p>
            <w:pPr>
              <w:adjustRightInd w:val="0"/>
              <w:spacing w:line="520" w:lineRule="exact"/>
              <w:ind w:firstLine="480" w:firstLineChars="200"/>
              <w:outlineLvl w:val="1"/>
              <w:rPr>
                <w:rFonts w:ascii="Calibri" w:hAnsi="Calibri"/>
                <w:sz w:val="24"/>
              </w:rPr>
            </w:pPr>
            <w:r>
              <w:rPr>
                <w:rFonts w:hint="eastAsia" w:cs="宋体"/>
                <w:sz w:val="24"/>
              </w:rPr>
              <w:t>生活垃圾集中收集，合理堆肥处置；废包装材料统一回收，出售给废品收购商；布袋除尘器收集粉尘，回用于生产工序；处置率</w:t>
            </w:r>
            <w:r>
              <w:rPr>
                <w:sz w:val="24"/>
              </w:rPr>
              <w:t>100%</w:t>
            </w:r>
            <w:r>
              <w:rPr>
                <w:rFonts w:hint="eastAsia" w:cs="宋体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F574B89"/>
    <w:rsid w:val="000345AF"/>
    <w:rsid w:val="001220B8"/>
    <w:rsid w:val="00234486"/>
    <w:rsid w:val="002B0D50"/>
    <w:rsid w:val="003A0213"/>
    <w:rsid w:val="004337E2"/>
    <w:rsid w:val="004D2487"/>
    <w:rsid w:val="005A6146"/>
    <w:rsid w:val="005C1C20"/>
    <w:rsid w:val="00730CF7"/>
    <w:rsid w:val="007F7B9C"/>
    <w:rsid w:val="00823A07"/>
    <w:rsid w:val="008431E0"/>
    <w:rsid w:val="008C3B6B"/>
    <w:rsid w:val="00947FDB"/>
    <w:rsid w:val="00B64030"/>
    <w:rsid w:val="00BB55C1"/>
    <w:rsid w:val="00C14C37"/>
    <w:rsid w:val="00CA76C0"/>
    <w:rsid w:val="00D346F2"/>
    <w:rsid w:val="00D5172B"/>
    <w:rsid w:val="00DA39B3"/>
    <w:rsid w:val="00DC3797"/>
    <w:rsid w:val="00DD6767"/>
    <w:rsid w:val="00DF064C"/>
    <w:rsid w:val="00EB668C"/>
    <w:rsid w:val="00F34086"/>
    <w:rsid w:val="00F73E44"/>
    <w:rsid w:val="20697FA7"/>
    <w:rsid w:val="52CD02E2"/>
    <w:rsid w:val="5DB70682"/>
    <w:rsid w:val="67C73842"/>
    <w:rsid w:val="6F1E0254"/>
    <w:rsid w:val="6F574B89"/>
    <w:rsid w:val="7932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  <w:jc w:val="left"/>
    </w:pPr>
    <w:rPr>
      <w:sz w:val="28"/>
    </w:rPr>
  </w:style>
  <w:style w:type="paragraph" w:styleId="3">
    <w:name w:val="Body Text Indent"/>
    <w:basedOn w:val="1"/>
    <w:link w:val="13"/>
    <w:qFormat/>
    <w:uiPriority w:val="0"/>
    <w:pPr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link w:val="14"/>
    <w:qFormat/>
    <w:uiPriority w:val="0"/>
    <w:pPr>
      <w:ind w:firstLine="420" w:firstLineChars="200"/>
    </w:p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3">
    <w:name w:val="正文文本缩进 Char"/>
    <w:basedOn w:val="8"/>
    <w:link w:val="3"/>
    <w:uiPriority w:val="0"/>
    <w:rPr>
      <w:kern w:val="2"/>
      <w:sz w:val="28"/>
      <w:szCs w:val="24"/>
    </w:rPr>
  </w:style>
  <w:style w:type="character" w:customStyle="1" w:styleId="14">
    <w:name w:val="正文首行缩进 2 Char"/>
    <w:basedOn w:val="13"/>
    <w:link w:val="5"/>
    <w:uiPriority w:val="0"/>
    <w:rPr>
      <w:kern w:val="2"/>
      <w:sz w:val="28"/>
      <w:szCs w:val="24"/>
    </w:rPr>
  </w:style>
  <w:style w:type="character" w:customStyle="1" w:styleId="15">
    <w:name w:val="正文文本 Char"/>
    <w:basedOn w:val="8"/>
    <w:link w:val="2"/>
    <w:qFormat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0707;&#26519;&#21439;&#32593;&#19978;&#20844;&#31034;\&#30707;&#26519;&#21439;&#32593;&#19978;&#20844;&#31034;\&#25311;&#23457;&#25209;&#20844;&#31034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拟审批公示模板</Template>
  <Pages>3</Pages>
  <Words>180</Words>
  <Characters>1028</Characters>
  <Lines>8</Lines>
  <Paragraphs>2</Paragraphs>
  <TotalTime>1</TotalTime>
  <ScaleCrop>false</ScaleCrop>
  <LinksUpToDate>false</LinksUpToDate>
  <CharactersWithSpaces>1206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2018-08-30T05:59:00Z</dcterms:created>
  <dc:creator>向阳花</dc:creator>
  <cp:lastModifiedBy>小丫</cp:lastModifiedBy>
  <dcterms:modified xsi:type="dcterms:W3CDTF">2018-11-21T03:00:20Z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