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C6" w:rsidRPr="000827E1" w:rsidRDefault="00F724C6" w:rsidP="002A5D64">
      <w:pPr>
        <w:rPr>
          <w:rFonts w:ascii="仿宋_GB2312" w:eastAsia="仿宋_GB2312"/>
          <w:sz w:val="32"/>
          <w:szCs w:val="32"/>
        </w:rPr>
      </w:pPr>
    </w:p>
    <w:p w:rsidR="00F724C6" w:rsidRPr="00DB6BEC" w:rsidRDefault="00F724C6" w:rsidP="002A5D64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石林彝族自治县交通运输局</w:t>
      </w:r>
    </w:p>
    <w:p w:rsidR="00F724C6" w:rsidRPr="00DB6BEC" w:rsidRDefault="00F724C6" w:rsidP="002A5D64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2017</w:t>
      </w:r>
      <w:r w:rsidRPr="00DB6BEC">
        <w:rPr>
          <w:rFonts w:ascii="宋体" w:hAnsi="宋体" w:hint="eastAsia"/>
          <w:b/>
          <w:sz w:val="36"/>
          <w:szCs w:val="36"/>
        </w:rPr>
        <w:t>年部门预算编制的说明</w:t>
      </w:r>
    </w:p>
    <w:p w:rsidR="00F724C6" w:rsidRDefault="00F724C6" w:rsidP="002A5D64">
      <w:pPr>
        <w:pStyle w:val="BodyText"/>
        <w:adjustRightInd w:val="0"/>
        <w:snapToGrid w:val="0"/>
        <w:spacing w:beforeLines="0" w:line="60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 xml:space="preserve">    </w:t>
      </w:r>
    </w:p>
    <w:p w:rsidR="00F724C6" w:rsidRPr="000D5897" w:rsidRDefault="00F724C6" w:rsidP="006C0998">
      <w:pPr>
        <w:pStyle w:val="BodyText"/>
        <w:adjustRightInd w:val="0"/>
        <w:snapToGrid w:val="0"/>
        <w:spacing w:before="93" w:line="600" w:lineRule="exact"/>
        <w:ind w:firstLineChars="200" w:firstLine="31680"/>
        <w:rPr>
          <w:szCs w:val="30"/>
        </w:rPr>
      </w:pPr>
      <w:r w:rsidRPr="000D5897">
        <w:rPr>
          <w:rFonts w:hint="eastAsia"/>
          <w:szCs w:val="30"/>
        </w:rPr>
        <w:t>按照预算管理的相关规定，目前部门预算的编制实行</w:t>
      </w:r>
      <w:r>
        <w:rPr>
          <w:rFonts w:hint="eastAsia"/>
          <w:szCs w:val="30"/>
        </w:rPr>
        <w:t>全口径预算管理</w:t>
      </w:r>
      <w:r w:rsidRPr="000D5897">
        <w:rPr>
          <w:rFonts w:hint="eastAsia"/>
          <w:szCs w:val="30"/>
        </w:rPr>
        <w:t>，即</w:t>
      </w:r>
      <w:r>
        <w:rPr>
          <w:rFonts w:hint="eastAsia"/>
          <w:szCs w:val="30"/>
        </w:rPr>
        <w:t>收入和支出全部纳入预算管理，</w:t>
      </w:r>
      <w:r w:rsidRPr="000D5897">
        <w:rPr>
          <w:rFonts w:hint="eastAsia"/>
          <w:szCs w:val="30"/>
        </w:rPr>
        <w:t>全部收入和支出都反映在预算中。</w:t>
      </w:r>
    </w:p>
    <w:p w:rsidR="00F724C6" w:rsidRPr="000D5897" w:rsidRDefault="00F724C6" w:rsidP="006C0998">
      <w:pPr>
        <w:spacing w:line="600" w:lineRule="exact"/>
        <w:ind w:firstLineChars="200" w:firstLine="31680"/>
        <w:rPr>
          <w:rFonts w:ascii="黑体" w:eastAsia="黑体" w:hAnsi="黑体"/>
          <w:b/>
          <w:sz w:val="30"/>
          <w:szCs w:val="30"/>
        </w:rPr>
      </w:pPr>
      <w:r w:rsidRPr="000D5897">
        <w:rPr>
          <w:rFonts w:ascii="黑体" w:eastAsia="黑体" w:hAnsi="黑体" w:hint="eastAsia"/>
          <w:b/>
          <w:sz w:val="30"/>
          <w:szCs w:val="30"/>
        </w:rPr>
        <w:t>一、基本职能及主要工作</w:t>
      </w:r>
    </w:p>
    <w:p w:rsidR="00F724C6" w:rsidRDefault="00F724C6" w:rsidP="006D09C5">
      <w:pPr>
        <w:spacing w:line="54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 w:rsidRPr="009F4203">
        <w:rPr>
          <w:rFonts w:ascii="仿宋_GB2312" w:eastAsia="仿宋_GB2312" w:hAnsi="仿宋"/>
          <w:sz w:val="30"/>
          <w:szCs w:val="30"/>
        </w:rPr>
        <w:t>1</w:t>
      </w:r>
      <w:r w:rsidRPr="009F4203">
        <w:rPr>
          <w:rFonts w:ascii="仿宋_GB2312" w:eastAsia="仿宋_GB2312" w:hAnsi="仿宋" w:hint="eastAsia"/>
          <w:sz w:val="30"/>
          <w:szCs w:val="30"/>
        </w:rPr>
        <w:t>．主要职能：</w:t>
      </w:r>
    </w:p>
    <w:p w:rsidR="00F724C6" w:rsidRPr="006D09C5" w:rsidRDefault="00F724C6" w:rsidP="006D09C5">
      <w:pPr>
        <w:spacing w:line="54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 w:rsidRPr="009F4203">
        <w:rPr>
          <w:rFonts w:ascii="仿宋_GB2312" w:eastAsia="仿宋_GB2312" w:hAnsi="楷体" w:hint="eastAsia"/>
          <w:sz w:val="30"/>
          <w:szCs w:val="30"/>
        </w:rPr>
        <w:t>（</w:t>
      </w:r>
      <w:r w:rsidRPr="009F4203">
        <w:rPr>
          <w:rFonts w:ascii="仿宋_GB2312" w:eastAsia="仿宋_GB2312" w:hAnsi="楷体"/>
          <w:sz w:val="30"/>
          <w:szCs w:val="30"/>
        </w:rPr>
        <w:t>1</w:t>
      </w:r>
      <w:r w:rsidRPr="009F4203">
        <w:rPr>
          <w:rFonts w:ascii="仿宋_GB2312" w:eastAsia="仿宋_GB2312" w:hAnsi="楷体" w:hint="eastAsia"/>
          <w:sz w:val="30"/>
          <w:szCs w:val="30"/>
        </w:rPr>
        <w:t>）</w:t>
      </w:r>
      <w:r w:rsidRPr="009F4203">
        <w:rPr>
          <w:rFonts w:ascii="仿宋_GB2312" w:eastAsia="仿宋_GB2312" w:hint="eastAsia"/>
          <w:sz w:val="30"/>
          <w:szCs w:val="30"/>
        </w:rPr>
        <w:t>负责编制全县农村公路基础设施建设的发展规划，审核各乡镇乡村公路建设计划。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2</w:t>
      </w:r>
      <w:r w:rsidRPr="009F4203">
        <w:rPr>
          <w:rFonts w:ascii="仿宋_GB2312" w:eastAsia="仿宋_GB2312" w:hint="eastAsia"/>
          <w:sz w:val="30"/>
          <w:szCs w:val="30"/>
        </w:rPr>
        <w:t>）宣传贯彻执行国家和省、市、县有关交通工作的方针、政策和法律、法规；拟定相关政策，经批准后监督实施。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3</w:t>
      </w:r>
      <w:r w:rsidRPr="009F4203">
        <w:rPr>
          <w:rFonts w:ascii="仿宋_GB2312" w:eastAsia="仿宋_GB2312" w:hint="eastAsia"/>
          <w:sz w:val="30"/>
          <w:szCs w:val="30"/>
        </w:rPr>
        <w:t>）负责全县农村公路交通基础设施建设；负责全县农村公路交通基础设施建设的质量监督管理。组织拟定农村公路工程建设相关制度及实施细则、办法并监督实施。监督管理农村公路工程建设项目的招投标、工程造价、工程质量和施工安全工作；负责监督交通基础设施建设专项资金管理和使用；负责全县农村公路交通基础设施的勘测设计管理及工程质量监督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4</w:t>
      </w:r>
      <w:r w:rsidRPr="009F4203">
        <w:rPr>
          <w:rFonts w:ascii="仿宋_GB2312" w:eastAsia="仿宋_GB2312" w:hint="eastAsia"/>
          <w:sz w:val="30"/>
          <w:szCs w:val="30"/>
        </w:rPr>
        <w:t>）负责全县农村公路及附属设施的管理和养护，组织拟定全县农村公路及其附属设施管理实施细则；负责审核全县农村公路及其附属设施养护年底计划，监督执行养护计划和养护质量，统筹安排和监管全县农村公路及其附属设施养护资金；负责安排全县农村公路灾害防治和抢修任务；负责全县农村公路及其附属设施养护大中型改造维修工程；指导农村公路养护工作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5</w:t>
      </w:r>
      <w:r w:rsidRPr="009F4203">
        <w:rPr>
          <w:rFonts w:ascii="仿宋_GB2312" w:eastAsia="仿宋_GB2312" w:hint="eastAsia"/>
          <w:sz w:val="30"/>
          <w:szCs w:val="30"/>
        </w:rPr>
        <w:t>）负责辖区内农村公路路政管理；负责办理农村公路的路政案件；负责辖区农村公路两侧建筑红线的控制工作，依法保护公路路产路权；负责县级公路超限超载运输的管理。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6</w:t>
      </w:r>
      <w:r w:rsidRPr="009F4203">
        <w:rPr>
          <w:rFonts w:ascii="仿宋_GB2312" w:eastAsia="仿宋_GB2312" w:hint="eastAsia"/>
          <w:sz w:val="30"/>
          <w:szCs w:val="30"/>
        </w:rPr>
        <w:t>）指导农村公路安全生产和应急管理工作。负责对全县农村公路工程建设及养护安全；组织协调道路交通的重大突发事件和重大灾害事故，参与调查和救助工作。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7</w:t>
      </w:r>
      <w:r w:rsidRPr="009F4203">
        <w:rPr>
          <w:rFonts w:ascii="仿宋_GB2312" w:eastAsia="仿宋_GB2312" w:hint="eastAsia"/>
          <w:sz w:val="30"/>
          <w:szCs w:val="30"/>
        </w:rPr>
        <w:t>）负责编制全县交通基础设施建设经费预决算并监督执行；负责编制全县交通基础设施建设的财政拨款、预算外资金以及其他专项资金的管理、筹集、下拨、使用和监督工作；负责交通国有资产的监管。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8</w:t>
      </w:r>
      <w:r w:rsidRPr="009F4203">
        <w:rPr>
          <w:rFonts w:ascii="仿宋_GB2312" w:eastAsia="仿宋_GB2312" w:hint="eastAsia"/>
          <w:sz w:val="30"/>
          <w:szCs w:val="30"/>
        </w:rPr>
        <w:t>）负责全县农村公路建设、养护工程项目投资估算、概算、预算的审核；参与交通建设工程劳动定额的测定和施工定额、养护定额的编制与修订；参与全县农村公路建设工程项目的交竣工验收和竣工决算的审核，监督检查全县农村公路工程造价的执行情况；负责全县农村公路建设项目前期工作及项目有关的合同谈判、合同拟定、合同审查、合同签订和管理工作；负责跟踪合同的签订情况和执行情况，并负责合同的整理、归档工作。</w:t>
      </w:r>
    </w:p>
    <w:p w:rsidR="00F724C6" w:rsidRPr="009F4203" w:rsidRDefault="00F724C6" w:rsidP="006C0998">
      <w:pPr>
        <w:spacing w:line="54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9F4203">
        <w:rPr>
          <w:rFonts w:ascii="仿宋_GB2312" w:eastAsia="仿宋_GB2312" w:hint="eastAsia"/>
          <w:sz w:val="30"/>
          <w:szCs w:val="30"/>
        </w:rPr>
        <w:t>（</w:t>
      </w:r>
      <w:r w:rsidRPr="009F4203">
        <w:rPr>
          <w:rFonts w:ascii="仿宋_GB2312" w:eastAsia="仿宋_GB2312"/>
          <w:sz w:val="30"/>
          <w:szCs w:val="30"/>
        </w:rPr>
        <w:t>9</w:t>
      </w:r>
      <w:r w:rsidRPr="009F4203">
        <w:rPr>
          <w:rFonts w:ascii="仿宋_GB2312" w:eastAsia="仿宋_GB2312" w:hint="eastAsia"/>
          <w:sz w:val="30"/>
          <w:szCs w:val="30"/>
        </w:rPr>
        <w:t>）负责全县农村公路交通应急指挥、应急处置、交通战备保通工作；负责全县交通信息化建设，检测分析交通情况；负责全县农村公路综合统计，提供信息和咨询服务。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szCs w:val="30"/>
        </w:rPr>
      </w:pPr>
      <w:r w:rsidRPr="009F4203">
        <w:rPr>
          <w:rFonts w:hint="eastAsia"/>
          <w:szCs w:val="30"/>
        </w:rPr>
        <w:t>（</w:t>
      </w:r>
      <w:r w:rsidRPr="009F4203">
        <w:rPr>
          <w:szCs w:val="30"/>
        </w:rPr>
        <w:t>10</w:t>
      </w:r>
      <w:r w:rsidRPr="009F4203">
        <w:rPr>
          <w:rFonts w:hint="eastAsia"/>
          <w:szCs w:val="30"/>
        </w:rPr>
        <w:t>）负责全县交通科技开发、教育培训、环境保护和节能减排工作，指导交通行业协会、学会工作，负责全县公路交通精神文明建设，职工队伍建设。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szCs w:val="30"/>
        </w:rPr>
        <w:t>2.</w:t>
      </w:r>
      <w:r>
        <w:rPr>
          <w:bCs/>
          <w:szCs w:val="30"/>
        </w:rPr>
        <w:t>2017</w:t>
      </w:r>
      <w:r w:rsidRPr="000D5897">
        <w:rPr>
          <w:rFonts w:hint="eastAsia"/>
          <w:bCs/>
          <w:szCs w:val="30"/>
        </w:rPr>
        <w:t>年重点工作任务介绍。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</w:t>
      </w:r>
      <w:r>
        <w:rPr>
          <w:rFonts w:hint="eastAsia"/>
          <w:bCs/>
          <w:szCs w:val="30"/>
        </w:rPr>
        <w:t>）</w:t>
      </w:r>
      <w:r w:rsidRPr="00D21207">
        <w:rPr>
          <w:rFonts w:hint="eastAsia"/>
          <w:bCs/>
          <w:szCs w:val="30"/>
        </w:rPr>
        <w:t>完成招商引资任务</w:t>
      </w:r>
      <w:r w:rsidRPr="00D21207">
        <w:rPr>
          <w:bCs/>
          <w:szCs w:val="30"/>
        </w:rPr>
        <w:t>10</w:t>
      </w:r>
      <w:r w:rsidRPr="00D21207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2</w:t>
      </w:r>
      <w:r>
        <w:rPr>
          <w:rFonts w:hint="eastAsia"/>
          <w:bCs/>
          <w:szCs w:val="30"/>
        </w:rPr>
        <w:t>）</w:t>
      </w:r>
      <w:r w:rsidRPr="00D21207">
        <w:rPr>
          <w:rFonts w:hint="eastAsia"/>
          <w:bCs/>
          <w:szCs w:val="30"/>
        </w:rPr>
        <w:t>完成固定资产投资</w:t>
      </w:r>
      <w:r w:rsidRPr="00D21207">
        <w:rPr>
          <w:bCs/>
          <w:szCs w:val="30"/>
        </w:rPr>
        <w:t>16</w:t>
      </w:r>
      <w:r w:rsidRPr="00D21207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3</w:t>
      </w:r>
      <w:r>
        <w:rPr>
          <w:rFonts w:hint="eastAsia"/>
          <w:bCs/>
          <w:szCs w:val="30"/>
        </w:rPr>
        <w:t>）</w:t>
      </w:r>
      <w:r w:rsidRPr="00D21207">
        <w:rPr>
          <w:bCs/>
          <w:szCs w:val="30"/>
        </w:rPr>
        <w:t>12</w:t>
      </w:r>
      <w:r w:rsidRPr="00D21207">
        <w:rPr>
          <w:rFonts w:hint="eastAsia"/>
          <w:bCs/>
          <w:szCs w:val="30"/>
        </w:rPr>
        <w:t>月底完成环城北路（石锁联络线）城市二级干道，全长</w:t>
      </w:r>
      <w:r w:rsidRPr="00D21207">
        <w:rPr>
          <w:bCs/>
          <w:szCs w:val="30"/>
        </w:rPr>
        <w:t>3.14</w:t>
      </w:r>
      <w:r w:rsidRPr="00D21207">
        <w:rPr>
          <w:rFonts w:hint="eastAsia"/>
          <w:bCs/>
          <w:szCs w:val="30"/>
        </w:rPr>
        <w:t>公里建设扫尾、移交工作，计划投资</w:t>
      </w:r>
      <w:r w:rsidRPr="00D21207">
        <w:rPr>
          <w:bCs/>
          <w:szCs w:val="30"/>
        </w:rPr>
        <w:t>1.4</w:t>
      </w:r>
      <w:r w:rsidRPr="00D21207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4</w:t>
      </w:r>
      <w:r>
        <w:rPr>
          <w:rFonts w:hint="eastAsia"/>
          <w:bCs/>
          <w:szCs w:val="30"/>
        </w:rPr>
        <w:t>）</w:t>
      </w:r>
      <w:r w:rsidRPr="00D21207">
        <w:rPr>
          <w:rFonts w:hint="eastAsia"/>
          <w:bCs/>
          <w:szCs w:val="30"/>
        </w:rPr>
        <w:t>完成</w:t>
      </w:r>
      <w:r w:rsidRPr="00456270">
        <w:rPr>
          <w:rFonts w:hint="eastAsia"/>
          <w:bCs/>
          <w:szCs w:val="30"/>
        </w:rPr>
        <w:t>环城南路</w:t>
      </w:r>
      <w:r w:rsidRPr="00D21207">
        <w:rPr>
          <w:rFonts w:hint="eastAsia"/>
          <w:bCs/>
          <w:szCs w:val="30"/>
        </w:rPr>
        <w:t>城市次干道，全长</w:t>
      </w:r>
      <w:r w:rsidRPr="00D21207">
        <w:rPr>
          <w:bCs/>
          <w:szCs w:val="30"/>
        </w:rPr>
        <w:t>5.3466</w:t>
      </w:r>
      <w:r w:rsidRPr="00D21207">
        <w:rPr>
          <w:rFonts w:hint="eastAsia"/>
          <w:bCs/>
          <w:szCs w:val="30"/>
        </w:rPr>
        <w:t>公里</w:t>
      </w:r>
      <w:r w:rsidRPr="00456270">
        <w:rPr>
          <w:rFonts w:hint="eastAsia"/>
          <w:bCs/>
          <w:szCs w:val="30"/>
        </w:rPr>
        <w:t>路面工程</w:t>
      </w:r>
      <w:r>
        <w:rPr>
          <w:rFonts w:hint="eastAsia"/>
          <w:bCs/>
          <w:szCs w:val="30"/>
        </w:rPr>
        <w:t>、</w:t>
      </w:r>
      <w:r w:rsidRPr="00D21207">
        <w:rPr>
          <w:rFonts w:hint="eastAsia"/>
          <w:bCs/>
          <w:szCs w:val="30"/>
        </w:rPr>
        <w:t>边坡绿化、给水工程，计划投资</w:t>
      </w:r>
      <w:r w:rsidRPr="00D21207">
        <w:rPr>
          <w:bCs/>
          <w:szCs w:val="30"/>
        </w:rPr>
        <w:t>4500</w:t>
      </w:r>
      <w:r w:rsidRPr="00D21207">
        <w:rPr>
          <w:rFonts w:hint="eastAsia"/>
          <w:bCs/>
          <w:szCs w:val="30"/>
        </w:rPr>
        <w:t>万元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5</w:t>
      </w:r>
      <w:r>
        <w:rPr>
          <w:rFonts w:hint="eastAsia"/>
          <w:bCs/>
          <w:szCs w:val="30"/>
        </w:rPr>
        <w:t>）</w:t>
      </w:r>
      <w:r w:rsidRPr="00456270">
        <w:rPr>
          <w:bCs/>
          <w:szCs w:val="30"/>
        </w:rPr>
        <w:t>2017</w:t>
      </w:r>
      <w:r w:rsidRPr="00456270">
        <w:rPr>
          <w:rFonts w:hint="eastAsia"/>
          <w:bCs/>
          <w:szCs w:val="30"/>
        </w:rPr>
        <w:t>年</w:t>
      </w:r>
      <w:r w:rsidRPr="00456270">
        <w:rPr>
          <w:bCs/>
          <w:szCs w:val="30"/>
        </w:rPr>
        <w:t>4</w:t>
      </w:r>
      <w:r w:rsidRPr="00456270">
        <w:rPr>
          <w:rFonts w:hint="eastAsia"/>
          <w:bCs/>
          <w:szCs w:val="30"/>
        </w:rPr>
        <w:t>月底前完成长湖风景区旅游</w:t>
      </w:r>
      <w:r>
        <w:rPr>
          <w:rFonts w:hint="eastAsia"/>
          <w:bCs/>
          <w:szCs w:val="30"/>
        </w:rPr>
        <w:t>专</w:t>
      </w:r>
      <w:r w:rsidRPr="00456270">
        <w:rPr>
          <w:rFonts w:hint="eastAsia"/>
          <w:bCs/>
          <w:szCs w:val="30"/>
        </w:rPr>
        <w:t>线一期（环城东路至石黄牛段）工程验收工作</w:t>
      </w:r>
      <w:r>
        <w:rPr>
          <w:rFonts w:hint="eastAsia"/>
          <w:bCs/>
          <w:szCs w:val="30"/>
        </w:rPr>
        <w:t>；</w:t>
      </w:r>
      <w:r w:rsidRPr="00456270">
        <w:rPr>
          <w:bCs/>
          <w:szCs w:val="30"/>
        </w:rPr>
        <w:t>2017</w:t>
      </w:r>
      <w:r w:rsidRPr="00456270">
        <w:rPr>
          <w:rFonts w:hint="eastAsia"/>
          <w:bCs/>
          <w:szCs w:val="30"/>
        </w:rPr>
        <w:t>年</w:t>
      </w:r>
      <w:r w:rsidRPr="00456270">
        <w:rPr>
          <w:bCs/>
          <w:szCs w:val="30"/>
        </w:rPr>
        <w:t>12</w:t>
      </w:r>
      <w:r w:rsidRPr="00456270">
        <w:rPr>
          <w:rFonts w:hint="eastAsia"/>
          <w:bCs/>
          <w:szCs w:val="30"/>
        </w:rPr>
        <w:t>月完成二期前期准备工作</w:t>
      </w:r>
      <w:r>
        <w:rPr>
          <w:rFonts w:hint="eastAsia"/>
          <w:bCs/>
          <w:szCs w:val="30"/>
        </w:rPr>
        <w:t>，</w:t>
      </w:r>
      <w:r w:rsidRPr="00456270">
        <w:rPr>
          <w:rFonts w:hint="eastAsia"/>
          <w:bCs/>
          <w:szCs w:val="30"/>
        </w:rPr>
        <w:t>全长</w:t>
      </w:r>
      <w:r w:rsidRPr="00456270">
        <w:rPr>
          <w:bCs/>
          <w:szCs w:val="30"/>
        </w:rPr>
        <w:t>13</w:t>
      </w:r>
      <w:r w:rsidRPr="00456270">
        <w:rPr>
          <w:rFonts w:hint="eastAsia"/>
          <w:bCs/>
          <w:szCs w:val="30"/>
        </w:rPr>
        <w:t>千米，道路等级为二级公路沥青混凝土路面，路基宽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</w:smartTagPr>
        <w:r w:rsidRPr="00456270">
          <w:rPr>
            <w:bCs/>
            <w:szCs w:val="30"/>
          </w:rPr>
          <w:t>14</w:t>
        </w:r>
        <w:r w:rsidRPr="00456270">
          <w:rPr>
            <w:rFonts w:hint="eastAsia"/>
            <w:bCs/>
            <w:szCs w:val="30"/>
          </w:rPr>
          <w:t>米</w:t>
        </w:r>
      </w:smartTag>
      <w:r w:rsidRPr="00456270">
        <w:rPr>
          <w:rFonts w:hint="eastAsia"/>
          <w:bCs/>
          <w:szCs w:val="30"/>
        </w:rPr>
        <w:t>，计划投资</w:t>
      </w:r>
      <w:r w:rsidRPr="00456270">
        <w:rPr>
          <w:bCs/>
          <w:szCs w:val="30"/>
        </w:rPr>
        <w:t>3.3</w:t>
      </w:r>
      <w:r w:rsidRPr="00456270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6</w:t>
      </w:r>
      <w:r>
        <w:rPr>
          <w:rFonts w:hint="eastAsia"/>
          <w:bCs/>
          <w:szCs w:val="30"/>
        </w:rPr>
        <w:t>）完成</w:t>
      </w:r>
      <w:r w:rsidRPr="00456270">
        <w:rPr>
          <w:rFonts w:hint="eastAsia"/>
          <w:bCs/>
          <w:szCs w:val="30"/>
        </w:rPr>
        <w:t>呈贡</w:t>
      </w:r>
      <w:r w:rsidRPr="00456270">
        <w:rPr>
          <w:bCs/>
          <w:szCs w:val="30"/>
        </w:rPr>
        <w:t>—</w:t>
      </w:r>
      <w:r w:rsidRPr="00456270">
        <w:rPr>
          <w:rFonts w:hint="eastAsia"/>
          <w:bCs/>
          <w:szCs w:val="30"/>
        </w:rPr>
        <w:t>石林</w:t>
      </w:r>
      <w:r w:rsidRPr="00456270">
        <w:rPr>
          <w:bCs/>
          <w:szCs w:val="30"/>
        </w:rPr>
        <w:t>—</w:t>
      </w:r>
      <w:r w:rsidRPr="00456270">
        <w:rPr>
          <w:rFonts w:hint="eastAsia"/>
          <w:bCs/>
          <w:szCs w:val="30"/>
        </w:rPr>
        <w:t>泸西高速公路石林县境内</w:t>
      </w:r>
      <w:r w:rsidRPr="00456270">
        <w:rPr>
          <w:bCs/>
          <w:szCs w:val="30"/>
        </w:rPr>
        <w:t>38</w:t>
      </w:r>
      <w:r w:rsidRPr="00456270">
        <w:rPr>
          <w:rFonts w:hint="eastAsia"/>
          <w:bCs/>
          <w:szCs w:val="30"/>
        </w:rPr>
        <w:t>公里</w:t>
      </w:r>
      <w:r>
        <w:rPr>
          <w:rFonts w:hint="eastAsia"/>
          <w:bCs/>
          <w:szCs w:val="30"/>
        </w:rPr>
        <w:t>的</w:t>
      </w:r>
      <w:r w:rsidRPr="00832A6A">
        <w:rPr>
          <w:rFonts w:hint="eastAsia"/>
          <w:bCs/>
          <w:szCs w:val="30"/>
        </w:rPr>
        <w:t>征地拆迁工作</w:t>
      </w:r>
      <w:r w:rsidRPr="00456270">
        <w:rPr>
          <w:rFonts w:hint="eastAsia"/>
          <w:bCs/>
          <w:szCs w:val="30"/>
        </w:rPr>
        <w:t>，计划投资</w:t>
      </w:r>
      <w:r w:rsidRPr="00456270">
        <w:rPr>
          <w:bCs/>
          <w:szCs w:val="30"/>
        </w:rPr>
        <w:t>70</w:t>
      </w:r>
      <w:r w:rsidRPr="00456270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7</w:t>
      </w:r>
      <w:r>
        <w:rPr>
          <w:rFonts w:hint="eastAsia"/>
          <w:bCs/>
          <w:szCs w:val="30"/>
        </w:rPr>
        <w:t>）</w:t>
      </w:r>
      <w:r w:rsidRPr="00456270">
        <w:rPr>
          <w:bCs/>
          <w:szCs w:val="30"/>
        </w:rPr>
        <w:t>2017</w:t>
      </w:r>
      <w:r w:rsidRPr="00456270">
        <w:rPr>
          <w:rFonts w:hint="eastAsia"/>
          <w:bCs/>
          <w:szCs w:val="30"/>
        </w:rPr>
        <w:t>年</w:t>
      </w:r>
      <w:r w:rsidRPr="00456270">
        <w:rPr>
          <w:bCs/>
          <w:szCs w:val="30"/>
        </w:rPr>
        <w:t>6</w:t>
      </w:r>
      <w:r w:rsidRPr="00456270">
        <w:rPr>
          <w:rFonts w:hint="eastAsia"/>
          <w:bCs/>
          <w:szCs w:val="30"/>
        </w:rPr>
        <w:t>月底前完成大叠水旅游专线全长</w:t>
      </w:r>
      <w:r w:rsidRPr="00456270">
        <w:rPr>
          <w:bCs/>
          <w:szCs w:val="30"/>
        </w:rPr>
        <w:t>14.3</w:t>
      </w:r>
      <w:r w:rsidRPr="00456270">
        <w:rPr>
          <w:rFonts w:hint="eastAsia"/>
          <w:bCs/>
          <w:szCs w:val="30"/>
        </w:rPr>
        <w:t>公里，城市一级主干道一期扫尾工程</w:t>
      </w:r>
      <w:r>
        <w:rPr>
          <w:rFonts w:hint="eastAsia"/>
          <w:bCs/>
          <w:szCs w:val="30"/>
        </w:rPr>
        <w:t>；</w:t>
      </w:r>
      <w:r w:rsidRPr="00456270">
        <w:rPr>
          <w:bCs/>
          <w:szCs w:val="30"/>
        </w:rPr>
        <w:t>7</w:t>
      </w:r>
      <w:r>
        <w:rPr>
          <w:rFonts w:hint="eastAsia"/>
          <w:bCs/>
          <w:szCs w:val="30"/>
        </w:rPr>
        <w:t>月底完成客运中心一期扫尾工程及</w:t>
      </w:r>
      <w:r w:rsidRPr="00456270">
        <w:rPr>
          <w:rFonts w:hint="eastAsia"/>
          <w:bCs/>
          <w:szCs w:val="30"/>
        </w:rPr>
        <w:t>二期工程</w:t>
      </w:r>
      <w:r>
        <w:rPr>
          <w:rFonts w:hint="eastAsia"/>
          <w:bCs/>
          <w:szCs w:val="30"/>
        </w:rPr>
        <w:t>，</w:t>
      </w:r>
      <w:r w:rsidRPr="00456270">
        <w:rPr>
          <w:rFonts w:hint="eastAsia"/>
          <w:bCs/>
          <w:szCs w:val="30"/>
        </w:rPr>
        <w:t>计划投资</w:t>
      </w:r>
      <w:r w:rsidRPr="00456270">
        <w:rPr>
          <w:bCs/>
          <w:szCs w:val="30"/>
        </w:rPr>
        <w:t>9.7</w:t>
      </w:r>
      <w:r w:rsidRPr="00456270">
        <w:rPr>
          <w:rFonts w:hint="eastAsia"/>
          <w:bCs/>
          <w:szCs w:val="30"/>
        </w:rPr>
        <w:t>亿元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8</w:t>
      </w:r>
      <w:r>
        <w:rPr>
          <w:rFonts w:hint="eastAsia"/>
          <w:bCs/>
          <w:szCs w:val="30"/>
        </w:rPr>
        <w:t>）</w:t>
      </w:r>
      <w:r w:rsidRPr="00456270">
        <w:rPr>
          <w:rFonts w:hint="eastAsia"/>
          <w:bCs/>
          <w:szCs w:val="30"/>
        </w:rPr>
        <w:t>积极配合协调云桂铁路石林段工程建设，完成征地末次勘界、临时用地复耕和维稳调解工作建设石林县境内正线长</w:t>
      </w:r>
      <w:r w:rsidRPr="00456270">
        <w:rPr>
          <w:bCs/>
          <w:szCs w:val="30"/>
        </w:rPr>
        <w:t>15.3</w:t>
      </w:r>
      <w:r w:rsidRPr="00456270">
        <w:rPr>
          <w:rFonts w:hint="eastAsia"/>
          <w:bCs/>
          <w:szCs w:val="30"/>
        </w:rPr>
        <w:t>公里，货运联络线长</w:t>
      </w:r>
      <w:r w:rsidRPr="00456270">
        <w:rPr>
          <w:bCs/>
          <w:szCs w:val="30"/>
        </w:rPr>
        <w:t>24.5</w:t>
      </w:r>
      <w:r w:rsidRPr="00456270">
        <w:rPr>
          <w:rFonts w:hint="eastAsia"/>
          <w:bCs/>
          <w:szCs w:val="30"/>
        </w:rPr>
        <w:t>千米，计划投资</w:t>
      </w:r>
      <w:r w:rsidRPr="00456270">
        <w:rPr>
          <w:bCs/>
          <w:szCs w:val="30"/>
        </w:rPr>
        <w:t>20</w:t>
      </w:r>
      <w:r w:rsidRPr="00456270">
        <w:rPr>
          <w:rFonts w:hint="eastAsia"/>
          <w:bCs/>
          <w:szCs w:val="30"/>
        </w:rPr>
        <w:t>余亿元，</w:t>
      </w:r>
      <w:r w:rsidRPr="00456270">
        <w:rPr>
          <w:bCs/>
          <w:szCs w:val="30"/>
        </w:rPr>
        <w:t>12</w:t>
      </w:r>
      <w:r w:rsidRPr="00456270">
        <w:rPr>
          <w:rFonts w:hint="eastAsia"/>
          <w:bCs/>
          <w:szCs w:val="30"/>
        </w:rPr>
        <w:t>月底完成</w:t>
      </w:r>
      <w:r w:rsidRPr="00456270">
        <w:rPr>
          <w:bCs/>
          <w:szCs w:val="30"/>
        </w:rPr>
        <w:t>2017</w:t>
      </w:r>
      <w:r w:rsidRPr="00456270">
        <w:rPr>
          <w:rFonts w:hint="eastAsia"/>
          <w:bCs/>
          <w:szCs w:val="30"/>
        </w:rPr>
        <w:t>年沿线绿化工作任务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9</w:t>
      </w:r>
      <w:r>
        <w:rPr>
          <w:rFonts w:hint="eastAsia"/>
          <w:bCs/>
          <w:szCs w:val="30"/>
        </w:rPr>
        <w:t>）</w:t>
      </w:r>
      <w:r w:rsidRPr="00456270">
        <w:rPr>
          <w:rFonts w:hint="eastAsia"/>
          <w:bCs/>
          <w:szCs w:val="30"/>
        </w:rPr>
        <w:t>配合市交运局、县发改局开展南昆铁路扩能改造工程前期工作推进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10</w:t>
      </w:r>
      <w:r>
        <w:rPr>
          <w:rFonts w:hint="eastAsia"/>
          <w:bCs/>
          <w:szCs w:val="30"/>
        </w:rPr>
        <w:t>）</w:t>
      </w:r>
      <w:r w:rsidRPr="00456270">
        <w:rPr>
          <w:bCs/>
          <w:szCs w:val="30"/>
        </w:rPr>
        <w:t>12</w:t>
      </w:r>
      <w:r w:rsidRPr="00456270">
        <w:rPr>
          <w:rFonts w:hint="eastAsia"/>
          <w:bCs/>
          <w:szCs w:val="30"/>
        </w:rPr>
        <w:t>月底前完成农村公路路面硬化改造工程</w:t>
      </w:r>
      <w:r>
        <w:rPr>
          <w:rFonts w:hint="eastAsia"/>
          <w:bCs/>
          <w:szCs w:val="30"/>
        </w:rPr>
        <w:t>，</w:t>
      </w:r>
      <w:r w:rsidRPr="00456270">
        <w:rPr>
          <w:rFonts w:hint="eastAsia"/>
          <w:bCs/>
          <w:szCs w:val="30"/>
        </w:rPr>
        <w:t>硬化改造农村公路</w:t>
      </w:r>
      <w:r w:rsidRPr="00456270">
        <w:rPr>
          <w:bCs/>
          <w:szCs w:val="30"/>
        </w:rPr>
        <w:t>50</w:t>
      </w:r>
      <w:r w:rsidRPr="00456270">
        <w:rPr>
          <w:rFonts w:hint="eastAsia"/>
          <w:bCs/>
          <w:szCs w:val="30"/>
        </w:rPr>
        <w:t>公里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11</w:t>
      </w:r>
      <w:r>
        <w:rPr>
          <w:rFonts w:hint="eastAsia"/>
          <w:bCs/>
          <w:szCs w:val="30"/>
        </w:rPr>
        <w:t>）</w:t>
      </w:r>
      <w:r w:rsidRPr="00456270">
        <w:rPr>
          <w:bCs/>
          <w:szCs w:val="30"/>
        </w:rPr>
        <w:t>12</w:t>
      </w:r>
      <w:r w:rsidRPr="00456270">
        <w:rPr>
          <w:rFonts w:hint="eastAsia"/>
          <w:bCs/>
          <w:szCs w:val="30"/>
        </w:rPr>
        <w:t>月底前完成宜政大海子至老寨段、豆黑至大麦地段段大修工程</w:t>
      </w:r>
      <w:r>
        <w:rPr>
          <w:rFonts w:hint="eastAsia"/>
          <w:bCs/>
          <w:szCs w:val="30"/>
        </w:rPr>
        <w:t>；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12</w:t>
      </w:r>
      <w:r>
        <w:rPr>
          <w:rFonts w:hint="eastAsia"/>
          <w:bCs/>
          <w:szCs w:val="30"/>
        </w:rPr>
        <w:t>）完成</w:t>
      </w:r>
      <w:r w:rsidRPr="00456270">
        <w:rPr>
          <w:rFonts w:hint="eastAsia"/>
          <w:bCs/>
          <w:szCs w:val="30"/>
        </w:rPr>
        <w:t>四治三改一拆一增和人居环境提升工作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13</w:t>
      </w:r>
      <w:r>
        <w:rPr>
          <w:rFonts w:hint="eastAsia"/>
          <w:bCs/>
          <w:szCs w:val="30"/>
        </w:rPr>
        <w:t>）</w:t>
      </w:r>
      <w:r w:rsidRPr="00456270">
        <w:rPr>
          <w:rFonts w:hint="eastAsia"/>
          <w:bCs/>
          <w:szCs w:val="30"/>
        </w:rPr>
        <w:t>完成主要经济指标和支撑性指标</w:t>
      </w:r>
      <w:r>
        <w:rPr>
          <w:rFonts w:hint="eastAsia"/>
          <w:bCs/>
          <w:szCs w:val="30"/>
        </w:rPr>
        <w:t>，</w:t>
      </w:r>
      <w:r w:rsidRPr="00456270">
        <w:rPr>
          <w:rFonts w:hint="eastAsia"/>
          <w:bCs/>
          <w:szCs w:val="30"/>
        </w:rPr>
        <w:t>公路运输周转量</w:t>
      </w:r>
      <w:r w:rsidRPr="00456270">
        <w:rPr>
          <w:bCs/>
          <w:szCs w:val="30"/>
        </w:rPr>
        <w:t>15%</w:t>
      </w:r>
      <w:r w:rsidRPr="00456270">
        <w:rPr>
          <w:rFonts w:hint="eastAsia"/>
          <w:bCs/>
          <w:szCs w:val="30"/>
        </w:rPr>
        <w:t>以上，邮政业务总量增速</w:t>
      </w:r>
      <w:r w:rsidRPr="00456270">
        <w:rPr>
          <w:bCs/>
          <w:szCs w:val="30"/>
        </w:rPr>
        <w:t>20%</w:t>
      </w:r>
      <w:r w:rsidRPr="00456270">
        <w:rPr>
          <w:rFonts w:hint="eastAsia"/>
          <w:bCs/>
          <w:szCs w:val="30"/>
        </w:rPr>
        <w:t>以上</w:t>
      </w:r>
      <w:r>
        <w:rPr>
          <w:rFonts w:hint="eastAsia"/>
          <w:bCs/>
          <w:szCs w:val="30"/>
        </w:rPr>
        <w:t>；</w:t>
      </w:r>
    </w:p>
    <w:p w:rsidR="00F724C6" w:rsidRPr="00456270" w:rsidRDefault="00F724C6" w:rsidP="006C0998">
      <w:pPr>
        <w:pStyle w:val="BodyText"/>
        <w:adjustRightInd w:val="0"/>
        <w:snapToGrid w:val="0"/>
        <w:spacing w:before="93" w:line="600" w:lineRule="exact"/>
        <w:ind w:firstLineChars="210" w:firstLine="31680"/>
        <w:rPr>
          <w:bCs/>
          <w:szCs w:val="30"/>
        </w:rPr>
      </w:pPr>
      <w:r>
        <w:rPr>
          <w:rFonts w:hint="eastAsia"/>
          <w:bCs/>
          <w:szCs w:val="30"/>
        </w:rPr>
        <w:t>（</w:t>
      </w:r>
      <w:r>
        <w:rPr>
          <w:bCs/>
          <w:szCs w:val="30"/>
        </w:rPr>
        <w:t>14</w:t>
      </w:r>
      <w:r>
        <w:rPr>
          <w:rFonts w:hint="eastAsia"/>
          <w:bCs/>
          <w:szCs w:val="30"/>
        </w:rPr>
        <w:t>）完成县委县政府及上级主管部门安排的其他工作。</w:t>
      </w:r>
    </w:p>
    <w:p w:rsidR="00F724C6" w:rsidRDefault="00F724C6" w:rsidP="006C0998">
      <w:pPr>
        <w:spacing w:line="600" w:lineRule="exact"/>
        <w:ind w:firstLineChars="200" w:firstLine="31680"/>
        <w:rPr>
          <w:rFonts w:ascii="黑体" w:eastAsia="黑体" w:hAnsi="黑体"/>
          <w:b/>
          <w:sz w:val="30"/>
          <w:szCs w:val="30"/>
        </w:rPr>
      </w:pPr>
      <w:r w:rsidRPr="000D5897">
        <w:rPr>
          <w:rFonts w:ascii="黑体" w:eastAsia="黑体" w:hAnsi="黑体" w:hint="eastAsia"/>
          <w:b/>
          <w:sz w:val="30"/>
          <w:szCs w:val="30"/>
        </w:rPr>
        <w:t>二、</w:t>
      </w:r>
      <w:r>
        <w:rPr>
          <w:rFonts w:ascii="黑体" w:eastAsia="黑体" w:hAnsi="黑体" w:hint="eastAsia"/>
          <w:b/>
          <w:sz w:val="30"/>
          <w:szCs w:val="30"/>
        </w:rPr>
        <w:t>部门预算编制情况</w:t>
      </w:r>
    </w:p>
    <w:p w:rsidR="00F724C6" w:rsidRPr="0006601C" w:rsidRDefault="00F724C6" w:rsidP="006C0998">
      <w:pPr>
        <w:spacing w:line="5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 w:rsidRPr="0006601C">
        <w:rPr>
          <w:rFonts w:ascii="仿宋_GB2312" w:eastAsia="仿宋_GB2312" w:hint="eastAsia"/>
          <w:sz w:val="30"/>
          <w:szCs w:val="30"/>
        </w:rPr>
        <w:t>根据《石林彝族自治县财政局关于编制</w:t>
      </w:r>
      <w:r w:rsidRPr="0006601C">
        <w:rPr>
          <w:rFonts w:ascii="仿宋_GB2312" w:eastAsia="仿宋_GB2312"/>
          <w:sz w:val="30"/>
          <w:szCs w:val="30"/>
        </w:rPr>
        <w:t>2016</w:t>
      </w:r>
      <w:r w:rsidRPr="0006601C">
        <w:rPr>
          <w:rFonts w:ascii="仿宋_GB2312" w:eastAsia="仿宋_GB2312" w:hint="eastAsia"/>
          <w:sz w:val="30"/>
          <w:szCs w:val="30"/>
        </w:rPr>
        <w:t>年预算的通知》，结合《中华人民共和国预算法》、《中华人民共和国预算法实施条例》、</w:t>
      </w:r>
      <w:r w:rsidRPr="0006601C">
        <w:rPr>
          <w:rFonts w:ascii="仿宋_GB2312" w:eastAsia="仿宋_GB2312" w:hint="eastAsia"/>
          <w:color w:val="000000"/>
          <w:sz w:val="30"/>
          <w:szCs w:val="30"/>
        </w:rPr>
        <w:t>《石林彝族自治县县级财政预算管理暂行办法》</w:t>
      </w:r>
      <w:r w:rsidRPr="0006601C">
        <w:rPr>
          <w:rFonts w:ascii="仿宋_GB2312" w:eastAsia="仿宋_GB2312" w:hint="eastAsia"/>
          <w:sz w:val="30"/>
          <w:szCs w:val="30"/>
        </w:rPr>
        <w:t>、《石林彝族自治县县级财政追加预算支出审批制度》等有关法律法规的规定，继续推进预算管理制度改革和创新，加强预算管理，逐步建立公开、透明、规范、科学的预算管理制度。结合交通运输局发展实际，坚持：“量入为出，收支平衡；确保“三保”，民生为本；厉行节约，控制一般；优化配置，绩效引导；加强领导，集体决策”的原则。</w:t>
      </w:r>
      <w:r w:rsidRPr="0006601C">
        <w:rPr>
          <w:rFonts w:ascii="仿宋_GB2312" w:eastAsia="仿宋_GB2312" w:hAnsi="仿宋" w:hint="eastAsia"/>
          <w:sz w:val="30"/>
          <w:szCs w:val="30"/>
        </w:rPr>
        <w:t>重点保障人员经费、机构运转和民生支出；进一步调整优化支出结构，提高资金使用效益，提高部门预算编制的科学化、精细化水平。</w:t>
      </w:r>
    </w:p>
    <w:p w:rsidR="00F724C6" w:rsidRPr="0006601C" w:rsidRDefault="00F724C6" w:rsidP="006C0998">
      <w:pPr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06601C">
        <w:rPr>
          <w:rFonts w:ascii="仿宋_GB2312" w:eastAsia="仿宋_GB2312" w:hAnsi="仿宋" w:hint="eastAsia"/>
          <w:sz w:val="30"/>
          <w:szCs w:val="30"/>
        </w:rPr>
        <w:t>在编制部门预算工作中，综合分析</w:t>
      </w:r>
      <w:r w:rsidRPr="0006601C">
        <w:rPr>
          <w:rFonts w:ascii="仿宋_GB2312" w:eastAsia="仿宋_GB2312" w:hAnsi="仿宋"/>
          <w:sz w:val="30"/>
          <w:szCs w:val="30"/>
        </w:rPr>
        <w:t>201</w:t>
      </w:r>
      <w:r>
        <w:rPr>
          <w:rFonts w:ascii="仿宋_GB2312" w:eastAsia="仿宋_GB2312" w:hAnsi="仿宋"/>
          <w:sz w:val="30"/>
          <w:szCs w:val="30"/>
        </w:rPr>
        <w:t>7</w:t>
      </w:r>
      <w:r w:rsidRPr="0006601C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情况</w:t>
      </w:r>
      <w:r w:rsidRPr="0006601C">
        <w:rPr>
          <w:rFonts w:ascii="仿宋_GB2312" w:eastAsia="仿宋_GB2312" w:hAnsi="仿宋" w:hint="eastAsia"/>
          <w:sz w:val="30"/>
          <w:szCs w:val="30"/>
        </w:rPr>
        <w:t>，合理确定收入规模，统筹安排，以收定支，综合平衡，确保预算编制的完整性，不编制赤字预算。认真贯彻落实国家和省委、省人民政府关于改进工作作风，密切联系群众，厉行节约、反对铺张浪费等一系列政策规定和要求。从严控制一般性支出，因公出国（境）经费、公务用车购置及运行费、公务接待费支出继续实行零增长；严禁超标准配置办公家具；严格控制和规范会议，从严控制各类检查考核评比达标表彰活动，规范公务用车管理，切实控制行政运行成本。</w:t>
      </w:r>
    </w:p>
    <w:p w:rsidR="00F724C6" w:rsidRDefault="00F724C6" w:rsidP="006C0998">
      <w:pPr>
        <w:pStyle w:val="BodyText"/>
        <w:adjustRightInd w:val="0"/>
        <w:snapToGrid w:val="0"/>
        <w:spacing w:before="93" w:line="600" w:lineRule="exact"/>
        <w:ind w:firstLineChars="200" w:firstLine="3168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三、</w:t>
      </w:r>
      <w:r w:rsidRPr="000D5897">
        <w:rPr>
          <w:rFonts w:ascii="黑体" w:eastAsia="黑体" w:hAnsi="黑体" w:hint="eastAsia"/>
          <w:b/>
        </w:rPr>
        <w:t>部门基本情况</w:t>
      </w:r>
    </w:p>
    <w:p w:rsidR="00F724C6" w:rsidRPr="000D5897" w:rsidRDefault="00F724C6" w:rsidP="006C0998">
      <w:pPr>
        <w:spacing w:line="600" w:lineRule="exact"/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 w:rsidRPr="0006601C">
        <w:rPr>
          <w:rFonts w:ascii="仿宋_GB2312" w:eastAsia="仿宋_GB2312" w:hint="eastAsia"/>
          <w:sz w:val="30"/>
          <w:szCs w:val="30"/>
        </w:rPr>
        <w:t>纳入</w:t>
      </w:r>
      <w:r w:rsidRPr="0006601C">
        <w:rPr>
          <w:rFonts w:ascii="仿宋_GB2312" w:eastAsia="仿宋_GB2312"/>
          <w:sz w:val="30"/>
          <w:szCs w:val="30"/>
        </w:rPr>
        <w:t>2017</w:t>
      </w:r>
      <w:r w:rsidRPr="0006601C">
        <w:rPr>
          <w:rFonts w:ascii="仿宋_GB2312" w:eastAsia="仿宋_GB2312" w:hint="eastAsia"/>
          <w:sz w:val="30"/>
          <w:szCs w:val="30"/>
        </w:rPr>
        <w:t>年部门预算编报的单位共</w:t>
      </w:r>
      <w:r w:rsidRPr="0006601C">
        <w:rPr>
          <w:rFonts w:ascii="仿宋_GB2312" w:eastAsia="仿宋_GB2312"/>
          <w:sz w:val="30"/>
          <w:szCs w:val="30"/>
        </w:rPr>
        <w:t>4</w:t>
      </w:r>
      <w:r w:rsidRPr="0006601C">
        <w:rPr>
          <w:rFonts w:ascii="仿宋_GB2312" w:eastAsia="仿宋_GB2312" w:hint="eastAsia"/>
          <w:sz w:val="30"/>
          <w:szCs w:val="30"/>
        </w:rPr>
        <w:t>个，分别是</w:t>
      </w:r>
      <w:r w:rsidRPr="0006601C">
        <w:rPr>
          <w:rFonts w:ascii="仿宋_GB2312" w:eastAsia="仿宋_GB2312" w:hAnsi="仿宋" w:hint="eastAsia"/>
          <w:sz w:val="30"/>
          <w:szCs w:val="30"/>
        </w:rPr>
        <w:t>石林彝族自治县交通运输局、石林彝族自治县地方公路管理段、石林彝族自治县公路路政管理大队、石林彝族自治县交通建设工程质量监督站</w:t>
      </w:r>
      <w:r w:rsidRPr="00AC29A9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0"/>
          <w:szCs w:val="30"/>
        </w:rPr>
        <w:t>。</w:t>
      </w:r>
      <w:r w:rsidRPr="000D5897">
        <w:rPr>
          <w:rFonts w:ascii="仿宋_GB2312" w:eastAsia="仿宋_GB2312" w:hint="eastAsia"/>
          <w:sz w:val="30"/>
          <w:szCs w:val="30"/>
        </w:rPr>
        <w:t>其中</w:t>
      </w:r>
      <w:r>
        <w:rPr>
          <w:rFonts w:ascii="仿宋_GB2312" w:eastAsia="仿宋_GB2312" w:hint="eastAsia"/>
          <w:sz w:val="30"/>
          <w:szCs w:val="30"/>
        </w:rPr>
        <w:t>：财政全供给单位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个；财政全供给单位中</w:t>
      </w:r>
      <w:r w:rsidRPr="000D5897">
        <w:rPr>
          <w:rFonts w:ascii="仿宋_GB2312" w:eastAsia="仿宋_GB2312" w:hint="eastAsia"/>
          <w:sz w:val="30"/>
          <w:szCs w:val="30"/>
        </w:rPr>
        <w:t>行政单位</w:t>
      </w:r>
      <w:r>
        <w:rPr>
          <w:rFonts w:ascii="仿宋_GB2312" w:eastAsia="仿宋_GB2312"/>
          <w:sz w:val="30"/>
          <w:szCs w:val="30"/>
        </w:rPr>
        <w:t>1</w:t>
      </w:r>
      <w:r w:rsidRPr="000D5897">
        <w:rPr>
          <w:rFonts w:ascii="仿宋_GB2312" w:eastAsia="仿宋_GB2312" w:hint="eastAsia"/>
          <w:sz w:val="30"/>
          <w:szCs w:val="30"/>
        </w:rPr>
        <w:t>个，参</w:t>
      </w:r>
      <w:r>
        <w:rPr>
          <w:rFonts w:ascii="仿宋_GB2312" w:eastAsia="仿宋_GB2312" w:hint="eastAsia"/>
          <w:sz w:val="30"/>
          <w:szCs w:val="30"/>
        </w:rPr>
        <w:t>公管理</w:t>
      </w:r>
      <w:r w:rsidRPr="000D5897">
        <w:rPr>
          <w:rFonts w:ascii="仿宋_GB2312" w:eastAsia="仿宋_GB2312" w:hint="eastAsia"/>
          <w:sz w:val="30"/>
          <w:szCs w:val="30"/>
        </w:rPr>
        <w:t>事业单位</w:t>
      </w:r>
      <w:r>
        <w:rPr>
          <w:rFonts w:ascii="仿宋_GB2312" w:eastAsia="仿宋_GB2312"/>
          <w:bCs/>
          <w:sz w:val="30"/>
          <w:szCs w:val="30"/>
        </w:rPr>
        <w:t>1</w:t>
      </w:r>
      <w:r w:rsidRPr="000D5897">
        <w:rPr>
          <w:rFonts w:ascii="仿宋_GB2312" w:eastAsia="仿宋_GB2312" w:hint="eastAsia"/>
          <w:sz w:val="30"/>
          <w:szCs w:val="30"/>
        </w:rPr>
        <w:t>个，</w:t>
      </w:r>
      <w:r>
        <w:rPr>
          <w:rFonts w:ascii="仿宋_GB2312" w:eastAsia="仿宋_GB2312" w:hint="eastAsia"/>
          <w:sz w:val="30"/>
          <w:szCs w:val="30"/>
        </w:rPr>
        <w:t>非参公管理</w:t>
      </w:r>
      <w:r w:rsidRPr="000D5897">
        <w:rPr>
          <w:rFonts w:ascii="仿宋_GB2312" w:eastAsia="仿宋_GB2312" w:hint="eastAsia"/>
          <w:sz w:val="30"/>
          <w:szCs w:val="30"/>
        </w:rPr>
        <w:t>事业单位</w:t>
      </w:r>
      <w:r>
        <w:rPr>
          <w:rFonts w:ascii="仿宋_GB2312" w:eastAsia="仿宋_GB2312"/>
          <w:sz w:val="30"/>
          <w:szCs w:val="30"/>
        </w:rPr>
        <w:t>2</w:t>
      </w:r>
      <w:r w:rsidRPr="000D5897">
        <w:rPr>
          <w:rFonts w:ascii="仿宋_GB2312" w:eastAsia="仿宋_GB2312" w:hint="eastAsia"/>
          <w:sz w:val="30"/>
          <w:szCs w:val="30"/>
        </w:rPr>
        <w:t>个。</w:t>
      </w:r>
      <w:r>
        <w:rPr>
          <w:rFonts w:ascii="仿宋_GB2312" w:eastAsia="仿宋_GB2312" w:hint="eastAsia"/>
          <w:sz w:val="30"/>
          <w:szCs w:val="30"/>
        </w:rPr>
        <w:t>部门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在职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人员编制</w:t>
      </w:r>
      <w:r>
        <w:rPr>
          <w:rFonts w:ascii="仿宋_GB2312" w:eastAsia="仿宋_GB2312" w:hAnsi="宋体" w:cs="Arial"/>
          <w:kern w:val="0"/>
          <w:sz w:val="30"/>
          <w:szCs w:val="30"/>
        </w:rPr>
        <w:t>41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人，其中：行政编制</w:t>
      </w:r>
      <w:r>
        <w:rPr>
          <w:rFonts w:ascii="仿宋_GB2312" w:eastAsia="仿宋_GB2312" w:hAnsi="宋体" w:cs="Arial"/>
          <w:kern w:val="0"/>
          <w:sz w:val="30"/>
          <w:szCs w:val="30"/>
        </w:rPr>
        <w:t>13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人，事业编制</w:t>
      </w:r>
      <w:r>
        <w:rPr>
          <w:rFonts w:ascii="仿宋_GB2312" w:eastAsia="仿宋_GB2312" w:hAnsi="宋体" w:cs="Arial"/>
          <w:kern w:val="0"/>
          <w:sz w:val="30"/>
          <w:szCs w:val="30"/>
        </w:rPr>
        <w:t>28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人。在职实有</w:t>
      </w:r>
      <w:r>
        <w:rPr>
          <w:rFonts w:ascii="仿宋_GB2312" w:eastAsia="仿宋_GB2312" w:hAnsi="宋体" w:cs="Arial"/>
          <w:kern w:val="0"/>
          <w:sz w:val="30"/>
          <w:szCs w:val="30"/>
        </w:rPr>
        <w:t>37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人，其中：财政全供养</w:t>
      </w:r>
      <w:r>
        <w:rPr>
          <w:rFonts w:ascii="仿宋_GB2312" w:eastAsia="仿宋_GB2312" w:hAnsi="宋体" w:cs="Arial"/>
          <w:kern w:val="0"/>
          <w:sz w:val="30"/>
          <w:szCs w:val="30"/>
        </w:rPr>
        <w:t>37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人，另有：退休</w:t>
      </w:r>
      <w:r>
        <w:rPr>
          <w:rFonts w:ascii="仿宋_GB2312" w:eastAsia="仿宋_GB2312" w:hAnsi="宋体" w:cs="Arial"/>
          <w:kern w:val="0"/>
          <w:sz w:val="30"/>
          <w:szCs w:val="30"/>
        </w:rPr>
        <w:t>17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人。车辆编制</w:t>
      </w:r>
      <w:r>
        <w:rPr>
          <w:rFonts w:ascii="仿宋_GB2312" w:eastAsia="仿宋_GB2312" w:hAnsi="宋体" w:cs="Arial"/>
          <w:kern w:val="0"/>
          <w:sz w:val="30"/>
          <w:szCs w:val="30"/>
        </w:rPr>
        <w:t>1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辆，实有车辆</w:t>
      </w:r>
      <w:r>
        <w:rPr>
          <w:rFonts w:ascii="仿宋_GB2312" w:eastAsia="仿宋_GB2312" w:hAnsi="宋体" w:cs="Arial"/>
          <w:kern w:val="0"/>
          <w:sz w:val="30"/>
          <w:szCs w:val="30"/>
        </w:rPr>
        <w:t>1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辆。</w:t>
      </w:r>
    </w:p>
    <w:p w:rsidR="00F724C6" w:rsidRDefault="00F724C6" w:rsidP="006C0998">
      <w:pPr>
        <w:spacing w:line="600" w:lineRule="exact"/>
        <w:ind w:firstLineChars="200" w:firstLine="3168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0D5897"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/>
          <w:b/>
          <w:sz w:val="30"/>
          <w:szCs w:val="30"/>
        </w:rPr>
        <w:t>2017</w:t>
      </w:r>
      <w:r w:rsidRPr="000D5897">
        <w:rPr>
          <w:rFonts w:ascii="黑体" w:eastAsia="黑体" w:hAnsi="黑体" w:hint="eastAsia"/>
          <w:b/>
          <w:sz w:val="30"/>
          <w:szCs w:val="30"/>
        </w:rPr>
        <w:t>年部门预算收支情况</w:t>
      </w:r>
    </w:p>
    <w:p w:rsidR="00F724C6" w:rsidRDefault="00F724C6" w:rsidP="006C0998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 w:rsidRPr="000D5897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石林县交通运输局财务</w:t>
      </w:r>
      <w:r w:rsidRPr="000D5897">
        <w:rPr>
          <w:rFonts w:ascii="仿宋_GB2312" w:eastAsia="仿宋_GB2312" w:hint="eastAsia"/>
          <w:sz w:val="30"/>
          <w:szCs w:val="30"/>
        </w:rPr>
        <w:t>总收入</w:t>
      </w:r>
      <w:r>
        <w:rPr>
          <w:rFonts w:ascii="仿宋_GB2312" w:eastAsia="仿宋_GB2312"/>
          <w:sz w:val="30"/>
          <w:szCs w:val="30"/>
        </w:rPr>
        <w:t>636.64</w:t>
      </w:r>
      <w:r w:rsidRPr="000D5897">
        <w:rPr>
          <w:rFonts w:ascii="仿宋_GB2312" w:eastAsia="仿宋_GB2312" w:hint="eastAsia"/>
          <w:sz w:val="30"/>
          <w:szCs w:val="30"/>
        </w:rPr>
        <w:t>万元，其中：</w:t>
      </w:r>
      <w:r>
        <w:rPr>
          <w:rFonts w:ascii="仿宋_GB2312" w:eastAsia="仿宋_GB2312" w:hint="eastAsia"/>
          <w:sz w:val="30"/>
          <w:szCs w:val="30"/>
        </w:rPr>
        <w:t>一般</w:t>
      </w:r>
      <w:r w:rsidRPr="000D5897">
        <w:rPr>
          <w:rFonts w:ascii="仿宋_GB2312" w:eastAsia="仿宋_GB2312" w:hint="eastAsia"/>
          <w:sz w:val="30"/>
          <w:szCs w:val="30"/>
        </w:rPr>
        <w:t>公共预算</w:t>
      </w:r>
      <w:r>
        <w:rPr>
          <w:rFonts w:ascii="仿宋_GB2312" w:eastAsia="仿宋_GB2312"/>
          <w:sz w:val="30"/>
          <w:szCs w:val="30"/>
        </w:rPr>
        <w:t>636.34</w:t>
      </w:r>
      <w:r w:rsidRPr="000D5897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724C6" w:rsidRPr="000D5897" w:rsidRDefault="00F724C6" w:rsidP="006C0998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年部门财政拨款收入</w:t>
      </w:r>
      <w:r>
        <w:rPr>
          <w:rFonts w:ascii="仿宋_GB2312" w:eastAsia="仿宋_GB2312"/>
          <w:sz w:val="30"/>
          <w:szCs w:val="30"/>
        </w:rPr>
        <w:t>636.64</w:t>
      </w:r>
      <w:r>
        <w:rPr>
          <w:rFonts w:ascii="仿宋_GB2312" w:eastAsia="仿宋_GB2312" w:hint="eastAsia"/>
          <w:sz w:val="30"/>
          <w:szCs w:val="30"/>
        </w:rPr>
        <w:t>万元，其中，本年收入</w:t>
      </w:r>
      <w:r>
        <w:rPr>
          <w:rFonts w:ascii="仿宋_GB2312" w:eastAsia="仿宋_GB2312"/>
          <w:sz w:val="30"/>
          <w:szCs w:val="30"/>
        </w:rPr>
        <w:t>636.64</w:t>
      </w:r>
      <w:r>
        <w:rPr>
          <w:rFonts w:ascii="仿宋_GB2312" w:eastAsia="仿宋_GB2312" w:hint="eastAsia"/>
          <w:sz w:val="30"/>
          <w:szCs w:val="30"/>
        </w:rPr>
        <w:t>万元。本年收入中，一般公共预算财政拨款</w:t>
      </w:r>
      <w:r>
        <w:rPr>
          <w:rFonts w:ascii="仿宋_GB2312" w:eastAsia="仿宋_GB2312"/>
          <w:sz w:val="30"/>
          <w:szCs w:val="30"/>
        </w:rPr>
        <w:t>636.64</w:t>
      </w:r>
      <w:r>
        <w:rPr>
          <w:rFonts w:ascii="仿宋_GB2312" w:eastAsia="仿宋_GB2312" w:hint="eastAsia"/>
          <w:sz w:val="30"/>
          <w:szCs w:val="30"/>
        </w:rPr>
        <w:t>万元（本级财力</w:t>
      </w:r>
      <w:r>
        <w:rPr>
          <w:rFonts w:ascii="仿宋_GB2312" w:eastAsia="仿宋_GB2312"/>
          <w:sz w:val="30"/>
          <w:szCs w:val="30"/>
        </w:rPr>
        <w:t>636.64</w:t>
      </w:r>
      <w:r>
        <w:rPr>
          <w:rFonts w:ascii="仿宋_GB2312" w:eastAsia="仿宋_GB2312" w:hint="eastAsia"/>
          <w:sz w:val="30"/>
          <w:szCs w:val="30"/>
        </w:rPr>
        <w:t>万元）。</w:t>
      </w:r>
    </w:p>
    <w:p w:rsidR="00F724C6" w:rsidRPr="00735617" w:rsidRDefault="00F724C6" w:rsidP="006C0998">
      <w:pPr>
        <w:spacing w:line="560" w:lineRule="exact"/>
        <w:ind w:firstLineChars="200" w:firstLine="316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年部门预算总支出</w:t>
      </w:r>
      <w:r>
        <w:rPr>
          <w:rFonts w:ascii="仿宋_GB2312" w:eastAsia="仿宋_GB2312"/>
          <w:sz w:val="30"/>
          <w:szCs w:val="30"/>
        </w:rPr>
        <w:t>636.64</w:t>
      </w:r>
      <w:r w:rsidRPr="000D5897">
        <w:rPr>
          <w:rFonts w:ascii="仿宋_GB2312" w:eastAsia="仿宋_GB2312" w:hint="eastAsia"/>
          <w:sz w:val="30"/>
          <w:szCs w:val="30"/>
        </w:rPr>
        <w:t>万元，其中：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基本支出</w:t>
      </w:r>
      <w:r>
        <w:rPr>
          <w:rFonts w:ascii="仿宋_GB2312" w:eastAsia="仿宋_GB2312"/>
          <w:sz w:val="30"/>
          <w:szCs w:val="30"/>
        </w:rPr>
        <w:t>619.54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万元，占总支出的</w:t>
      </w:r>
      <w:r>
        <w:rPr>
          <w:rFonts w:ascii="仿宋_GB2312" w:eastAsia="仿宋_GB2312"/>
          <w:sz w:val="30"/>
          <w:szCs w:val="30"/>
        </w:rPr>
        <w:t>97.31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％，项目支出</w:t>
      </w:r>
      <w:r>
        <w:rPr>
          <w:rFonts w:ascii="仿宋_GB2312" w:eastAsia="仿宋_GB2312"/>
          <w:sz w:val="30"/>
          <w:szCs w:val="30"/>
        </w:rPr>
        <w:t>17.1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万元，占总支出的</w:t>
      </w:r>
      <w:r>
        <w:rPr>
          <w:rFonts w:ascii="仿宋_GB2312" w:eastAsia="仿宋_GB2312"/>
          <w:sz w:val="30"/>
          <w:szCs w:val="30"/>
        </w:rPr>
        <w:t>3.69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％。按支出功能科目分类，按支出功能科目分类，支出分别列“</w:t>
      </w:r>
      <w:r>
        <w:rPr>
          <w:rFonts w:ascii="仿宋_GB2312" w:eastAsia="仿宋_GB2312"/>
          <w:sz w:val="30"/>
          <w:szCs w:val="30"/>
        </w:rPr>
        <w:t>214</w:t>
      </w:r>
      <w:r w:rsidRPr="000D5897">
        <w:rPr>
          <w:rFonts w:ascii="仿宋_GB2312" w:eastAsia="仿宋_GB2312" w:hint="eastAsia"/>
          <w:sz w:val="30"/>
          <w:szCs w:val="30"/>
        </w:rPr>
        <w:t>（类）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－</w:t>
      </w:r>
      <w:r>
        <w:rPr>
          <w:rFonts w:ascii="仿宋_GB2312" w:eastAsia="仿宋_GB2312"/>
          <w:sz w:val="30"/>
          <w:szCs w:val="30"/>
        </w:rPr>
        <w:t>01</w:t>
      </w:r>
      <w:r w:rsidRPr="000D5897">
        <w:rPr>
          <w:rFonts w:ascii="仿宋_GB2312" w:eastAsia="仿宋_GB2312" w:hint="eastAsia"/>
          <w:sz w:val="30"/>
          <w:szCs w:val="30"/>
        </w:rPr>
        <w:t>（款）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”支出，</w:t>
      </w:r>
      <w:r w:rsidRPr="00735617">
        <w:rPr>
          <w:rFonts w:ascii="仿宋_GB2312" w:eastAsia="仿宋_GB2312" w:hAnsi="宋体" w:cs="Arial" w:hint="eastAsia"/>
          <w:kern w:val="0"/>
          <w:sz w:val="30"/>
          <w:szCs w:val="30"/>
        </w:rPr>
        <w:t>主要反映</w:t>
      </w:r>
      <w:r w:rsidRPr="00735617">
        <w:rPr>
          <w:rFonts w:ascii="仿宋_GB2312" w:eastAsia="仿宋_GB2312" w:hAnsi="仿宋" w:hint="eastAsia"/>
          <w:sz w:val="30"/>
          <w:szCs w:val="30"/>
        </w:rPr>
        <w:t>公路水路运输</w:t>
      </w:r>
      <w:r w:rsidRPr="00735617">
        <w:rPr>
          <w:rFonts w:ascii="仿宋_GB2312" w:eastAsia="仿宋_GB2312" w:hAnsi="宋体" w:cs="Arial" w:hint="eastAsia"/>
          <w:kern w:val="0"/>
          <w:sz w:val="30"/>
          <w:szCs w:val="30"/>
        </w:rPr>
        <w:t>的支出、“</w:t>
      </w:r>
      <w:r w:rsidRPr="00735617">
        <w:rPr>
          <w:rFonts w:ascii="仿宋_GB2312" w:eastAsia="仿宋_GB2312"/>
          <w:sz w:val="30"/>
          <w:szCs w:val="30"/>
        </w:rPr>
        <w:t>221</w:t>
      </w:r>
      <w:r w:rsidRPr="00735617">
        <w:rPr>
          <w:rFonts w:ascii="仿宋_GB2312" w:eastAsia="仿宋_GB2312" w:hint="eastAsia"/>
          <w:sz w:val="30"/>
          <w:szCs w:val="30"/>
        </w:rPr>
        <w:t>（类）</w:t>
      </w:r>
      <w:r w:rsidRPr="00735617">
        <w:rPr>
          <w:rFonts w:ascii="仿宋_GB2312" w:eastAsia="仿宋_GB2312" w:hAnsi="宋体" w:cs="Arial" w:hint="eastAsia"/>
          <w:kern w:val="0"/>
          <w:sz w:val="30"/>
          <w:szCs w:val="30"/>
        </w:rPr>
        <w:t>－</w:t>
      </w:r>
      <w:r w:rsidRPr="00735617">
        <w:rPr>
          <w:rFonts w:ascii="仿宋_GB2312" w:eastAsia="仿宋_GB2312"/>
          <w:sz w:val="30"/>
          <w:szCs w:val="30"/>
        </w:rPr>
        <w:t>02</w:t>
      </w:r>
      <w:r w:rsidRPr="00735617">
        <w:rPr>
          <w:rFonts w:ascii="仿宋_GB2312" w:eastAsia="仿宋_GB2312" w:hint="eastAsia"/>
          <w:sz w:val="30"/>
          <w:szCs w:val="30"/>
        </w:rPr>
        <w:t>（款）</w:t>
      </w:r>
      <w:r w:rsidRPr="00735617">
        <w:rPr>
          <w:rFonts w:ascii="仿宋_GB2312" w:eastAsia="仿宋_GB2312" w:hAnsi="宋体" w:cs="Arial" w:hint="eastAsia"/>
          <w:kern w:val="0"/>
          <w:sz w:val="30"/>
          <w:szCs w:val="30"/>
        </w:rPr>
        <w:t>”支出，</w:t>
      </w:r>
      <w:r w:rsidRPr="00735617">
        <w:rPr>
          <w:rFonts w:ascii="仿宋_GB2312" w:eastAsia="仿宋_GB2312" w:hAnsi="仿宋" w:cs="Arial" w:hint="eastAsia"/>
          <w:kern w:val="0"/>
          <w:sz w:val="30"/>
          <w:szCs w:val="30"/>
        </w:rPr>
        <w:t>主要反映</w:t>
      </w:r>
      <w:r w:rsidRPr="00735617">
        <w:rPr>
          <w:rFonts w:ascii="仿宋_GB2312" w:eastAsia="仿宋_GB2312" w:hAnsi="仿宋" w:hint="eastAsia"/>
          <w:sz w:val="30"/>
          <w:szCs w:val="30"/>
        </w:rPr>
        <w:t>住房改革支出</w:t>
      </w:r>
      <w:r w:rsidRPr="00735617">
        <w:rPr>
          <w:rFonts w:ascii="仿宋_GB2312" w:eastAsia="仿宋_GB2312" w:hAnsi="仿宋" w:cs="Arial" w:hint="eastAsia"/>
          <w:kern w:val="0"/>
          <w:sz w:val="30"/>
          <w:szCs w:val="30"/>
        </w:rPr>
        <w:t>的支出。</w:t>
      </w:r>
    </w:p>
    <w:p w:rsidR="00F724C6" w:rsidRDefault="00F724C6" w:rsidP="002A5D64">
      <w:pPr>
        <w:widowControl/>
        <w:numPr>
          <w:ilvl w:val="0"/>
          <w:numId w:val="1"/>
        </w:numPr>
        <w:snapToGrid w:val="0"/>
        <w:spacing w:before="100" w:after="100" w:line="600" w:lineRule="exact"/>
        <w:jc w:val="left"/>
        <w:rPr>
          <w:rFonts w:ascii="楷体_GB2312" w:eastAsia="楷体_GB2312" w:hAnsi="宋体" w:cs="Arial"/>
          <w:b/>
          <w:bCs/>
          <w:kern w:val="0"/>
          <w:sz w:val="30"/>
          <w:szCs w:val="30"/>
        </w:rPr>
      </w:pPr>
      <w:r w:rsidRPr="000D5897">
        <w:rPr>
          <w:rFonts w:ascii="楷体_GB2312" w:eastAsia="楷体_GB2312" w:hAnsi="宋体" w:cs="Arial" w:hint="eastAsia"/>
          <w:b/>
          <w:bCs/>
          <w:kern w:val="0"/>
          <w:sz w:val="30"/>
          <w:szCs w:val="30"/>
        </w:rPr>
        <w:t>基本支出情况</w:t>
      </w:r>
    </w:p>
    <w:p w:rsidR="00F724C6" w:rsidRPr="008D4D84" w:rsidRDefault="00F724C6" w:rsidP="006C0998">
      <w:pPr>
        <w:widowControl/>
        <w:snapToGrid w:val="0"/>
        <w:spacing w:before="100" w:after="100" w:line="560" w:lineRule="exact"/>
        <w:ind w:firstLineChars="198" w:firstLine="3168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年用于保障</w:t>
      </w:r>
      <w:r>
        <w:rPr>
          <w:rFonts w:ascii="仿宋_GB2312" w:eastAsia="仿宋_GB2312" w:hint="eastAsia"/>
          <w:sz w:val="30"/>
          <w:szCs w:val="30"/>
        </w:rPr>
        <w:t>交通运输局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机关、下属事业单位等机构正常运转的日常支出</w:t>
      </w:r>
      <w:r>
        <w:rPr>
          <w:rFonts w:ascii="仿宋_GB2312" w:eastAsia="仿宋_GB2312"/>
          <w:sz w:val="30"/>
          <w:szCs w:val="30"/>
        </w:rPr>
        <w:t>619.54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万元，包括基本工资，津贴补贴等工资福利支出占基本支出的</w:t>
      </w:r>
      <w:r>
        <w:rPr>
          <w:rFonts w:ascii="仿宋_GB2312" w:eastAsia="仿宋_GB2312"/>
          <w:sz w:val="30"/>
          <w:szCs w:val="30"/>
        </w:rPr>
        <w:t>70.51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％；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人均工资福利支出</w:t>
      </w:r>
      <w:r>
        <w:rPr>
          <w:rFonts w:ascii="仿宋_GB2312" w:eastAsia="仿宋_GB2312" w:hAnsi="宋体" w:cs="Arial"/>
          <w:kern w:val="0"/>
          <w:sz w:val="30"/>
          <w:szCs w:val="30"/>
        </w:rPr>
        <w:t>11.80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万元，与上年对比增加</w:t>
      </w:r>
      <w:r>
        <w:rPr>
          <w:rFonts w:ascii="仿宋_GB2312" w:eastAsia="仿宋_GB2312" w:hAnsi="宋体" w:cs="Arial"/>
          <w:kern w:val="0"/>
          <w:sz w:val="30"/>
          <w:szCs w:val="30"/>
        </w:rPr>
        <w:t>4.3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万元；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办公经费、印刷费、水电费、汽燃费、办公设备购置等日常公用经费（商品和服务支出）占基本支出的</w:t>
      </w:r>
      <w:r>
        <w:rPr>
          <w:rFonts w:ascii="仿宋_GB2312" w:eastAsia="仿宋_GB2312"/>
          <w:sz w:val="30"/>
          <w:szCs w:val="30"/>
        </w:rPr>
        <w:t>19.97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％。</w:t>
      </w:r>
      <w:r w:rsidRPr="00BF2860">
        <w:rPr>
          <w:rFonts w:ascii="仿宋_GB2312" w:eastAsia="仿宋_GB2312" w:hAnsi="宋体" w:cs="Arial" w:hint="eastAsia"/>
          <w:kern w:val="0"/>
          <w:sz w:val="30"/>
          <w:szCs w:val="30"/>
        </w:rPr>
        <w:t>人均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商品和服务支出</w:t>
      </w:r>
      <w:r>
        <w:rPr>
          <w:rFonts w:ascii="仿宋_GB2312" w:eastAsia="仿宋_GB2312" w:hAnsi="宋体" w:cs="Arial"/>
          <w:kern w:val="0"/>
          <w:sz w:val="30"/>
          <w:szCs w:val="30"/>
        </w:rPr>
        <w:t>3.34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万元与上年对比减少</w:t>
      </w:r>
      <w:r>
        <w:rPr>
          <w:rFonts w:ascii="仿宋_GB2312" w:eastAsia="仿宋_GB2312" w:hAnsi="宋体" w:cs="Arial"/>
          <w:kern w:val="0"/>
          <w:sz w:val="30"/>
          <w:szCs w:val="30"/>
        </w:rPr>
        <w:t>0.44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万元，对个人和家庭的补助支出占基本支出的</w:t>
      </w:r>
      <w:r>
        <w:rPr>
          <w:rFonts w:ascii="仿宋_GB2312" w:eastAsia="仿宋_GB2312" w:hAnsi="宋体" w:cs="Arial"/>
          <w:kern w:val="0"/>
          <w:sz w:val="30"/>
          <w:szCs w:val="30"/>
        </w:rPr>
        <w:t>9.51%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。人均支出</w:t>
      </w:r>
      <w:r>
        <w:rPr>
          <w:rFonts w:ascii="仿宋_GB2312" w:eastAsia="仿宋_GB2312" w:hAnsi="宋体" w:cs="Arial"/>
          <w:kern w:val="0"/>
          <w:sz w:val="30"/>
          <w:szCs w:val="30"/>
        </w:rPr>
        <w:t>1.59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万元，比上年增加</w:t>
      </w:r>
      <w:r>
        <w:rPr>
          <w:rFonts w:ascii="仿宋_GB2312" w:eastAsia="仿宋_GB2312" w:hAnsi="宋体" w:cs="Arial"/>
          <w:kern w:val="0"/>
          <w:sz w:val="30"/>
          <w:szCs w:val="30"/>
        </w:rPr>
        <w:t>0.19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万元。</w:t>
      </w:r>
    </w:p>
    <w:p w:rsidR="00F724C6" w:rsidRDefault="00F724C6" w:rsidP="006C0998">
      <w:pPr>
        <w:widowControl/>
        <w:snapToGrid w:val="0"/>
        <w:spacing w:before="100" w:after="100" w:line="600" w:lineRule="exact"/>
        <w:ind w:firstLineChars="198" w:firstLine="3168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增减变化的原因主要是</w:t>
      </w:r>
      <w:r>
        <w:rPr>
          <w:rFonts w:ascii="仿宋_GB2312" w:eastAsia="仿宋_GB2312" w:hAnsi="宋体" w:cs="Arial"/>
          <w:kern w:val="0"/>
          <w:sz w:val="30"/>
          <w:szCs w:val="30"/>
        </w:rPr>
        <w:t>2017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年度工资标准提高，相应的工会福利及各项保险相应提高，办公费等因厉行节约的要求减少。</w:t>
      </w:r>
    </w:p>
    <w:p w:rsidR="00F724C6" w:rsidRDefault="00F724C6" w:rsidP="002A5D64">
      <w:pPr>
        <w:widowControl/>
        <w:numPr>
          <w:ilvl w:val="0"/>
          <w:numId w:val="1"/>
        </w:numPr>
        <w:snapToGrid w:val="0"/>
        <w:spacing w:before="100" w:after="100" w:line="600" w:lineRule="exact"/>
        <w:jc w:val="left"/>
        <w:rPr>
          <w:rFonts w:ascii="楷体_GB2312" w:eastAsia="楷体_GB2312" w:hAnsi="宋体" w:cs="Arial"/>
          <w:b/>
          <w:kern w:val="0"/>
          <w:sz w:val="30"/>
          <w:szCs w:val="30"/>
        </w:rPr>
      </w:pPr>
      <w:r w:rsidRPr="000D5897">
        <w:rPr>
          <w:rFonts w:ascii="楷体_GB2312" w:eastAsia="楷体_GB2312" w:hAnsi="宋体" w:cs="Arial" w:hint="eastAsia"/>
          <w:b/>
          <w:kern w:val="0"/>
          <w:sz w:val="30"/>
          <w:szCs w:val="30"/>
        </w:rPr>
        <w:t>项目支出情况</w:t>
      </w:r>
    </w:p>
    <w:p w:rsidR="00F724C6" w:rsidRPr="000D5897" w:rsidRDefault="00F724C6" w:rsidP="006C0998">
      <w:pPr>
        <w:widowControl/>
        <w:snapToGrid w:val="0"/>
        <w:spacing w:before="100" w:after="100" w:line="600" w:lineRule="exact"/>
        <w:ind w:firstLineChars="198" w:firstLine="3168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年用于专项业务工作的经费支出</w:t>
      </w:r>
      <w:r>
        <w:rPr>
          <w:rFonts w:ascii="仿宋_GB2312" w:eastAsia="仿宋_GB2312"/>
          <w:sz w:val="30"/>
          <w:szCs w:val="30"/>
        </w:rPr>
        <w:t>17.1</w:t>
      </w:r>
      <w:r w:rsidRPr="000D5897">
        <w:rPr>
          <w:rFonts w:ascii="仿宋_GB2312" w:eastAsia="仿宋_GB2312" w:hAnsi="宋体" w:cs="Arial" w:hint="eastAsia"/>
          <w:kern w:val="0"/>
          <w:sz w:val="30"/>
          <w:szCs w:val="30"/>
        </w:rPr>
        <w:t>万元，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用于运输企业成品油价格改革补贴。</w:t>
      </w:r>
    </w:p>
    <w:p w:rsidR="00F724C6" w:rsidRPr="002A5D64" w:rsidRDefault="00F724C6"/>
    <w:sectPr w:rsidR="00F724C6" w:rsidRPr="002A5D64" w:rsidSect="0038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4C6" w:rsidRDefault="00F724C6" w:rsidP="007E4F00">
      <w:r>
        <w:separator/>
      </w:r>
    </w:p>
  </w:endnote>
  <w:endnote w:type="continuationSeparator" w:id="0">
    <w:p w:rsidR="00F724C6" w:rsidRDefault="00F724C6" w:rsidP="007E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4C6" w:rsidRDefault="00F724C6" w:rsidP="007E4F00">
      <w:r>
        <w:separator/>
      </w:r>
    </w:p>
  </w:footnote>
  <w:footnote w:type="continuationSeparator" w:id="0">
    <w:p w:rsidR="00F724C6" w:rsidRDefault="00F724C6" w:rsidP="007E4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444"/>
    <w:multiLevelType w:val="hybridMultilevel"/>
    <w:tmpl w:val="8A1CCC20"/>
    <w:lvl w:ilvl="0" w:tplc="AA5C11F6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64"/>
    <w:rsid w:val="00054D60"/>
    <w:rsid w:val="0006601C"/>
    <w:rsid w:val="000827E1"/>
    <w:rsid w:val="000B4AED"/>
    <w:rsid w:val="000B567A"/>
    <w:rsid w:val="000D5897"/>
    <w:rsid w:val="000F6B53"/>
    <w:rsid w:val="00295F3D"/>
    <w:rsid w:val="002A5D64"/>
    <w:rsid w:val="002C1087"/>
    <w:rsid w:val="003810D8"/>
    <w:rsid w:val="003B2D5E"/>
    <w:rsid w:val="003D0917"/>
    <w:rsid w:val="003F3839"/>
    <w:rsid w:val="004202B9"/>
    <w:rsid w:val="004206FE"/>
    <w:rsid w:val="00456270"/>
    <w:rsid w:val="004714DA"/>
    <w:rsid w:val="00471CE7"/>
    <w:rsid w:val="00487A28"/>
    <w:rsid w:val="005B5DAD"/>
    <w:rsid w:val="005E5083"/>
    <w:rsid w:val="0066542D"/>
    <w:rsid w:val="006A4265"/>
    <w:rsid w:val="006C0998"/>
    <w:rsid w:val="006D09C5"/>
    <w:rsid w:val="006D3D8E"/>
    <w:rsid w:val="006E0E74"/>
    <w:rsid w:val="006F5B56"/>
    <w:rsid w:val="00735617"/>
    <w:rsid w:val="007D5523"/>
    <w:rsid w:val="007E4F00"/>
    <w:rsid w:val="00832A6A"/>
    <w:rsid w:val="00876D4D"/>
    <w:rsid w:val="00892658"/>
    <w:rsid w:val="008A4828"/>
    <w:rsid w:val="008D4D84"/>
    <w:rsid w:val="00923ACD"/>
    <w:rsid w:val="009B39E4"/>
    <w:rsid w:val="009F4203"/>
    <w:rsid w:val="00A11C98"/>
    <w:rsid w:val="00AC29A9"/>
    <w:rsid w:val="00B12E9E"/>
    <w:rsid w:val="00BD3B42"/>
    <w:rsid w:val="00BF2860"/>
    <w:rsid w:val="00C13B03"/>
    <w:rsid w:val="00CB07E6"/>
    <w:rsid w:val="00D07751"/>
    <w:rsid w:val="00D21207"/>
    <w:rsid w:val="00DB6BEC"/>
    <w:rsid w:val="00E227EC"/>
    <w:rsid w:val="00F30512"/>
    <w:rsid w:val="00F724C6"/>
    <w:rsid w:val="00FA4B5B"/>
    <w:rsid w:val="00FA69BE"/>
    <w:rsid w:val="00FB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64"/>
    <w:pPr>
      <w:widowControl w:val="0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5D64"/>
    <w:pPr>
      <w:spacing w:beforeLines="3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D64"/>
    <w:rPr>
      <w:rFonts w:ascii="仿宋_GB2312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E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F00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F00"/>
    <w:rPr>
      <w:rFonts w:ascii="Calibri" w:eastAsia="宋体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sid w:val="009F42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6</Pages>
  <Words>479</Words>
  <Characters>2735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slcz</dc:creator>
  <cp:keywords/>
  <dc:description/>
  <cp:lastModifiedBy>tclsevers</cp:lastModifiedBy>
  <cp:revision>25</cp:revision>
  <dcterms:created xsi:type="dcterms:W3CDTF">2017-02-21T03:02:00Z</dcterms:created>
  <dcterms:modified xsi:type="dcterms:W3CDTF">2017-03-10T02:12:00Z</dcterms:modified>
</cp:coreProperties>
</file>